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716" w:rsidRPr="00942C12" w:rsidRDefault="00732716" w:rsidP="00732716">
      <w:pPr>
        <w:spacing w:before="120" w:after="120"/>
        <w:jc w:val="both"/>
        <w:rPr>
          <w:rFonts w:ascii="Times New Roman" w:hAnsi="Times New Roman" w:cs="Times New Roman"/>
          <w:b/>
          <w:color w:val="000000" w:themeColor="text1"/>
          <w:sz w:val="24"/>
        </w:rPr>
      </w:pPr>
      <w:r w:rsidRPr="00942C12">
        <w:rPr>
          <w:rFonts w:ascii="Times New Roman" w:hAnsi="Times New Roman" w:cs="Times New Roman"/>
          <w:b/>
          <w:color w:val="000000" w:themeColor="text1"/>
          <w:sz w:val="24"/>
        </w:rPr>
        <w:t xml:space="preserve">2. Literature Review </w:t>
      </w:r>
    </w:p>
    <w:p w:rsidR="00732716" w:rsidRPr="00942C12" w:rsidRDefault="00732716" w:rsidP="00732716">
      <w:pPr>
        <w:rPr>
          <w:rFonts w:ascii="Times New Roman" w:hAnsi="Times New Roman" w:cs="Times New Roman"/>
          <w:b/>
          <w:sz w:val="24"/>
        </w:rPr>
      </w:pPr>
      <w:r w:rsidRPr="00942C12">
        <w:rPr>
          <w:rFonts w:ascii="Times New Roman" w:hAnsi="Times New Roman" w:cs="Times New Roman"/>
          <w:b/>
          <w:sz w:val="24"/>
        </w:rPr>
        <w:t xml:space="preserve">2.1 Defining and Measuring Hygiene </w:t>
      </w:r>
    </w:p>
    <w:p w:rsidR="00732716" w:rsidRDefault="00732716" w:rsidP="00732716">
      <w:pPr>
        <w:spacing w:after="0" w:line="240" w:lineRule="auto"/>
        <w:jc w:val="both"/>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t>H</w:t>
      </w:r>
      <w:r w:rsidRPr="00942C12">
        <w:rPr>
          <w:rFonts w:ascii="Times New Roman" w:eastAsiaTheme="majorEastAsia" w:hAnsi="Times New Roman" w:cs="Times New Roman"/>
          <w:bCs/>
          <w:color w:val="000000" w:themeColor="text1"/>
          <w:sz w:val="24"/>
          <w:szCs w:val="24"/>
        </w:rPr>
        <w:t>ygiene is a poorly defined concept as it is mostly</w:t>
      </w:r>
      <w:r>
        <w:rPr>
          <w:rFonts w:ascii="Times New Roman" w:eastAsiaTheme="majorEastAsia" w:hAnsi="Times New Roman" w:cs="Times New Roman"/>
          <w:bCs/>
          <w:color w:val="000000" w:themeColor="text1"/>
          <w:sz w:val="24"/>
          <w:szCs w:val="24"/>
        </w:rPr>
        <w:t xml:space="preserve"> used synonymously with the</w:t>
      </w:r>
      <w:r w:rsidRPr="00942C12">
        <w:rPr>
          <w:rFonts w:ascii="Times New Roman" w:eastAsiaTheme="majorEastAsia" w:hAnsi="Times New Roman" w:cs="Times New Roman"/>
          <w:bCs/>
          <w:color w:val="000000" w:themeColor="text1"/>
          <w:sz w:val="24"/>
          <w:szCs w:val="24"/>
        </w:rPr>
        <w:t xml:space="preserve"> </w:t>
      </w:r>
      <w:r>
        <w:rPr>
          <w:rFonts w:ascii="Times New Roman" w:eastAsiaTheme="majorEastAsia" w:hAnsi="Times New Roman" w:cs="Times New Roman"/>
          <w:bCs/>
          <w:color w:val="000000" w:themeColor="text1"/>
          <w:sz w:val="24"/>
          <w:szCs w:val="24"/>
        </w:rPr>
        <w:t xml:space="preserve">term </w:t>
      </w:r>
      <w:r w:rsidRPr="00942C12">
        <w:rPr>
          <w:rFonts w:ascii="Times New Roman" w:eastAsiaTheme="majorEastAsia" w:hAnsi="Times New Roman" w:cs="Times New Roman"/>
          <w:bCs/>
          <w:color w:val="000000" w:themeColor="text1"/>
          <w:sz w:val="24"/>
          <w:szCs w:val="24"/>
        </w:rPr>
        <w:t>sanitation</w:t>
      </w:r>
      <w:r>
        <w:rPr>
          <w:rFonts w:ascii="Times New Roman" w:eastAsiaTheme="majorEastAsia" w:hAnsi="Times New Roman" w:cs="Times New Roman"/>
          <w:bCs/>
          <w:color w:val="000000" w:themeColor="text1"/>
          <w:sz w:val="24"/>
          <w:szCs w:val="24"/>
        </w:rPr>
        <w:t xml:space="preserve"> in both </w:t>
      </w:r>
      <w:r w:rsidRPr="00433441">
        <w:rPr>
          <w:rFonts w:ascii="Times New Roman" w:eastAsiaTheme="majorEastAsia" w:hAnsi="Times New Roman" w:cs="Times New Roman"/>
          <w:bCs/>
          <w:color w:val="000000" w:themeColor="text1"/>
          <w:sz w:val="24"/>
          <w:szCs w:val="24"/>
        </w:rPr>
        <w:t>empirical researches</w:t>
      </w:r>
      <w:r>
        <w:rPr>
          <w:rFonts w:ascii="Times New Roman" w:eastAsiaTheme="majorEastAsia" w:hAnsi="Times New Roman" w:cs="Times New Roman"/>
          <w:bCs/>
          <w:color w:val="000000" w:themeColor="text1"/>
          <w:sz w:val="24"/>
          <w:szCs w:val="24"/>
        </w:rPr>
        <w:t xml:space="preserve"> and organizations working in this field. However, for this study we focus on a narrowly- defined concept of hygiene. </w:t>
      </w:r>
    </w:p>
    <w:p w:rsidR="00732716" w:rsidRPr="00942C12" w:rsidRDefault="00732716" w:rsidP="00732716">
      <w:pPr>
        <w:spacing w:after="0" w:line="240" w:lineRule="auto"/>
        <w:jc w:val="both"/>
        <w:rPr>
          <w:rFonts w:ascii="Times New Roman" w:eastAsiaTheme="majorEastAsia" w:hAnsi="Times New Roman" w:cs="Times New Roman"/>
          <w:bCs/>
          <w:color w:val="000000" w:themeColor="text1"/>
          <w:sz w:val="24"/>
          <w:szCs w:val="24"/>
        </w:rPr>
      </w:pPr>
    </w:p>
    <w:p w:rsidR="00732716" w:rsidRPr="00942C12" w:rsidRDefault="00732716" w:rsidP="00732716">
      <w:pPr>
        <w:spacing w:after="0" w:line="240" w:lineRule="auto"/>
        <w:jc w:val="both"/>
        <w:rPr>
          <w:rFonts w:ascii="Times New Roman" w:hAnsi="Times New Roman" w:cs="Times New Roman"/>
          <w:color w:val="000000" w:themeColor="text1"/>
          <w:sz w:val="24"/>
          <w:szCs w:val="24"/>
        </w:rPr>
      </w:pPr>
      <w:r w:rsidRPr="00942C12">
        <w:rPr>
          <w:rFonts w:ascii="Times New Roman" w:eastAsiaTheme="majorEastAsia" w:hAnsi="Times New Roman" w:cs="Times New Roman"/>
          <w:bCs/>
          <w:color w:val="000000" w:themeColor="text1"/>
          <w:sz w:val="24"/>
          <w:szCs w:val="24"/>
        </w:rPr>
        <w:t>T</w:t>
      </w:r>
      <w:r w:rsidRPr="00942C12">
        <w:rPr>
          <w:rFonts w:ascii="Times New Roman" w:hAnsi="Times New Roman" w:cs="Times New Roman"/>
          <w:color w:val="000000" w:themeColor="text1"/>
          <w:sz w:val="24"/>
          <w:szCs w:val="24"/>
        </w:rPr>
        <w:t xml:space="preserve">he blended learning module on hygiene and environmental health for the rural health extension program of Ethiopia </w:t>
      </w:r>
      <w:r>
        <w:rPr>
          <w:rFonts w:ascii="Times New Roman" w:hAnsi="Times New Roman" w:cs="Times New Roman"/>
          <w:color w:val="000000" w:themeColor="text1"/>
          <w:sz w:val="24"/>
          <w:szCs w:val="24"/>
        </w:rPr>
        <w:t>defines</w:t>
      </w:r>
      <w:r w:rsidRPr="00942C12">
        <w:rPr>
          <w:rFonts w:ascii="Times New Roman" w:hAnsi="Times New Roman" w:cs="Times New Roman"/>
          <w:color w:val="000000" w:themeColor="text1"/>
          <w:sz w:val="24"/>
          <w:szCs w:val="24"/>
        </w:rPr>
        <w:t xml:space="preserve"> hygiene as practices related to personal cleanliness of the hair, body, hands, ﬁngers, feet, clothing, and menstrual hygiene</w:t>
      </w:r>
    </w:p>
    <w:p w:rsidR="00732716" w:rsidRPr="00942C12" w:rsidRDefault="00732716" w:rsidP="00732716">
      <w:pPr>
        <w:spacing w:after="0" w:line="240" w:lineRule="auto"/>
        <w:jc w:val="both"/>
        <w:rPr>
          <w:rFonts w:ascii="Times New Roman" w:hAnsi="Times New Roman" w:cs="Times New Roman"/>
          <w:color w:val="000000" w:themeColor="text1"/>
          <w:sz w:val="24"/>
          <w:szCs w:val="24"/>
        </w:rPr>
      </w:pPr>
      <w:r w:rsidRPr="00942C12">
        <w:rPr>
          <w:rFonts w:ascii="Times New Roman" w:hAnsi="Times New Roman" w:cs="Times New Roman"/>
          <w:color w:val="000000" w:themeColor="text1"/>
          <w:sz w:val="24"/>
          <w:szCs w:val="24"/>
        </w:rPr>
        <w:t xml:space="preserve"> (</w:t>
      </w:r>
      <w:hyperlink r:id="rId5" w:history="1">
        <w:r w:rsidRPr="00942C12">
          <w:rPr>
            <w:rStyle w:val="Hyperlink"/>
            <w:rFonts w:ascii="Times New Roman" w:hAnsi="Times New Roman" w:cs="Times New Roman"/>
            <w:color w:val="000000" w:themeColor="text1"/>
            <w:sz w:val="24"/>
            <w:szCs w:val="24"/>
          </w:rPr>
          <w:t>https://www.open.edu/openlearncreate/mod/oucontent/view.php?id=187&amp;printable=1</w:t>
        </w:r>
      </w:hyperlink>
      <w:r w:rsidRPr="00942C12">
        <w:rPr>
          <w:rFonts w:ascii="Times New Roman" w:hAnsi="Times New Roman" w:cs="Times New Roman"/>
          <w:color w:val="000000" w:themeColor="text1"/>
          <w:sz w:val="24"/>
          <w:szCs w:val="24"/>
        </w:rPr>
        <w:t>).</w:t>
      </w:r>
    </w:p>
    <w:p w:rsidR="00732716" w:rsidRPr="00942C12" w:rsidRDefault="00732716" w:rsidP="00732716">
      <w:pPr>
        <w:spacing w:after="0" w:line="240" w:lineRule="auto"/>
        <w:jc w:val="both"/>
        <w:rPr>
          <w:rFonts w:ascii="Times New Roman" w:hAnsi="Times New Roman" w:cs="Times New Roman"/>
          <w:color w:val="000000" w:themeColor="text1"/>
          <w:sz w:val="24"/>
          <w:szCs w:val="24"/>
        </w:rPr>
      </w:pPr>
    </w:p>
    <w:p w:rsidR="00732716" w:rsidRDefault="00732716" w:rsidP="0073271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s</w:t>
      </w:r>
      <w:r w:rsidRPr="00942C12">
        <w:rPr>
          <w:rFonts w:ascii="Times New Roman" w:hAnsi="Times New Roman" w:cs="Times New Roman"/>
          <w:color w:val="000000" w:themeColor="text1"/>
          <w:sz w:val="24"/>
          <w:szCs w:val="24"/>
        </w:rPr>
        <w:t>imilarly</w:t>
      </w:r>
      <w:r>
        <w:rPr>
          <w:rFonts w:ascii="Times New Roman" w:hAnsi="Times New Roman" w:cs="Times New Roman"/>
          <w:color w:val="000000" w:themeColor="text1"/>
          <w:sz w:val="24"/>
          <w:szCs w:val="24"/>
        </w:rPr>
        <w:t xml:space="preserve"> but broader definition by the Ethiopian </w:t>
      </w:r>
      <w:r w:rsidRPr="00942C12">
        <w:rPr>
          <w:rFonts w:ascii="Times New Roman" w:hAnsi="Times New Roman" w:cs="Times New Roman"/>
          <w:color w:val="000000" w:themeColor="text1"/>
          <w:sz w:val="24"/>
          <w:szCs w:val="24"/>
        </w:rPr>
        <w:t xml:space="preserve">Ministry of Health </w:t>
      </w:r>
      <w:r>
        <w:rPr>
          <w:rFonts w:ascii="Times New Roman" w:hAnsi="Times New Roman" w:cs="Times New Roman"/>
          <w:color w:val="000000" w:themeColor="text1"/>
          <w:sz w:val="24"/>
          <w:szCs w:val="24"/>
        </w:rPr>
        <w:t>(</w:t>
      </w:r>
      <w:r w:rsidRPr="00942C12">
        <w:rPr>
          <w:rFonts w:ascii="Times New Roman" w:hAnsi="Times New Roman" w:cs="Times New Roman"/>
          <w:color w:val="000000" w:themeColor="text1"/>
          <w:sz w:val="24"/>
          <w:szCs w:val="24"/>
        </w:rPr>
        <w:t>MOH</w:t>
      </w:r>
      <w:r>
        <w:rPr>
          <w:rFonts w:ascii="Times New Roman" w:hAnsi="Times New Roman" w:cs="Times New Roman"/>
          <w:color w:val="000000" w:themeColor="text1"/>
          <w:sz w:val="24"/>
          <w:szCs w:val="24"/>
        </w:rPr>
        <w:t>) (</w:t>
      </w:r>
      <w:r w:rsidRPr="00942C12">
        <w:rPr>
          <w:rFonts w:ascii="Times New Roman" w:hAnsi="Times New Roman" w:cs="Times New Roman"/>
          <w:color w:val="000000" w:themeColor="text1"/>
          <w:sz w:val="24"/>
          <w:szCs w:val="24"/>
        </w:rPr>
        <w:t>2011) in its hygiene and sanitation strategic ac</w:t>
      </w:r>
      <w:r>
        <w:rPr>
          <w:rFonts w:ascii="Times New Roman" w:hAnsi="Times New Roman" w:cs="Times New Roman"/>
          <w:color w:val="000000" w:themeColor="text1"/>
          <w:sz w:val="24"/>
          <w:szCs w:val="24"/>
        </w:rPr>
        <w:t>tion plan for rural, per-urban and</w:t>
      </w:r>
      <w:r w:rsidRPr="00942C12">
        <w:rPr>
          <w:rFonts w:ascii="Times New Roman" w:hAnsi="Times New Roman" w:cs="Times New Roman"/>
          <w:color w:val="000000" w:themeColor="text1"/>
          <w:sz w:val="24"/>
          <w:szCs w:val="24"/>
        </w:rPr>
        <w:t xml:space="preserve"> informal settlements </w:t>
      </w:r>
      <w:r>
        <w:rPr>
          <w:rFonts w:ascii="Times New Roman" w:hAnsi="Times New Roman" w:cs="Times New Roman"/>
          <w:color w:val="000000" w:themeColor="text1"/>
          <w:sz w:val="24"/>
          <w:szCs w:val="24"/>
        </w:rPr>
        <w:t xml:space="preserve">considers </w:t>
      </w:r>
      <w:r w:rsidRPr="00942C12">
        <w:rPr>
          <w:rFonts w:ascii="Times New Roman" w:hAnsi="Times New Roman" w:cs="Times New Roman"/>
          <w:color w:val="000000" w:themeColor="text1"/>
          <w:sz w:val="24"/>
          <w:szCs w:val="24"/>
        </w:rPr>
        <w:t>hygiene as hand washing with soap and water at critical times, safe hand</w:t>
      </w:r>
      <w:r>
        <w:rPr>
          <w:rFonts w:ascii="Times New Roman" w:hAnsi="Times New Roman" w:cs="Times New Roman"/>
          <w:color w:val="000000" w:themeColor="text1"/>
          <w:sz w:val="24"/>
          <w:szCs w:val="24"/>
        </w:rPr>
        <w:t xml:space="preserve">ling of drinking water from </w:t>
      </w:r>
      <w:r w:rsidRPr="00942C12">
        <w:rPr>
          <w:rFonts w:ascii="Times New Roman" w:hAnsi="Times New Roman" w:cs="Times New Roman"/>
          <w:color w:val="000000" w:themeColor="text1"/>
          <w:sz w:val="24"/>
          <w:szCs w:val="24"/>
        </w:rPr>
        <w:t xml:space="preserve">source </w:t>
      </w:r>
      <w:r>
        <w:rPr>
          <w:rFonts w:ascii="Times New Roman" w:hAnsi="Times New Roman" w:cs="Times New Roman"/>
          <w:color w:val="000000" w:themeColor="text1"/>
          <w:sz w:val="24"/>
          <w:szCs w:val="24"/>
        </w:rPr>
        <w:t xml:space="preserve">through to human </w:t>
      </w:r>
      <w:r w:rsidRPr="00942C12">
        <w:rPr>
          <w:rFonts w:ascii="Times New Roman" w:hAnsi="Times New Roman" w:cs="Times New Roman"/>
          <w:color w:val="000000" w:themeColor="text1"/>
          <w:sz w:val="24"/>
          <w:szCs w:val="24"/>
        </w:rPr>
        <w:t xml:space="preserve">consumption, food hygiene, and access to menstrual hygiene products and facilities. </w:t>
      </w:r>
      <w:r>
        <w:rPr>
          <w:rFonts w:ascii="Times New Roman" w:hAnsi="Times New Roman" w:cs="Times New Roman"/>
          <w:color w:val="000000" w:themeColor="text1"/>
          <w:sz w:val="24"/>
          <w:szCs w:val="24"/>
        </w:rPr>
        <w:t xml:space="preserve">At a global scale, target 6.2 of the United Nations Sustainable Development Goals describes the </w:t>
      </w:r>
      <w:r w:rsidRPr="00942C12">
        <w:rPr>
          <w:rFonts w:ascii="Times New Roman" w:hAnsi="Times New Roman" w:cs="Times New Roman"/>
          <w:color w:val="000000" w:themeColor="text1"/>
          <w:sz w:val="24"/>
          <w:szCs w:val="24"/>
        </w:rPr>
        <w:t>presence of hand washing facility near latrine</w:t>
      </w:r>
      <w:r>
        <w:rPr>
          <w:rFonts w:ascii="Times New Roman" w:hAnsi="Times New Roman" w:cs="Times New Roman"/>
          <w:color w:val="000000" w:themeColor="text1"/>
          <w:sz w:val="24"/>
          <w:szCs w:val="24"/>
        </w:rPr>
        <w:t>s</w:t>
      </w:r>
      <w:r w:rsidRPr="00942C12">
        <w:rPr>
          <w:rFonts w:ascii="Times New Roman" w:hAnsi="Times New Roman" w:cs="Times New Roman"/>
          <w:color w:val="000000" w:themeColor="text1"/>
          <w:sz w:val="24"/>
          <w:szCs w:val="24"/>
        </w:rPr>
        <w:t xml:space="preserve"> as </w:t>
      </w:r>
      <w:r>
        <w:rPr>
          <w:rFonts w:ascii="Times New Roman" w:hAnsi="Times New Roman" w:cs="Times New Roman"/>
          <w:color w:val="000000" w:themeColor="text1"/>
          <w:sz w:val="24"/>
          <w:szCs w:val="24"/>
        </w:rPr>
        <w:t xml:space="preserve">a </w:t>
      </w:r>
      <w:r w:rsidRPr="00942C12">
        <w:rPr>
          <w:rFonts w:ascii="Times New Roman" w:hAnsi="Times New Roman" w:cs="Times New Roman"/>
          <w:color w:val="000000" w:themeColor="text1"/>
          <w:sz w:val="24"/>
          <w:szCs w:val="24"/>
        </w:rPr>
        <w:t xml:space="preserve">hygiene indicator. </w:t>
      </w:r>
    </w:p>
    <w:p w:rsidR="00732716" w:rsidRPr="00942C12" w:rsidRDefault="00732716" w:rsidP="00732716">
      <w:pPr>
        <w:spacing w:after="0" w:line="240" w:lineRule="auto"/>
        <w:jc w:val="both"/>
        <w:rPr>
          <w:rFonts w:ascii="Times New Roman" w:hAnsi="Times New Roman" w:cs="Times New Roman"/>
          <w:color w:val="000000" w:themeColor="text1"/>
          <w:sz w:val="24"/>
          <w:szCs w:val="24"/>
        </w:rPr>
      </w:pPr>
      <w:r w:rsidRPr="00942C12">
        <w:rPr>
          <w:rFonts w:ascii="Times New Roman" w:hAnsi="Times New Roman" w:cs="Times New Roman"/>
          <w:color w:val="000000" w:themeColor="text1"/>
          <w:sz w:val="24"/>
          <w:szCs w:val="24"/>
        </w:rPr>
        <w:t xml:space="preserve">Giné Garriga &amp; Pérez Foguet (2013a &amp; 2013b) on their part </w:t>
      </w:r>
      <w:r>
        <w:rPr>
          <w:rFonts w:ascii="Times New Roman" w:hAnsi="Times New Roman" w:cs="Times New Roman"/>
          <w:color w:val="000000" w:themeColor="text1"/>
          <w:sz w:val="24"/>
          <w:szCs w:val="24"/>
        </w:rPr>
        <w:t>defines</w:t>
      </w:r>
      <w:r w:rsidRPr="00942C12">
        <w:rPr>
          <w:rFonts w:ascii="Times New Roman" w:hAnsi="Times New Roman" w:cs="Times New Roman"/>
          <w:color w:val="000000" w:themeColor="text1"/>
          <w:sz w:val="24"/>
          <w:szCs w:val="24"/>
        </w:rPr>
        <w:t xml:space="preserve"> hygiene in terms of drinking water hygiene, food hygiene, personal hygiene </w:t>
      </w:r>
      <w:r>
        <w:rPr>
          <w:rFonts w:ascii="Times New Roman" w:hAnsi="Times New Roman" w:cs="Times New Roman"/>
          <w:color w:val="000000" w:themeColor="text1"/>
          <w:sz w:val="24"/>
          <w:szCs w:val="24"/>
        </w:rPr>
        <w:t xml:space="preserve">and domestic household hygiene. </w:t>
      </w:r>
      <w:r w:rsidRPr="00942C12">
        <w:rPr>
          <w:rFonts w:ascii="Times New Roman" w:hAnsi="Times New Roman" w:cs="Times New Roman"/>
          <w:color w:val="000000" w:themeColor="text1"/>
          <w:sz w:val="24"/>
          <w:szCs w:val="24"/>
        </w:rPr>
        <w:t xml:space="preserve">Similarly, Webb et al. (2006) </w:t>
      </w:r>
      <w:r>
        <w:rPr>
          <w:rFonts w:ascii="Times New Roman" w:hAnsi="Times New Roman" w:cs="Times New Roman"/>
          <w:color w:val="000000" w:themeColor="text1"/>
          <w:sz w:val="24"/>
          <w:szCs w:val="24"/>
        </w:rPr>
        <w:t>consider a series of conditions to define</w:t>
      </w:r>
      <w:r w:rsidRPr="00942C12">
        <w:rPr>
          <w:rFonts w:ascii="Times New Roman" w:hAnsi="Times New Roman" w:cs="Times New Roman"/>
          <w:color w:val="000000" w:themeColor="text1"/>
          <w:sz w:val="24"/>
          <w:szCs w:val="24"/>
        </w:rPr>
        <w:t xml:space="preserve"> hygiene</w:t>
      </w:r>
      <w:r>
        <w:rPr>
          <w:rFonts w:ascii="Times New Roman" w:hAnsi="Times New Roman" w:cs="Times New Roman"/>
          <w:color w:val="000000" w:themeColor="text1"/>
          <w:sz w:val="24"/>
          <w:szCs w:val="24"/>
        </w:rPr>
        <w:t xml:space="preserve">: covered </w:t>
      </w:r>
      <w:r w:rsidRPr="00942C12">
        <w:rPr>
          <w:rFonts w:ascii="Times New Roman" w:hAnsi="Times New Roman" w:cs="Times New Roman"/>
          <w:color w:val="000000" w:themeColor="text1"/>
          <w:sz w:val="24"/>
          <w:szCs w:val="24"/>
        </w:rPr>
        <w:t xml:space="preserve"> i</w:t>
      </w:r>
      <w:r>
        <w:rPr>
          <w:rFonts w:ascii="Times New Roman" w:hAnsi="Times New Roman" w:cs="Times New Roman"/>
          <w:color w:val="000000" w:themeColor="text1"/>
          <w:sz w:val="24"/>
          <w:szCs w:val="24"/>
        </w:rPr>
        <w:t>nterior water storage container</w:t>
      </w:r>
      <w:r w:rsidRPr="00942C12">
        <w:rPr>
          <w:rFonts w:ascii="Times New Roman" w:hAnsi="Times New Roman" w:cs="Times New Roman"/>
          <w:color w:val="000000" w:themeColor="text1"/>
          <w:sz w:val="24"/>
          <w:szCs w:val="24"/>
        </w:rPr>
        <w:t>, covered clean dishes</w:t>
      </w:r>
      <w:r>
        <w:rPr>
          <w:rFonts w:ascii="Times New Roman" w:hAnsi="Times New Roman" w:cs="Times New Roman"/>
          <w:color w:val="000000" w:themeColor="text1"/>
          <w:sz w:val="24"/>
          <w:szCs w:val="24"/>
        </w:rPr>
        <w:t xml:space="preserve"> that are kept high above the ground, covered food, </w:t>
      </w:r>
      <w:r w:rsidRPr="00942C12">
        <w:rPr>
          <w:rFonts w:ascii="Times New Roman" w:hAnsi="Times New Roman" w:cs="Times New Roman"/>
          <w:color w:val="000000" w:themeColor="text1"/>
          <w:sz w:val="24"/>
          <w:szCs w:val="24"/>
        </w:rPr>
        <w:t>mother</w:t>
      </w:r>
      <w:r>
        <w:rPr>
          <w:rFonts w:ascii="Times New Roman" w:hAnsi="Times New Roman" w:cs="Times New Roman"/>
          <w:color w:val="000000" w:themeColor="text1"/>
          <w:sz w:val="24"/>
          <w:szCs w:val="24"/>
        </w:rPr>
        <w:t>s</w:t>
      </w:r>
      <w:r w:rsidRPr="00942C12">
        <w:rPr>
          <w:rFonts w:ascii="Times New Roman" w:hAnsi="Times New Roman" w:cs="Times New Roman"/>
          <w:color w:val="000000" w:themeColor="text1"/>
          <w:sz w:val="24"/>
          <w:szCs w:val="24"/>
        </w:rPr>
        <w:t xml:space="preserve"> wearing shoes, no trash</w:t>
      </w:r>
      <w:r>
        <w:rPr>
          <w:rFonts w:ascii="Times New Roman" w:hAnsi="Times New Roman" w:cs="Times New Roman"/>
          <w:color w:val="000000" w:themeColor="text1"/>
          <w:sz w:val="24"/>
          <w:szCs w:val="24"/>
        </w:rPr>
        <w:t xml:space="preserve"> inside or</w:t>
      </w:r>
      <w:r w:rsidRPr="00942C12">
        <w:rPr>
          <w:rFonts w:ascii="Times New Roman" w:hAnsi="Times New Roman" w:cs="Times New Roman"/>
          <w:color w:val="000000" w:themeColor="text1"/>
          <w:sz w:val="24"/>
          <w:szCs w:val="24"/>
        </w:rPr>
        <w:t xml:space="preserve"> outside </w:t>
      </w:r>
      <w:r>
        <w:rPr>
          <w:rFonts w:ascii="Times New Roman" w:hAnsi="Times New Roman" w:cs="Times New Roman"/>
          <w:color w:val="000000" w:themeColor="text1"/>
          <w:sz w:val="24"/>
          <w:szCs w:val="24"/>
        </w:rPr>
        <w:t xml:space="preserve">of </w:t>
      </w:r>
      <w:r w:rsidRPr="00942C12">
        <w:rPr>
          <w:rFonts w:ascii="Times New Roman" w:hAnsi="Times New Roman" w:cs="Times New Roman"/>
          <w:color w:val="000000" w:themeColor="text1"/>
          <w:sz w:val="24"/>
          <w:szCs w:val="24"/>
        </w:rPr>
        <w:t>house</w:t>
      </w:r>
      <w:r>
        <w:rPr>
          <w:rFonts w:ascii="Times New Roman" w:hAnsi="Times New Roman" w:cs="Times New Roman"/>
          <w:color w:val="000000" w:themeColor="text1"/>
          <w:sz w:val="24"/>
          <w:szCs w:val="24"/>
        </w:rPr>
        <w:t>s</w:t>
      </w:r>
      <w:r w:rsidRPr="00942C1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clean </w:t>
      </w:r>
      <w:r w:rsidRPr="00942C12">
        <w:rPr>
          <w:rFonts w:ascii="Times New Roman" w:hAnsi="Times New Roman" w:cs="Times New Roman"/>
          <w:color w:val="000000" w:themeColor="text1"/>
          <w:sz w:val="24"/>
          <w:szCs w:val="24"/>
        </w:rPr>
        <w:t>exterior water storage container</w:t>
      </w:r>
      <w:r>
        <w:rPr>
          <w:rFonts w:ascii="Times New Roman" w:hAnsi="Times New Roman" w:cs="Times New Roman"/>
          <w:color w:val="000000" w:themeColor="text1"/>
          <w:sz w:val="24"/>
          <w:szCs w:val="24"/>
        </w:rPr>
        <w:t>s</w:t>
      </w:r>
      <w:r w:rsidRPr="00942C12">
        <w:rPr>
          <w:rFonts w:ascii="Times New Roman" w:hAnsi="Times New Roman" w:cs="Times New Roman"/>
          <w:color w:val="000000" w:themeColor="text1"/>
          <w:sz w:val="24"/>
          <w:szCs w:val="24"/>
        </w:rPr>
        <w:t xml:space="preserve">, mothers </w:t>
      </w:r>
      <w:r>
        <w:rPr>
          <w:rFonts w:ascii="Times New Roman" w:hAnsi="Times New Roman" w:cs="Times New Roman"/>
          <w:color w:val="000000" w:themeColor="text1"/>
          <w:sz w:val="24"/>
          <w:szCs w:val="24"/>
        </w:rPr>
        <w:t xml:space="preserve">and children have clean </w:t>
      </w:r>
      <w:r w:rsidRPr="00942C12">
        <w:rPr>
          <w:rFonts w:ascii="Times New Roman" w:hAnsi="Times New Roman" w:cs="Times New Roman"/>
          <w:color w:val="000000" w:themeColor="text1"/>
          <w:sz w:val="24"/>
          <w:szCs w:val="24"/>
        </w:rPr>
        <w:t>hands</w:t>
      </w:r>
      <w:r>
        <w:rPr>
          <w:rFonts w:ascii="Times New Roman" w:hAnsi="Times New Roman" w:cs="Times New Roman"/>
          <w:color w:val="000000" w:themeColor="text1"/>
          <w:sz w:val="24"/>
          <w:szCs w:val="24"/>
        </w:rPr>
        <w:t xml:space="preserve">, </w:t>
      </w:r>
      <w:r w:rsidRPr="00942C12">
        <w:rPr>
          <w:rFonts w:ascii="Times New Roman" w:hAnsi="Times New Roman" w:cs="Times New Roman"/>
          <w:color w:val="000000" w:themeColor="text1"/>
          <w:sz w:val="24"/>
          <w:szCs w:val="24"/>
        </w:rPr>
        <w:t>no unrestrained animal</w:t>
      </w:r>
      <w:r>
        <w:rPr>
          <w:rFonts w:ascii="Times New Roman" w:hAnsi="Times New Roman" w:cs="Times New Roman"/>
          <w:color w:val="000000" w:themeColor="text1"/>
          <w:sz w:val="24"/>
          <w:szCs w:val="24"/>
        </w:rPr>
        <w:t>s are present</w:t>
      </w:r>
      <w:r w:rsidRPr="00942C12">
        <w:rPr>
          <w:rFonts w:ascii="Times New Roman" w:hAnsi="Times New Roman" w:cs="Times New Roman"/>
          <w:color w:val="000000" w:themeColor="text1"/>
          <w:sz w:val="24"/>
          <w:szCs w:val="24"/>
        </w:rPr>
        <w:t xml:space="preserve"> in the house, no accumulation of dirty clothes, insignificant number of flies in the house, and no standing water in or around the house. </w:t>
      </w:r>
    </w:p>
    <w:p w:rsidR="00732716" w:rsidRPr="00942C12" w:rsidRDefault="00732716" w:rsidP="00732716">
      <w:pPr>
        <w:spacing w:after="0" w:line="240" w:lineRule="auto"/>
        <w:jc w:val="both"/>
        <w:rPr>
          <w:rFonts w:ascii="Times New Roman" w:hAnsi="Times New Roman" w:cs="Times New Roman"/>
          <w:color w:val="000000" w:themeColor="text1"/>
          <w:sz w:val="24"/>
          <w:szCs w:val="24"/>
        </w:rPr>
      </w:pPr>
    </w:p>
    <w:p w:rsidR="00732716" w:rsidRPr="00942C12" w:rsidRDefault="00732716" w:rsidP="00732716">
      <w:pPr>
        <w:spacing w:after="0" w:line="240" w:lineRule="auto"/>
        <w:jc w:val="both"/>
        <w:rPr>
          <w:rFonts w:ascii="Times New Roman" w:hAnsi="Times New Roman" w:cs="Times New Roman"/>
          <w:color w:val="000000" w:themeColor="text1"/>
          <w:sz w:val="24"/>
          <w:szCs w:val="24"/>
        </w:rPr>
      </w:pPr>
      <w:r w:rsidRPr="00942C12">
        <w:rPr>
          <w:rFonts w:ascii="Times New Roman" w:hAnsi="Times New Roman" w:cs="Times New Roman"/>
          <w:color w:val="000000" w:themeColor="text1"/>
          <w:sz w:val="24"/>
          <w:szCs w:val="24"/>
        </w:rPr>
        <w:t xml:space="preserve">In the same way, O.Sintondji (2017) in his study of socio-demographic determinants of access to water, hygiene and sanitation in Benin has used sources of drinking water, water transport, storage, handling and treatment techniques, cleanliness of the water container, whether the container is covered during transport, materials and location of the storage container, cleanliness of the collection cup, washing of hands before eating and after handling stools as indicators of hygiene access while </w:t>
      </w:r>
      <w:r w:rsidRPr="00942C12">
        <w:rPr>
          <w:rFonts w:ascii="Times New Roman" w:hAnsi="Times New Roman" w:cs="Times New Roman"/>
          <w:iCs/>
          <w:color w:val="000000" w:themeColor="text1"/>
          <w:sz w:val="24"/>
          <w:szCs w:val="24"/>
        </w:rPr>
        <w:t xml:space="preserve">Akter et al. (2015) in their study of the status of water, sanitation, and hygiene in rural Bangladesh, have used filtered or boiled surface water utilization, safe collection and storage of drinking water, availability of hand washing station, and availability of water and soap near the latrine as indicators of hygiene practice. In the meantime, </w:t>
      </w:r>
      <w:r w:rsidRPr="00942C12">
        <w:rPr>
          <w:rFonts w:ascii="Times New Roman" w:hAnsi="Times New Roman" w:cs="Times New Roman"/>
          <w:iCs/>
          <w:color w:val="000000" w:themeColor="text1"/>
          <w:sz w:val="24"/>
          <w:szCs w:val="24"/>
          <w14:stylisticSets>
            <w14:styleSet w14:id="5"/>
          </w14:stylisticSets>
        </w:rPr>
        <w:t>Imtiaz et al. (2015) in their study of the practice of personal hygiene among rural women in Bangladesh have used hand washing and safe drinking water as a measure of hygiene practice.</w:t>
      </w:r>
    </w:p>
    <w:p w:rsidR="00732716" w:rsidRPr="009C486A" w:rsidRDefault="00732716" w:rsidP="0073271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Hygiene in this paper is defined in line with the above literatures and measured by </w:t>
      </w:r>
      <w:r w:rsidRPr="00942C12">
        <w:rPr>
          <w:rFonts w:ascii="Times New Roman" w:hAnsi="Times New Roman" w:cs="Times New Roman"/>
          <w:color w:val="000000" w:themeColor="text1"/>
          <w:sz w:val="24"/>
          <w:szCs w:val="24"/>
        </w:rPr>
        <w:t>hand washing with soap and water at critical times, safe hand</w:t>
      </w:r>
      <w:r>
        <w:rPr>
          <w:rFonts w:ascii="Times New Roman" w:hAnsi="Times New Roman" w:cs="Times New Roman"/>
          <w:color w:val="000000" w:themeColor="text1"/>
          <w:sz w:val="24"/>
          <w:szCs w:val="24"/>
        </w:rPr>
        <w:t xml:space="preserve">ling of drinking water from </w:t>
      </w:r>
      <w:r w:rsidRPr="00942C12">
        <w:rPr>
          <w:rFonts w:ascii="Times New Roman" w:hAnsi="Times New Roman" w:cs="Times New Roman"/>
          <w:color w:val="000000" w:themeColor="text1"/>
          <w:sz w:val="24"/>
          <w:szCs w:val="24"/>
        </w:rPr>
        <w:t xml:space="preserve">source </w:t>
      </w:r>
      <w:r>
        <w:rPr>
          <w:rFonts w:ascii="Times New Roman" w:hAnsi="Times New Roman" w:cs="Times New Roman"/>
          <w:color w:val="000000" w:themeColor="text1"/>
          <w:sz w:val="24"/>
          <w:szCs w:val="24"/>
        </w:rPr>
        <w:t xml:space="preserve">through to human </w:t>
      </w:r>
      <w:r w:rsidRPr="00942C12">
        <w:rPr>
          <w:rFonts w:ascii="Times New Roman" w:hAnsi="Times New Roman" w:cs="Times New Roman"/>
          <w:color w:val="000000" w:themeColor="text1"/>
          <w:sz w:val="24"/>
          <w:szCs w:val="24"/>
        </w:rPr>
        <w:t xml:space="preserve">consumption, </w:t>
      </w:r>
      <w:r>
        <w:rPr>
          <w:rFonts w:ascii="Times New Roman" w:hAnsi="Times New Roman" w:cs="Times New Roman"/>
          <w:color w:val="000000" w:themeColor="text1"/>
          <w:sz w:val="24"/>
          <w:szCs w:val="24"/>
        </w:rPr>
        <w:t>utilization of</w:t>
      </w:r>
      <w:r w:rsidRPr="00942C12">
        <w:rPr>
          <w:rFonts w:ascii="Times New Roman" w:hAnsi="Times New Roman" w:cs="Times New Roman"/>
          <w:color w:val="000000" w:themeColor="text1"/>
          <w:sz w:val="24"/>
          <w:szCs w:val="24"/>
        </w:rPr>
        <w:t xml:space="preserve"> menstrual </w:t>
      </w:r>
      <w:r>
        <w:rPr>
          <w:rFonts w:ascii="Times New Roman" w:hAnsi="Times New Roman" w:cs="Times New Roman"/>
          <w:color w:val="000000" w:themeColor="text1"/>
          <w:sz w:val="24"/>
          <w:szCs w:val="24"/>
        </w:rPr>
        <w:t xml:space="preserve">hygiene products and facilities, </w:t>
      </w:r>
      <w:r w:rsidRPr="009C486A">
        <w:rPr>
          <w:rFonts w:ascii="Times New Roman" w:hAnsi="Times New Roman" w:cs="Times New Roman"/>
          <w:color w:val="000000" w:themeColor="text1"/>
          <w:sz w:val="24"/>
          <w:szCs w:val="24"/>
        </w:rPr>
        <w:t>availability of hand washing facility near latrine</w:t>
      </w:r>
      <w:r>
        <w:rPr>
          <w:rFonts w:ascii="Times New Roman" w:hAnsi="Times New Roman" w:cs="Times New Roman"/>
          <w:color w:val="000000" w:themeColor="text1"/>
          <w:sz w:val="24"/>
          <w:szCs w:val="24"/>
        </w:rPr>
        <w:t xml:space="preserve">, </w:t>
      </w:r>
      <w:r w:rsidRPr="009C486A">
        <w:rPr>
          <w:rFonts w:ascii="Times New Roman" w:hAnsi="Times New Roman" w:cs="Times New Roman"/>
          <w:color w:val="000000" w:themeColor="text1"/>
          <w:sz w:val="24"/>
          <w:szCs w:val="24"/>
        </w:rPr>
        <w:t>availability of wat</w:t>
      </w:r>
      <w:r>
        <w:rPr>
          <w:rFonts w:ascii="Times New Roman" w:hAnsi="Times New Roman" w:cs="Times New Roman"/>
          <w:color w:val="000000" w:themeColor="text1"/>
          <w:sz w:val="24"/>
          <w:szCs w:val="24"/>
        </w:rPr>
        <w:t>er in the hand washing facility and a</w:t>
      </w:r>
      <w:r w:rsidRPr="009C486A">
        <w:rPr>
          <w:rFonts w:ascii="Times New Roman" w:hAnsi="Times New Roman" w:cs="Times New Roman"/>
          <w:color w:val="000000" w:themeColor="text1"/>
          <w:sz w:val="24"/>
          <w:szCs w:val="24"/>
        </w:rPr>
        <w:t>vailability of S</w:t>
      </w:r>
      <w:r>
        <w:rPr>
          <w:rFonts w:ascii="Times New Roman" w:hAnsi="Times New Roman" w:cs="Times New Roman"/>
          <w:color w:val="000000" w:themeColor="text1"/>
          <w:sz w:val="24"/>
          <w:szCs w:val="24"/>
        </w:rPr>
        <w:t xml:space="preserve">hawor facility in the household among others. </w:t>
      </w:r>
    </w:p>
    <w:p w:rsidR="00732716" w:rsidRDefault="00732716" w:rsidP="00732716">
      <w:pPr>
        <w:spacing w:after="0" w:line="240" w:lineRule="auto"/>
        <w:jc w:val="both"/>
        <w:rPr>
          <w:rFonts w:ascii="Times New Roman" w:hAnsi="Times New Roman" w:cs="Times New Roman"/>
          <w:sz w:val="24"/>
          <w:szCs w:val="24"/>
        </w:rPr>
      </w:pPr>
    </w:p>
    <w:p w:rsidR="00732716" w:rsidRPr="00942C12" w:rsidRDefault="00732716" w:rsidP="00732716">
      <w:pPr>
        <w:rPr>
          <w:rFonts w:ascii="Times New Roman" w:hAnsi="Times New Roman" w:cs="Times New Roman"/>
          <w:b/>
          <w:sz w:val="24"/>
        </w:rPr>
      </w:pPr>
      <w:r w:rsidRPr="00942C12">
        <w:rPr>
          <w:rFonts w:ascii="Times New Roman" w:hAnsi="Times New Roman" w:cs="Times New Roman"/>
          <w:b/>
          <w:sz w:val="24"/>
        </w:rPr>
        <w:t xml:space="preserve">2.2 Conceptual View of Empowerment </w:t>
      </w:r>
    </w:p>
    <w:p w:rsidR="00732716" w:rsidRPr="00942C12" w:rsidRDefault="00732716" w:rsidP="00732716">
      <w:pPr>
        <w:spacing w:after="0" w:line="240" w:lineRule="auto"/>
        <w:jc w:val="both"/>
        <w:rPr>
          <w:rFonts w:ascii="Times New Roman" w:hAnsi="Times New Roman" w:cs="Times New Roman"/>
          <w:iCs/>
          <w:sz w:val="24"/>
          <w:szCs w:val="24"/>
        </w:rPr>
      </w:pPr>
      <w:r w:rsidRPr="00942C12">
        <w:rPr>
          <w:rFonts w:ascii="Times New Roman" w:hAnsi="Times New Roman" w:cs="Times New Roman"/>
          <w:iCs/>
          <w:sz w:val="24"/>
          <w:szCs w:val="24"/>
        </w:rPr>
        <w:lastRenderedPageBreak/>
        <w:t>Empowerment has become one of the most widely used development co</w:t>
      </w:r>
      <w:r>
        <w:rPr>
          <w:rFonts w:ascii="Times New Roman" w:hAnsi="Times New Roman" w:cs="Times New Roman"/>
          <w:iCs/>
          <w:sz w:val="24"/>
          <w:szCs w:val="24"/>
        </w:rPr>
        <w:t xml:space="preserve">ncepts. </w:t>
      </w:r>
      <w:r w:rsidRPr="00942C12">
        <w:rPr>
          <w:rFonts w:ascii="Times New Roman" w:hAnsi="Times New Roman" w:cs="Times New Roman"/>
          <w:iCs/>
          <w:sz w:val="24"/>
          <w:szCs w:val="24"/>
        </w:rPr>
        <w:t>Women’s right</w:t>
      </w:r>
      <w:r>
        <w:rPr>
          <w:rFonts w:ascii="Times New Roman" w:hAnsi="Times New Roman" w:cs="Times New Roman"/>
          <w:iCs/>
          <w:sz w:val="24"/>
          <w:szCs w:val="24"/>
        </w:rPr>
        <w:t>s</w:t>
      </w:r>
      <w:r w:rsidRPr="00942C12">
        <w:rPr>
          <w:rFonts w:ascii="Times New Roman" w:hAnsi="Times New Roman" w:cs="Times New Roman"/>
          <w:iCs/>
          <w:sz w:val="24"/>
          <w:szCs w:val="24"/>
        </w:rPr>
        <w:t xml:space="preserve"> activists, politicians, governmental and non-governmental organizations </w:t>
      </w:r>
      <w:r>
        <w:rPr>
          <w:rFonts w:ascii="Times New Roman" w:hAnsi="Times New Roman" w:cs="Times New Roman"/>
          <w:iCs/>
          <w:sz w:val="24"/>
          <w:szCs w:val="24"/>
        </w:rPr>
        <w:t xml:space="preserve">often mention </w:t>
      </w:r>
      <w:r w:rsidRPr="00942C12">
        <w:rPr>
          <w:rFonts w:ascii="Times New Roman" w:hAnsi="Times New Roman" w:cs="Times New Roman"/>
          <w:iCs/>
          <w:sz w:val="24"/>
          <w:szCs w:val="24"/>
        </w:rPr>
        <w:t xml:space="preserve">empowerment as one of their development intervention goals. </w:t>
      </w:r>
      <w:r>
        <w:rPr>
          <w:rFonts w:ascii="Times New Roman" w:hAnsi="Times New Roman" w:cs="Times New Roman"/>
          <w:iCs/>
          <w:sz w:val="24"/>
          <w:szCs w:val="24"/>
        </w:rPr>
        <w:t xml:space="preserve">Despite its popularity, </w:t>
      </w:r>
      <w:r w:rsidRPr="00942C12">
        <w:rPr>
          <w:rFonts w:ascii="Times New Roman" w:hAnsi="Times New Roman" w:cs="Times New Roman"/>
          <w:iCs/>
          <w:sz w:val="24"/>
          <w:szCs w:val="24"/>
        </w:rPr>
        <w:t xml:space="preserve">the concept lacks </w:t>
      </w:r>
      <w:r>
        <w:rPr>
          <w:rFonts w:ascii="Times New Roman" w:hAnsi="Times New Roman" w:cs="Times New Roman"/>
          <w:iCs/>
          <w:sz w:val="24"/>
          <w:szCs w:val="24"/>
        </w:rPr>
        <w:t xml:space="preserve">a </w:t>
      </w:r>
      <w:r w:rsidRPr="00942C12">
        <w:rPr>
          <w:rFonts w:ascii="Times New Roman" w:hAnsi="Times New Roman" w:cs="Times New Roman"/>
          <w:iCs/>
          <w:sz w:val="24"/>
          <w:szCs w:val="24"/>
        </w:rPr>
        <w:t xml:space="preserve">universal and commonly agreed definition and when it comes to </w:t>
      </w:r>
      <w:r>
        <w:rPr>
          <w:rFonts w:ascii="Times New Roman" w:hAnsi="Times New Roman" w:cs="Times New Roman"/>
          <w:iCs/>
          <w:sz w:val="24"/>
          <w:szCs w:val="24"/>
        </w:rPr>
        <w:t xml:space="preserve">water, </w:t>
      </w:r>
      <w:r w:rsidRPr="00942C12">
        <w:rPr>
          <w:rFonts w:ascii="Times New Roman" w:hAnsi="Times New Roman" w:cs="Times New Roman"/>
          <w:iCs/>
          <w:sz w:val="24"/>
          <w:szCs w:val="24"/>
        </w:rPr>
        <w:t>sanitation and hygiene sector, it is even worse. Empowerment has different meanings in different contexts and in different fields of study. Ibrahim and Alkire (2007) have listed around 32 different definitions of empowerment provided by different scholars. Thus far, it is not clear how empowerment is defined in the sanitation and hygiene sector. As far as this research’s capacity to find any evidence in the literature, there is no different definition of empowerment in the general water, sanitation and hygiene sector.</w:t>
      </w:r>
    </w:p>
    <w:p w:rsidR="00732716" w:rsidRPr="00942C12" w:rsidRDefault="00732716" w:rsidP="00732716">
      <w:pPr>
        <w:spacing w:after="0" w:line="240" w:lineRule="auto"/>
        <w:jc w:val="both"/>
        <w:rPr>
          <w:rFonts w:ascii="Times New Roman" w:hAnsi="Times New Roman" w:cs="Times New Roman"/>
          <w:iCs/>
          <w:sz w:val="24"/>
          <w:szCs w:val="24"/>
        </w:rPr>
      </w:pPr>
    </w:p>
    <w:p w:rsidR="00732716" w:rsidRDefault="00732716" w:rsidP="00732716">
      <w:pPr>
        <w:spacing w:after="0" w:line="240" w:lineRule="auto"/>
        <w:jc w:val="both"/>
        <w:rPr>
          <w:rFonts w:ascii="Times New Roman" w:hAnsi="Times New Roman" w:cs="Times New Roman"/>
          <w:sz w:val="24"/>
          <w:szCs w:val="24"/>
        </w:rPr>
      </w:pPr>
      <w:r w:rsidRPr="00942C12">
        <w:rPr>
          <w:rFonts w:ascii="Times New Roman" w:hAnsi="Times New Roman" w:cs="Times New Roman"/>
          <w:sz w:val="24"/>
          <w:szCs w:val="24"/>
        </w:rPr>
        <w:t xml:space="preserve"> Be this as it may, Kabeer (2005) has defined empowerment as “the processes by which those who have been denied the ability to make choices acquire such an ability” p. 13. Kabeer’s understanding of empowerment is based on the ability to make a choice</w:t>
      </w:r>
      <w:r>
        <w:rPr>
          <w:rFonts w:ascii="Times New Roman" w:hAnsi="Times New Roman" w:cs="Times New Roman"/>
          <w:sz w:val="24"/>
          <w:szCs w:val="24"/>
        </w:rPr>
        <w:t>,</w:t>
      </w:r>
      <w:r w:rsidRPr="00942C12">
        <w:rPr>
          <w:rFonts w:ascii="Times New Roman" w:hAnsi="Times New Roman" w:cs="Times New Roman"/>
          <w:sz w:val="24"/>
          <w:szCs w:val="24"/>
        </w:rPr>
        <w:t xml:space="preserve"> also known as agency</w:t>
      </w:r>
      <w:r>
        <w:rPr>
          <w:rFonts w:ascii="Times New Roman" w:hAnsi="Times New Roman" w:cs="Times New Roman"/>
          <w:sz w:val="24"/>
          <w:szCs w:val="24"/>
        </w:rPr>
        <w:t>,</w:t>
      </w:r>
      <w:r w:rsidRPr="00942C12">
        <w:rPr>
          <w:rFonts w:ascii="Times New Roman" w:hAnsi="Times New Roman" w:cs="Times New Roman"/>
          <w:sz w:val="24"/>
          <w:szCs w:val="24"/>
        </w:rPr>
        <w:t xml:space="preserve"> and to be empowered is to be lavished with choice. </w:t>
      </w:r>
      <w:r>
        <w:rPr>
          <w:rFonts w:ascii="Times New Roman" w:hAnsi="Times New Roman" w:cs="Times New Roman"/>
          <w:sz w:val="24"/>
          <w:szCs w:val="24"/>
        </w:rPr>
        <w:t xml:space="preserve">However, the ability to choose requires the presence of </w:t>
      </w:r>
      <w:r w:rsidRPr="00942C12">
        <w:rPr>
          <w:rFonts w:ascii="Times New Roman" w:hAnsi="Times New Roman" w:cs="Times New Roman"/>
          <w:sz w:val="24"/>
          <w:szCs w:val="24"/>
        </w:rPr>
        <w:t>alternatives, and the capacity to exercise choices. Thus, Kabeer has further provided three dimensions to empowerment</w:t>
      </w:r>
      <w:r>
        <w:rPr>
          <w:rFonts w:ascii="Times New Roman" w:hAnsi="Times New Roman" w:cs="Times New Roman"/>
          <w:sz w:val="24"/>
          <w:szCs w:val="24"/>
        </w:rPr>
        <w:t xml:space="preserve">: </w:t>
      </w:r>
      <w:r w:rsidRPr="00942C12">
        <w:rPr>
          <w:rFonts w:ascii="Times New Roman" w:hAnsi="Times New Roman" w:cs="Times New Roman"/>
          <w:sz w:val="24"/>
          <w:szCs w:val="24"/>
        </w:rPr>
        <w:t>resources, agency and achievements/outcome. According to Kabeer, r</w:t>
      </w:r>
      <w:r>
        <w:rPr>
          <w:rFonts w:ascii="Times New Roman" w:hAnsi="Times New Roman" w:cs="Times New Roman"/>
          <w:sz w:val="24"/>
          <w:szCs w:val="24"/>
        </w:rPr>
        <w:t xml:space="preserve">esources such as education, </w:t>
      </w:r>
      <w:r w:rsidRPr="00942C12">
        <w:rPr>
          <w:rFonts w:ascii="Times New Roman" w:hAnsi="Times New Roman" w:cs="Times New Roman"/>
          <w:sz w:val="24"/>
          <w:szCs w:val="24"/>
        </w:rPr>
        <w:t>employment, credit and land are necessary for women to be able to exercise choice. Th</w:t>
      </w:r>
      <w:r>
        <w:rPr>
          <w:rFonts w:ascii="Times New Roman" w:hAnsi="Times New Roman" w:cs="Times New Roman"/>
          <w:sz w:val="24"/>
          <w:szCs w:val="24"/>
        </w:rPr>
        <w:t xml:space="preserve">erefore, </w:t>
      </w:r>
      <w:r w:rsidRPr="00942C12">
        <w:rPr>
          <w:rFonts w:ascii="Times New Roman" w:hAnsi="Times New Roman" w:cs="Times New Roman"/>
          <w:sz w:val="24"/>
          <w:szCs w:val="24"/>
        </w:rPr>
        <w:t>resources are not empowerment per se, but catalysts, conditions, enabling factors or sources of empowerment. Accordingly, for women to be empowered, they must have access to material, human and social resources.</w:t>
      </w:r>
    </w:p>
    <w:p w:rsidR="00732716" w:rsidRDefault="00732716" w:rsidP="00732716">
      <w:pPr>
        <w:spacing w:after="0" w:line="240" w:lineRule="auto"/>
        <w:jc w:val="both"/>
        <w:rPr>
          <w:rFonts w:ascii="Times New Roman" w:hAnsi="Times New Roman" w:cs="Times New Roman"/>
          <w:sz w:val="24"/>
          <w:szCs w:val="24"/>
        </w:rPr>
      </w:pPr>
    </w:p>
    <w:p w:rsidR="00732716" w:rsidRPr="00942C12" w:rsidRDefault="00732716" w:rsidP="007327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w:t>
      </w:r>
      <w:r w:rsidRPr="00942C12">
        <w:rPr>
          <w:rFonts w:ascii="Times New Roman" w:hAnsi="Times New Roman" w:cs="Times New Roman"/>
          <w:sz w:val="24"/>
          <w:szCs w:val="24"/>
        </w:rPr>
        <w:t xml:space="preserve">gency </w:t>
      </w:r>
      <w:r>
        <w:rPr>
          <w:rFonts w:ascii="Times New Roman" w:hAnsi="Times New Roman" w:cs="Times New Roman"/>
          <w:sz w:val="24"/>
          <w:szCs w:val="24"/>
        </w:rPr>
        <w:t xml:space="preserve">dimension of Kabeer </w:t>
      </w:r>
      <w:r w:rsidRPr="00942C12">
        <w:rPr>
          <w:rFonts w:ascii="Times New Roman" w:hAnsi="Times New Roman" w:cs="Times New Roman"/>
          <w:sz w:val="24"/>
          <w:szCs w:val="24"/>
        </w:rPr>
        <w:t xml:space="preserve">encompasses the ability to exercise control over decisions or resources and formulate strategic choices that affect important life outcomes (Malhotra and Schuler, 2005). </w:t>
      </w:r>
      <w:r>
        <w:rPr>
          <w:rFonts w:ascii="Times New Roman" w:hAnsi="Times New Roman" w:cs="Times New Roman"/>
          <w:sz w:val="24"/>
          <w:szCs w:val="24"/>
        </w:rPr>
        <w:t xml:space="preserve">Examples of these life </w:t>
      </w:r>
      <w:r w:rsidRPr="00942C12">
        <w:rPr>
          <w:rFonts w:ascii="Times New Roman" w:hAnsi="Times New Roman" w:cs="Times New Roman"/>
          <w:sz w:val="24"/>
          <w:szCs w:val="24"/>
        </w:rPr>
        <w:t xml:space="preserve">choices in the WASH sector </w:t>
      </w:r>
      <w:r>
        <w:rPr>
          <w:rFonts w:ascii="Times New Roman" w:hAnsi="Times New Roman" w:cs="Times New Roman"/>
          <w:sz w:val="24"/>
          <w:szCs w:val="24"/>
        </w:rPr>
        <w:t xml:space="preserve">may include </w:t>
      </w:r>
      <w:r w:rsidRPr="00942C12">
        <w:rPr>
          <w:rFonts w:ascii="Times New Roman" w:hAnsi="Times New Roman" w:cs="Times New Roman"/>
          <w:sz w:val="24"/>
          <w:szCs w:val="24"/>
        </w:rPr>
        <w:t>decision</w:t>
      </w:r>
      <w:r>
        <w:rPr>
          <w:rFonts w:ascii="Times New Roman" w:hAnsi="Times New Roman" w:cs="Times New Roman"/>
          <w:sz w:val="24"/>
          <w:szCs w:val="24"/>
        </w:rPr>
        <w:t>s</w:t>
      </w:r>
      <w:r w:rsidRPr="00942C12">
        <w:rPr>
          <w:rFonts w:ascii="Times New Roman" w:hAnsi="Times New Roman" w:cs="Times New Roman"/>
          <w:sz w:val="24"/>
          <w:szCs w:val="24"/>
        </w:rPr>
        <w:t xml:space="preserve"> to treat drinking water</w:t>
      </w:r>
      <w:r>
        <w:rPr>
          <w:rFonts w:ascii="Times New Roman" w:hAnsi="Times New Roman" w:cs="Times New Roman"/>
          <w:sz w:val="24"/>
          <w:szCs w:val="24"/>
        </w:rPr>
        <w:t xml:space="preserve">, to </w:t>
      </w:r>
      <w:r w:rsidRPr="00942C12">
        <w:rPr>
          <w:rFonts w:ascii="Times New Roman" w:hAnsi="Times New Roman" w:cs="Times New Roman"/>
          <w:sz w:val="24"/>
          <w:szCs w:val="24"/>
        </w:rPr>
        <w:t>fetch water from safe wells</w:t>
      </w:r>
      <w:r>
        <w:rPr>
          <w:rFonts w:ascii="Times New Roman" w:hAnsi="Times New Roman" w:cs="Times New Roman"/>
          <w:sz w:val="24"/>
          <w:szCs w:val="24"/>
        </w:rPr>
        <w:t xml:space="preserve">, </w:t>
      </w:r>
      <w:r w:rsidRPr="00942C12">
        <w:rPr>
          <w:rFonts w:ascii="Times New Roman" w:hAnsi="Times New Roman" w:cs="Times New Roman"/>
          <w:sz w:val="24"/>
          <w:szCs w:val="24"/>
        </w:rPr>
        <w:t>to b</w:t>
      </w:r>
      <w:r>
        <w:rPr>
          <w:rFonts w:ascii="Times New Roman" w:hAnsi="Times New Roman" w:cs="Times New Roman"/>
          <w:sz w:val="24"/>
          <w:szCs w:val="24"/>
        </w:rPr>
        <w:t xml:space="preserve">uild and use latrines, to wash hands </w:t>
      </w:r>
      <w:r w:rsidRPr="00942C12">
        <w:rPr>
          <w:rFonts w:ascii="Times New Roman" w:hAnsi="Times New Roman" w:cs="Times New Roman"/>
          <w:sz w:val="24"/>
          <w:szCs w:val="24"/>
        </w:rPr>
        <w:t>with soap at critical times (</w:t>
      </w:r>
      <w:r>
        <w:rPr>
          <w:rFonts w:ascii="Times New Roman" w:hAnsi="Times New Roman" w:cs="Times New Roman"/>
          <w:sz w:val="24"/>
          <w:szCs w:val="24"/>
        </w:rPr>
        <w:t xml:space="preserve">e.g. </w:t>
      </w:r>
      <w:r w:rsidRPr="00942C12">
        <w:rPr>
          <w:rFonts w:ascii="Times New Roman" w:hAnsi="Times New Roman" w:cs="Times New Roman"/>
          <w:sz w:val="24"/>
          <w:szCs w:val="24"/>
        </w:rPr>
        <w:t>after visiting latrine</w:t>
      </w:r>
      <w:r>
        <w:rPr>
          <w:rFonts w:ascii="Times New Roman" w:hAnsi="Times New Roman" w:cs="Times New Roman"/>
          <w:sz w:val="24"/>
          <w:szCs w:val="24"/>
        </w:rPr>
        <w:t>s</w:t>
      </w:r>
      <w:r w:rsidRPr="00942C12">
        <w:rPr>
          <w:rFonts w:ascii="Times New Roman" w:hAnsi="Times New Roman" w:cs="Times New Roman"/>
          <w:sz w:val="24"/>
          <w:szCs w:val="24"/>
        </w:rPr>
        <w:t xml:space="preserve">, after cleaning a child’s anus, before preparing food, before eating and before feeding a child). </w:t>
      </w:r>
      <w:r>
        <w:rPr>
          <w:rFonts w:ascii="Times New Roman" w:hAnsi="Times New Roman" w:cs="Times New Roman"/>
          <w:sz w:val="24"/>
          <w:szCs w:val="24"/>
        </w:rPr>
        <w:t xml:space="preserve">A key issue in </w:t>
      </w:r>
      <w:r w:rsidRPr="00942C12">
        <w:rPr>
          <w:rFonts w:ascii="Times New Roman" w:hAnsi="Times New Roman" w:cs="Times New Roman"/>
          <w:sz w:val="24"/>
          <w:szCs w:val="24"/>
        </w:rPr>
        <w:t xml:space="preserve">Kabeer’s </w:t>
      </w:r>
      <w:r>
        <w:rPr>
          <w:rFonts w:ascii="Times New Roman" w:hAnsi="Times New Roman" w:cs="Times New Roman"/>
          <w:sz w:val="24"/>
          <w:szCs w:val="24"/>
        </w:rPr>
        <w:t xml:space="preserve">concept of </w:t>
      </w:r>
      <w:r w:rsidRPr="00942C12">
        <w:rPr>
          <w:rFonts w:ascii="Times New Roman" w:hAnsi="Times New Roman" w:cs="Times New Roman"/>
          <w:sz w:val="24"/>
          <w:szCs w:val="24"/>
        </w:rPr>
        <w:t>life choices</w:t>
      </w:r>
      <w:r>
        <w:rPr>
          <w:rFonts w:ascii="Times New Roman" w:hAnsi="Times New Roman" w:cs="Times New Roman"/>
          <w:sz w:val="24"/>
          <w:szCs w:val="24"/>
        </w:rPr>
        <w:t xml:space="preserve"> is </w:t>
      </w:r>
      <w:r w:rsidRPr="00942C12">
        <w:rPr>
          <w:rFonts w:ascii="Times New Roman" w:hAnsi="Times New Roman" w:cs="Times New Roman"/>
          <w:sz w:val="24"/>
          <w:szCs w:val="24"/>
        </w:rPr>
        <w:t>whether women are cho</w:t>
      </w:r>
      <w:r>
        <w:rPr>
          <w:rFonts w:ascii="Times New Roman" w:hAnsi="Times New Roman" w:cs="Times New Roman"/>
          <w:sz w:val="24"/>
          <w:szCs w:val="24"/>
        </w:rPr>
        <w:t xml:space="preserve">osing </w:t>
      </w:r>
      <w:r w:rsidRPr="00942C12">
        <w:rPr>
          <w:rFonts w:ascii="Times New Roman" w:hAnsi="Times New Roman" w:cs="Times New Roman"/>
          <w:sz w:val="24"/>
          <w:szCs w:val="24"/>
        </w:rPr>
        <w:t xml:space="preserve">based on their own preferences, and priorities, or </w:t>
      </w:r>
      <w:r>
        <w:rPr>
          <w:rFonts w:ascii="Times New Roman" w:hAnsi="Times New Roman" w:cs="Times New Roman"/>
          <w:sz w:val="24"/>
          <w:szCs w:val="24"/>
        </w:rPr>
        <w:t xml:space="preserve">rather due to </w:t>
      </w:r>
      <w:r w:rsidRPr="00942C12">
        <w:rPr>
          <w:rFonts w:ascii="Times New Roman" w:hAnsi="Times New Roman" w:cs="Times New Roman"/>
          <w:sz w:val="24"/>
          <w:szCs w:val="24"/>
        </w:rPr>
        <w:t xml:space="preserve">limitations in their options. </w:t>
      </w:r>
      <w:r>
        <w:rPr>
          <w:rFonts w:ascii="Times New Roman" w:hAnsi="Times New Roman" w:cs="Times New Roman"/>
          <w:sz w:val="24"/>
          <w:szCs w:val="24"/>
        </w:rPr>
        <w:t xml:space="preserve">The </w:t>
      </w:r>
      <w:r w:rsidRPr="00942C12">
        <w:rPr>
          <w:rFonts w:ascii="Times New Roman" w:hAnsi="Times New Roman" w:cs="Times New Roman"/>
          <w:sz w:val="24"/>
          <w:szCs w:val="24"/>
        </w:rPr>
        <w:t xml:space="preserve">choices </w:t>
      </w:r>
      <w:r>
        <w:rPr>
          <w:rFonts w:ascii="Times New Roman" w:hAnsi="Times New Roman" w:cs="Times New Roman"/>
          <w:sz w:val="24"/>
          <w:szCs w:val="24"/>
        </w:rPr>
        <w:t xml:space="preserve">available </w:t>
      </w:r>
      <w:r w:rsidRPr="00942C12">
        <w:rPr>
          <w:rFonts w:ascii="Times New Roman" w:hAnsi="Times New Roman" w:cs="Times New Roman"/>
          <w:sz w:val="24"/>
          <w:szCs w:val="24"/>
        </w:rPr>
        <w:t xml:space="preserve">to women are often limited compared to </w:t>
      </w:r>
      <w:r>
        <w:rPr>
          <w:rFonts w:ascii="Times New Roman" w:hAnsi="Times New Roman" w:cs="Times New Roman"/>
          <w:sz w:val="24"/>
          <w:szCs w:val="24"/>
        </w:rPr>
        <w:t xml:space="preserve">those for </w:t>
      </w:r>
      <w:r w:rsidRPr="00942C12">
        <w:rPr>
          <w:rFonts w:ascii="Times New Roman" w:hAnsi="Times New Roman" w:cs="Times New Roman"/>
          <w:sz w:val="24"/>
          <w:szCs w:val="24"/>
        </w:rPr>
        <w:t>men of th</w:t>
      </w:r>
      <w:r>
        <w:rPr>
          <w:rFonts w:ascii="Times New Roman" w:hAnsi="Times New Roman" w:cs="Times New Roman"/>
          <w:sz w:val="24"/>
          <w:szCs w:val="24"/>
        </w:rPr>
        <w:t xml:space="preserve">e same community which </w:t>
      </w:r>
      <w:r w:rsidRPr="00942C12">
        <w:rPr>
          <w:rFonts w:ascii="Times New Roman" w:hAnsi="Times New Roman" w:cs="Times New Roman"/>
          <w:sz w:val="24"/>
          <w:szCs w:val="24"/>
        </w:rPr>
        <w:t>makes women internalize their lesser status in society (Kabeer, 1999). Finally, Kabeer’s well-being outcomes are achievements that women experience as a result of their access to resources and agency</w:t>
      </w:r>
      <w:r>
        <w:rPr>
          <w:rFonts w:ascii="Times New Roman" w:hAnsi="Times New Roman" w:cs="Times New Roman"/>
          <w:sz w:val="24"/>
          <w:szCs w:val="24"/>
        </w:rPr>
        <w:t>. These include</w:t>
      </w:r>
      <w:r w:rsidRPr="00942C12">
        <w:rPr>
          <w:rFonts w:ascii="Times New Roman" w:hAnsi="Times New Roman" w:cs="Times New Roman"/>
          <w:sz w:val="24"/>
          <w:szCs w:val="24"/>
        </w:rPr>
        <w:t xml:space="preserve"> health and wellbeing, income, </w:t>
      </w:r>
      <w:r>
        <w:rPr>
          <w:rFonts w:ascii="Times New Roman" w:hAnsi="Times New Roman" w:cs="Times New Roman"/>
          <w:sz w:val="24"/>
          <w:szCs w:val="24"/>
        </w:rPr>
        <w:t xml:space="preserve">representation in local bodies of government, </w:t>
      </w:r>
      <w:r w:rsidRPr="00942C12">
        <w:rPr>
          <w:rFonts w:ascii="Times New Roman" w:hAnsi="Times New Roman" w:cs="Times New Roman"/>
          <w:sz w:val="24"/>
          <w:szCs w:val="24"/>
        </w:rPr>
        <w:t>participation in extra-familial groups</w:t>
      </w:r>
      <w:r>
        <w:rPr>
          <w:rFonts w:ascii="Times New Roman" w:hAnsi="Times New Roman" w:cs="Times New Roman"/>
          <w:sz w:val="24"/>
          <w:szCs w:val="24"/>
        </w:rPr>
        <w:t xml:space="preserve">, </w:t>
      </w:r>
      <w:r w:rsidRPr="00942C12">
        <w:rPr>
          <w:rFonts w:ascii="Times New Roman" w:hAnsi="Times New Roman" w:cs="Times New Roman"/>
          <w:sz w:val="24"/>
          <w:szCs w:val="24"/>
        </w:rPr>
        <w:t>social networks, local campa</w:t>
      </w:r>
      <w:r>
        <w:rPr>
          <w:rFonts w:ascii="Times New Roman" w:hAnsi="Times New Roman" w:cs="Times New Roman"/>
          <w:sz w:val="24"/>
          <w:szCs w:val="24"/>
        </w:rPr>
        <w:t xml:space="preserve">igns against domestic violence, and </w:t>
      </w:r>
      <w:r w:rsidRPr="00942C12">
        <w:rPr>
          <w:rFonts w:ascii="Times New Roman" w:hAnsi="Times New Roman" w:cs="Times New Roman"/>
          <w:sz w:val="24"/>
          <w:szCs w:val="24"/>
        </w:rPr>
        <w:t>campaigns for rights awareness.</w:t>
      </w:r>
    </w:p>
    <w:p w:rsidR="00732716" w:rsidRPr="00942C12" w:rsidRDefault="00732716" w:rsidP="00732716">
      <w:pPr>
        <w:spacing w:after="0" w:line="240" w:lineRule="auto"/>
        <w:jc w:val="both"/>
        <w:rPr>
          <w:rFonts w:ascii="Times New Roman" w:hAnsi="Times New Roman" w:cs="Times New Roman"/>
          <w:sz w:val="24"/>
          <w:szCs w:val="24"/>
        </w:rPr>
      </w:pPr>
    </w:p>
    <w:p w:rsidR="00732716" w:rsidRPr="00942C12" w:rsidRDefault="00732716" w:rsidP="0073271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Moser (1993) </w:t>
      </w:r>
      <w:r w:rsidRPr="00942C12">
        <w:rPr>
          <w:rFonts w:ascii="Times New Roman" w:hAnsi="Times New Roman" w:cs="Times New Roman"/>
          <w:sz w:val="24"/>
          <w:szCs w:val="24"/>
        </w:rPr>
        <w:t xml:space="preserve">has defined empowerment as “the ability to determine choices in life and to influence the direction of change, through the ability to gain control over crucial material and non-material resources” (p.74). </w:t>
      </w:r>
      <w:r>
        <w:rPr>
          <w:rFonts w:ascii="Times New Roman" w:hAnsi="Times New Roman" w:cs="Times New Roman"/>
          <w:sz w:val="24"/>
          <w:szCs w:val="24"/>
        </w:rPr>
        <w:t xml:space="preserve">This </w:t>
      </w:r>
      <w:r w:rsidRPr="00942C12">
        <w:rPr>
          <w:rFonts w:ascii="Times New Roman" w:hAnsi="Times New Roman" w:cs="Times New Roman"/>
          <w:sz w:val="24"/>
          <w:szCs w:val="24"/>
        </w:rPr>
        <w:t xml:space="preserve">definition of empowerment encompasses the idea of power and </w:t>
      </w:r>
      <w:r>
        <w:rPr>
          <w:rFonts w:ascii="Times New Roman" w:hAnsi="Times New Roman" w:cs="Times New Roman"/>
          <w:sz w:val="24"/>
          <w:szCs w:val="24"/>
        </w:rPr>
        <w:t xml:space="preserve">decision making where </w:t>
      </w:r>
      <w:r w:rsidRPr="00942C12">
        <w:rPr>
          <w:rFonts w:ascii="Times New Roman" w:hAnsi="Times New Roman" w:cs="Times New Roman"/>
          <w:sz w:val="24"/>
          <w:szCs w:val="24"/>
        </w:rPr>
        <w:t>control over resources</w:t>
      </w:r>
      <w:r>
        <w:rPr>
          <w:rFonts w:ascii="Times New Roman" w:hAnsi="Times New Roman" w:cs="Times New Roman"/>
          <w:sz w:val="24"/>
          <w:szCs w:val="24"/>
        </w:rPr>
        <w:t xml:space="preserve">, </w:t>
      </w:r>
      <w:r w:rsidRPr="00942C12">
        <w:rPr>
          <w:rFonts w:ascii="Times New Roman" w:hAnsi="Times New Roman" w:cs="Times New Roman"/>
          <w:sz w:val="24"/>
          <w:szCs w:val="24"/>
        </w:rPr>
        <w:t>both tangible and non-tangible</w:t>
      </w:r>
      <w:r>
        <w:rPr>
          <w:rFonts w:ascii="Times New Roman" w:hAnsi="Times New Roman" w:cs="Times New Roman"/>
          <w:sz w:val="24"/>
          <w:szCs w:val="24"/>
        </w:rPr>
        <w:t>,</w:t>
      </w:r>
      <w:r w:rsidRPr="00942C12">
        <w:rPr>
          <w:rFonts w:ascii="Times New Roman" w:hAnsi="Times New Roman" w:cs="Times New Roman"/>
          <w:sz w:val="24"/>
          <w:szCs w:val="24"/>
        </w:rPr>
        <w:t xml:space="preserve"> is crucial for the empowerment process. </w:t>
      </w:r>
      <w:r>
        <w:rPr>
          <w:rFonts w:ascii="Times New Roman" w:hAnsi="Times New Roman" w:cs="Times New Roman"/>
          <w:sz w:val="24"/>
          <w:szCs w:val="24"/>
        </w:rPr>
        <w:t>As such, the implication is that women must have greater power or control in</w:t>
      </w:r>
      <w:r w:rsidRPr="00942C12">
        <w:rPr>
          <w:rFonts w:ascii="Times New Roman" w:hAnsi="Times New Roman" w:cs="Times New Roman"/>
          <w:sz w:val="24"/>
          <w:szCs w:val="24"/>
        </w:rPr>
        <w:t xml:space="preserve"> their own lives </w:t>
      </w:r>
      <w:r>
        <w:rPr>
          <w:rFonts w:ascii="Times New Roman" w:hAnsi="Times New Roman" w:cs="Times New Roman"/>
          <w:sz w:val="24"/>
          <w:szCs w:val="24"/>
        </w:rPr>
        <w:t xml:space="preserve">by </w:t>
      </w:r>
      <w:r w:rsidRPr="00942C12">
        <w:rPr>
          <w:rFonts w:ascii="Times New Roman" w:hAnsi="Times New Roman" w:cs="Times New Roman"/>
          <w:sz w:val="24"/>
          <w:szCs w:val="24"/>
        </w:rPr>
        <w:t>set</w:t>
      </w:r>
      <w:r>
        <w:rPr>
          <w:rFonts w:ascii="Times New Roman" w:hAnsi="Times New Roman" w:cs="Times New Roman"/>
          <w:sz w:val="24"/>
          <w:szCs w:val="24"/>
        </w:rPr>
        <w:t>ting</w:t>
      </w:r>
      <w:r w:rsidRPr="00942C12">
        <w:rPr>
          <w:rFonts w:ascii="Times New Roman" w:hAnsi="Times New Roman" w:cs="Times New Roman"/>
          <w:sz w:val="24"/>
          <w:szCs w:val="24"/>
        </w:rPr>
        <w:t xml:space="preserve"> their own i</w:t>
      </w:r>
      <w:r>
        <w:rPr>
          <w:rFonts w:ascii="Times New Roman" w:hAnsi="Times New Roman" w:cs="Times New Roman"/>
          <w:sz w:val="24"/>
          <w:szCs w:val="24"/>
        </w:rPr>
        <w:t xml:space="preserve">nterests, needs and priorities instead of being told what to do by others. According to Moser, when women </w:t>
      </w:r>
      <w:r w:rsidRPr="00942C12">
        <w:rPr>
          <w:rFonts w:ascii="Times New Roman" w:hAnsi="Times New Roman" w:cs="Times New Roman"/>
          <w:sz w:val="24"/>
          <w:szCs w:val="24"/>
        </w:rPr>
        <w:t>are involved in actions that are designed and controlled by others, the action can be used as a control mechanism</w:t>
      </w:r>
      <w:r>
        <w:rPr>
          <w:rFonts w:ascii="Times New Roman" w:hAnsi="Times New Roman" w:cs="Times New Roman"/>
          <w:sz w:val="24"/>
          <w:szCs w:val="24"/>
        </w:rPr>
        <w:t xml:space="preserve"> to silence</w:t>
      </w:r>
      <w:r w:rsidRPr="00942C12">
        <w:rPr>
          <w:rFonts w:ascii="Times New Roman" w:hAnsi="Times New Roman" w:cs="Times New Roman"/>
          <w:sz w:val="24"/>
          <w:szCs w:val="24"/>
        </w:rPr>
        <w:t xml:space="preserve"> women from demanding space. </w:t>
      </w:r>
    </w:p>
    <w:p w:rsidR="00732716" w:rsidRPr="00942C12" w:rsidRDefault="00732716" w:rsidP="00732716">
      <w:pPr>
        <w:spacing w:after="0" w:line="240" w:lineRule="auto"/>
        <w:jc w:val="both"/>
        <w:rPr>
          <w:rFonts w:ascii="Times New Roman" w:hAnsi="Times New Roman" w:cs="Times New Roman"/>
          <w:sz w:val="24"/>
          <w:szCs w:val="24"/>
        </w:rPr>
      </w:pPr>
      <w:r w:rsidRPr="00942C12">
        <w:rPr>
          <w:rFonts w:ascii="Times New Roman" w:hAnsi="Times New Roman" w:cs="Times New Roman"/>
          <w:sz w:val="24"/>
          <w:szCs w:val="24"/>
        </w:rPr>
        <w:lastRenderedPageBreak/>
        <w:t xml:space="preserve">In sum, empowerment is an ambiguous term </w:t>
      </w:r>
      <w:r>
        <w:rPr>
          <w:rFonts w:ascii="Times New Roman" w:hAnsi="Times New Roman" w:cs="Times New Roman"/>
          <w:sz w:val="24"/>
          <w:szCs w:val="24"/>
        </w:rPr>
        <w:t xml:space="preserve">with varying </w:t>
      </w:r>
      <w:r w:rsidRPr="00942C12">
        <w:rPr>
          <w:rFonts w:ascii="Times New Roman" w:hAnsi="Times New Roman" w:cs="Times New Roman"/>
          <w:sz w:val="24"/>
          <w:szCs w:val="24"/>
        </w:rPr>
        <w:t>definition</w:t>
      </w:r>
      <w:r>
        <w:rPr>
          <w:rFonts w:ascii="Times New Roman" w:hAnsi="Times New Roman" w:cs="Times New Roman"/>
          <w:sz w:val="24"/>
          <w:szCs w:val="24"/>
        </w:rPr>
        <w:t>s</w:t>
      </w:r>
      <w:r w:rsidRPr="00942C12">
        <w:rPr>
          <w:rFonts w:ascii="Times New Roman" w:hAnsi="Times New Roman" w:cs="Times New Roman"/>
          <w:sz w:val="24"/>
          <w:szCs w:val="24"/>
        </w:rPr>
        <w:t xml:space="preserve"> according to language, location, cultural contexts </w:t>
      </w:r>
      <w:r>
        <w:rPr>
          <w:rFonts w:ascii="Times New Roman" w:hAnsi="Times New Roman" w:cs="Times New Roman"/>
          <w:sz w:val="24"/>
          <w:szCs w:val="24"/>
        </w:rPr>
        <w:t xml:space="preserve">and </w:t>
      </w:r>
      <w:r w:rsidRPr="00942C12">
        <w:rPr>
          <w:rFonts w:ascii="Times New Roman" w:hAnsi="Times New Roman" w:cs="Times New Roman"/>
          <w:sz w:val="24"/>
          <w:szCs w:val="24"/>
        </w:rPr>
        <w:t xml:space="preserve">field of study. </w:t>
      </w:r>
      <w:r>
        <w:rPr>
          <w:rFonts w:ascii="Times New Roman" w:hAnsi="Times New Roman" w:cs="Times New Roman"/>
          <w:sz w:val="24"/>
          <w:szCs w:val="24"/>
        </w:rPr>
        <w:t xml:space="preserve">Therefore, </w:t>
      </w:r>
      <w:r w:rsidRPr="00942C12">
        <w:rPr>
          <w:rFonts w:ascii="Times New Roman" w:hAnsi="Times New Roman" w:cs="Times New Roman"/>
          <w:sz w:val="24"/>
          <w:szCs w:val="24"/>
        </w:rPr>
        <w:t>Mehra (1997) has recommended for empowerment to be defined according to</w:t>
      </w:r>
      <w:r>
        <w:rPr>
          <w:rFonts w:ascii="Times New Roman" w:hAnsi="Times New Roman" w:cs="Times New Roman"/>
          <w:sz w:val="24"/>
          <w:szCs w:val="24"/>
        </w:rPr>
        <w:t xml:space="preserve"> the specific context where </w:t>
      </w:r>
      <w:r w:rsidRPr="00942C12">
        <w:rPr>
          <w:rFonts w:ascii="Times New Roman" w:hAnsi="Times New Roman" w:cs="Times New Roman"/>
          <w:sz w:val="24"/>
          <w:szCs w:val="24"/>
        </w:rPr>
        <w:t xml:space="preserve">it is </w:t>
      </w:r>
      <w:r>
        <w:rPr>
          <w:rFonts w:ascii="Times New Roman" w:hAnsi="Times New Roman" w:cs="Times New Roman"/>
          <w:sz w:val="24"/>
          <w:szCs w:val="24"/>
        </w:rPr>
        <w:t xml:space="preserve">being applied </w:t>
      </w:r>
      <w:r w:rsidRPr="00942C12">
        <w:rPr>
          <w:rFonts w:ascii="Times New Roman" w:hAnsi="Times New Roman" w:cs="Times New Roman"/>
          <w:sz w:val="24"/>
          <w:szCs w:val="24"/>
        </w:rPr>
        <w:t>because a behavior that signifies empowerment in one setting may indicate something else in another. For example, belonging to self-help group may indicate empowerment in Northern Nigeria, but not in Southern Nigeria (Ozoya et al., 201</w:t>
      </w:r>
      <w:r>
        <w:rPr>
          <w:rFonts w:ascii="Times New Roman" w:hAnsi="Times New Roman" w:cs="Times New Roman"/>
          <w:sz w:val="24"/>
          <w:szCs w:val="24"/>
        </w:rPr>
        <w:t>8).</w:t>
      </w:r>
      <w:r w:rsidRPr="00942C12">
        <w:rPr>
          <w:rFonts w:ascii="Times New Roman" w:hAnsi="Times New Roman" w:cs="Times New Roman"/>
          <w:sz w:val="24"/>
          <w:szCs w:val="24"/>
        </w:rPr>
        <w:t xml:space="preserve"> Similarly, the characteristics of an empowered woman in Uganda may differ from those of an empowered woman in Pakistan. In one setting, an empowered woman’s mobility might be limited only by the availability of affordable transportation, while in another context a woman may not be allowed to travel at all without a man’s permission (Lombardini, Bowman and Garwood, 2017). Shetty (1992) also supports </w:t>
      </w:r>
      <w:r>
        <w:rPr>
          <w:rFonts w:ascii="Times New Roman" w:hAnsi="Times New Roman" w:cs="Times New Roman"/>
          <w:sz w:val="24"/>
          <w:szCs w:val="24"/>
        </w:rPr>
        <w:t xml:space="preserve">the views of Mehra (1997) </w:t>
      </w:r>
      <w:r w:rsidRPr="00942C12">
        <w:rPr>
          <w:rFonts w:ascii="Times New Roman" w:hAnsi="Times New Roman" w:cs="Times New Roman"/>
          <w:sz w:val="24"/>
          <w:szCs w:val="24"/>
        </w:rPr>
        <w:t>that empowerment can be defined only within the local soc</w:t>
      </w:r>
      <w:bookmarkStart w:id="0" w:name="_GoBack"/>
      <w:bookmarkEnd w:id="0"/>
      <w:r w:rsidRPr="00942C12">
        <w:rPr>
          <w:rFonts w:ascii="Times New Roman" w:hAnsi="Times New Roman" w:cs="Times New Roman"/>
          <w:sz w:val="24"/>
          <w:szCs w:val="24"/>
        </w:rPr>
        <w:t xml:space="preserve">ial, cultural, economic, political, and historical context </w:t>
      </w:r>
      <w:r w:rsidRPr="00732716">
        <w:rPr>
          <w:rFonts w:ascii="Times New Roman" w:hAnsi="Times New Roman" w:cs="Times New Roman"/>
          <w:sz w:val="24"/>
          <w:szCs w:val="24"/>
        </w:rPr>
        <w:t>(cited in Tandon, 2016).</w:t>
      </w:r>
      <w:r w:rsidRPr="00942C12">
        <w:rPr>
          <w:rFonts w:ascii="Times New Roman" w:hAnsi="Times New Roman" w:cs="Times New Roman"/>
          <w:sz w:val="24"/>
          <w:szCs w:val="24"/>
        </w:rPr>
        <w:t xml:space="preserve"> Language and cultural contexts are also relevant when breaking down the term empowerment. Empowerment may no</w:t>
      </w:r>
      <w:r>
        <w:rPr>
          <w:rFonts w:ascii="Times New Roman" w:hAnsi="Times New Roman" w:cs="Times New Roman"/>
          <w:sz w:val="24"/>
          <w:szCs w:val="24"/>
        </w:rPr>
        <w:t>t have a direct translation in</w:t>
      </w:r>
      <w:r w:rsidRPr="00942C12">
        <w:rPr>
          <w:rFonts w:ascii="Times New Roman" w:hAnsi="Times New Roman" w:cs="Times New Roman"/>
          <w:sz w:val="24"/>
          <w:szCs w:val="24"/>
        </w:rPr>
        <w:t xml:space="preserve"> other languages, as it is the case in Amharic (</w:t>
      </w:r>
      <w:r>
        <w:rPr>
          <w:rFonts w:ascii="Times New Roman" w:hAnsi="Times New Roman" w:cs="Times New Roman"/>
          <w:sz w:val="24"/>
          <w:szCs w:val="24"/>
        </w:rPr>
        <w:t>the national language of Ethiopia</w:t>
      </w:r>
      <w:r w:rsidRPr="00942C12">
        <w:rPr>
          <w:rFonts w:ascii="Times New Roman" w:hAnsi="Times New Roman" w:cs="Times New Roman"/>
          <w:sz w:val="24"/>
          <w:szCs w:val="24"/>
        </w:rPr>
        <w:t xml:space="preserve">) where the term </w:t>
      </w:r>
      <w:r>
        <w:rPr>
          <w:rFonts w:ascii="Times New Roman" w:hAnsi="Times New Roman" w:cs="Times New Roman"/>
          <w:sz w:val="24"/>
          <w:szCs w:val="24"/>
        </w:rPr>
        <w:t xml:space="preserve">has been adjusted from English. </w:t>
      </w:r>
      <w:r w:rsidRPr="00942C12">
        <w:rPr>
          <w:rFonts w:ascii="Times New Roman" w:hAnsi="Times New Roman" w:cs="Times New Roman"/>
          <w:sz w:val="24"/>
          <w:szCs w:val="24"/>
        </w:rPr>
        <w:t xml:space="preserve">In Amharic, empowerment is translated as </w:t>
      </w:r>
      <w:r w:rsidRPr="00942C12">
        <w:rPr>
          <w:rFonts w:ascii="Times New Roman" w:hAnsi="Times New Roman" w:cs="Times New Roman"/>
          <w:i/>
          <w:sz w:val="24"/>
          <w:szCs w:val="24"/>
        </w:rPr>
        <w:t>“mabqat’</w:t>
      </w:r>
      <w:r w:rsidRPr="00942C12">
        <w:rPr>
          <w:rFonts w:ascii="Times New Roman" w:hAnsi="Times New Roman" w:cs="Times New Roman"/>
          <w:sz w:val="24"/>
          <w:szCs w:val="24"/>
        </w:rPr>
        <w:t xml:space="preserve"> </w:t>
      </w:r>
      <w:r>
        <w:rPr>
          <w:rFonts w:ascii="Times New Roman" w:hAnsi="Times New Roman" w:cs="Times New Roman"/>
          <w:sz w:val="24"/>
          <w:szCs w:val="24"/>
        </w:rPr>
        <w:t xml:space="preserve">which </w:t>
      </w:r>
      <w:r w:rsidRPr="00942C12">
        <w:rPr>
          <w:rFonts w:ascii="Times New Roman" w:hAnsi="Times New Roman" w:cs="Times New Roman"/>
          <w:sz w:val="24"/>
          <w:szCs w:val="24"/>
        </w:rPr>
        <w:t xml:space="preserve">literally </w:t>
      </w:r>
      <w:r>
        <w:rPr>
          <w:rFonts w:ascii="Times New Roman" w:hAnsi="Times New Roman" w:cs="Times New Roman"/>
          <w:sz w:val="24"/>
          <w:szCs w:val="24"/>
        </w:rPr>
        <w:t xml:space="preserve">means to </w:t>
      </w:r>
      <w:r w:rsidRPr="00942C12">
        <w:rPr>
          <w:rFonts w:ascii="Times New Roman" w:hAnsi="Times New Roman" w:cs="Times New Roman"/>
          <w:sz w:val="24"/>
          <w:szCs w:val="24"/>
        </w:rPr>
        <w:t>enabl</w:t>
      </w:r>
      <w:r>
        <w:rPr>
          <w:rFonts w:ascii="Times New Roman" w:hAnsi="Times New Roman" w:cs="Times New Roman"/>
          <w:sz w:val="24"/>
          <w:szCs w:val="24"/>
        </w:rPr>
        <w:t xml:space="preserve">e </w:t>
      </w:r>
      <w:r w:rsidRPr="00942C12">
        <w:rPr>
          <w:rFonts w:ascii="Times New Roman" w:hAnsi="Times New Roman" w:cs="Times New Roman"/>
          <w:sz w:val="24"/>
          <w:szCs w:val="24"/>
        </w:rPr>
        <w:t xml:space="preserve">women. </w:t>
      </w:r>
    </w:p>
    <w:p w:rsidR="00732716" w:rsidRPr="00942C12" w:rsidRDefault="00732716" w:rsidP="00732716">
      <w:pPr>
        <w:spacing w:after="0" w:line="240" w:lineRule="auto"/>
        <w:jc w:val="both"/>
        <w:rPr>
          <w:rFonts w:ascii="Times New Roman" w:hAnsi="Times New Roman" w:cs="Times New Roman"/>
          <w:sz w:val="20"/>
          <w:szCs w:val="24"/>
        </w:rPr>
      </w:pPr>
    </w:p>
    <w:p w:rsidR="00732716" w:rsidRPr="00942C12" w:rsidRDefault="00732716" w:rsidP="00732716">
      <w:pPr>
        <w:rPr>
          <w:rFonts w:ascii="Times New Roman" w:hAnsi="Times New Roman" w:cs="Times New Roman"/>
          <w:b/>
          <w:sz w:val="24"/>
        </w:rPr>
      </w:pPr>
      <w:r w:rsidRPr="00942C12">
        <w:rPr>
          <w:rFonts w:ascii="Times New Roman" w:hAnsi="Times New Roman" w:cs="Times New Roman"/>
          <w:b/>
          <w:sz w:val="24"/>
        </w:rPr>
        <w:t xml:space="preserve">2.3 Measuring </w:t>
      </w:r>
      <w:r>
        <w:rPr>
          <w:rFonts w:ascii="Times New Roman" w:hAnsi="Times New Roman" w:cs="Times New Roman"/>
          <w:b/>
          <w:sz w:val="24"/>
        </w:rPr>
        <w:t xml:space="preserve">the </w:t>
      </w:r>
      <w:r w:rsidRPr="00942C12">
        <w:rPr>
          <w:rFonts w:ascii="Times New Roman" w:hAnsi="Times New Roman" w:cs="Times New Roman"/>
          <w:b/>
          <w:sz w:val="24"/>
        </w:rPr>
        <w:t>Empowermen</w:t>
      </w:r>
      <w:r>
        <w:rPr>
          <w:rFonts w:ascii="Times New Roman" w:hAnsi="Times New Roman" w:cs="Times New Roman"/>
          <w:b/>
          <w:sz w:val="24"/>
        </w:rPr>
        <w:t xml:space="preserve">t of </w:t>
      </w:r>
      <w:r w:rsidRPr="00942C12">
        <w:rPr>
          <w:rFonts w:ascii="Times New Roman" w:hAnsi="Times New Roman" w:cs="Times New Roman"/>
          <w:b/>
          <w:sz w:val="24"/>
        </w:rPr>
        <w:t xml:space="preserve">Women </w:t>
      </w:r>
    </w:p>
    <w:p w:rsidR="00732716" w:rsidRPr="00942C12" w:rsidRDefault="00732716" w:rsidP="00732716">
      <w:pPr>
        <w:autoSpaceDE w:val="0"/>
        <w:autoSpaceDN w:val="0"/>
        <w:adjustRightInd w:val="0"/>
        <w:spacing w:after="0" w:line="240" w:lineRule="auto"/>
        <w:jc w:val="both"/>
        <w:rPr>
          <w:rFonts w:ascii="Times New Roman" w:eastAsia="Calibri" w:hAnsi="Times New Roman" w:cs="Times New Roman"/>
          <w:color w:val="000000"/>
          <w:sz w:val="24"/>
          <w:szCs w:val="24"/>
          <w14:stylisticSets>
            <w14:styleSet w14:id="5"/>
          </w14:stylisticSets>
        </w:rPr>
      </w:pPr>
      <w:r w:rsidRPr="00942C12">
        <w:rPr>
          <w:rFonts w:ascii="Times New Roman" w:eastAsia="Calibri" w:hAnsi="Times New Roman" w:cs="Times New Roman"/>
          <w:color w:val="000000"/>
          <w:sz w:val="24"/>
          <w:szCs w:val="24"/>
          <w14:stylisticSets>
            <w14:styleSet w14:id="5"/>
          </w14:stylisticSets>
        </w:rPr>
        <w:t>Measuring women</w:t>
      </w:r>
      <w:r>
        <w:rPr>
          <w:rFonts w:ascii="Times New Roman" w:eastAsia="Calibri" w:hAnsi="Times New Roman" w:cs="Times New Roman"/>
          <w:color w:val="000000"/>
          <w:sz w:val="24"/>
          <w:szCs w:val="24"/>
          <w14:stylisticSets>
            <w14:styleSet w14:id="5"/>
          </w14:stylisticSets>
        </w:rPr>
        <w:t>’s</w:t>
      </w:r>
      <w:r w:rsidRPr="00942C12">
        <w:rPr>
          <w:rFonts w:ascii="Times New Roman" w:eastAsia="Calibri" w:hAnsi="Times New Roman" w:cs="Times New Roman"/>
          <w:color w:val="000000"/>
          <w:sz w:val="24"/>
          <w:szCs w:val="24"/>
          <w14:stylisticSets>
            <w14:styleSet w14:id="5"/>
          </w14:stylisticSets>
        </w:rPr>
        <w:t xml:space="preserve"> empowerment and deciding how empowered a woman or a group of women are</w:t>
      </w:r>
      <w:proofErr w:type="gramStart"/>
      <w:r>
        <w:rPr>
          <w:rFonts w:ascii="Times New Roman" w:eastAsia="Calibri" w:hAnsi="Times New Roman" w:cs="Times New Roman"/>
          <w:color w:val="000000"/>
          <w:sz w:val="24"/>
          <w:szCs w:val="24"/>
          <w14:stylisticSets>
            <w14:styleSet w14:id="5"/>
          </w14:stylisticSets>
        </w:rPr>
        <w:t>,</w:t>
      </w:r>
      <w:proofErr w:type="gramEnd"/>
      <w:r>
        <w:rPr>
          <w:rFonts w:ascii="Times New Roman" w:eastAsia="Calibri" w:hAnsi="Times New Roman" w:cs="Times New Roman"/>
          <w:color w:val="000000"/>
          <w:sz w:val="24"/>
          <w:szCs w:val="24"/>
          <w14:stylisticSets>
            <w14:styleSet w14:id="5"/>
          </w14:stylisticSets>
        </w:rPr>
        <w:t xml:space="preserve"> </w:t>
      </w:r>
      <w:r w:rsidRPr="00942C12">
        <w:rPr>
          <w:rFonts w:ascii="Times New Roman" w:eastAsia="Calibri" w:hAnsi="Times New Roman" w:cs="Times New Roman"/>
          <w:color w:val="000000"/>
          <w:sz w:val="24"/>
          <w:szCs w:val="24"/>
          <w14:stylisticSets>
            <w14:styleSet w14:id="5"/>
          </w14:stylisticSets>
        </w:rPr>
        <w:t xml:space="preserve">is a difficult task. </w:t>
      </w:r>
      <w:r>
        <w:rPr>
          <w:rFonts w:ascii="Times New Roman" w:eastAsia="Calibri" w:hAnsi="Times New Roman" w:cs="Times New Roman"/>
          <w:color w:val="000000"/>
          <w:sz w:val="24"/>
          <w:szCs w:val="24"/>
          <w14:stylisticSets>
            <w14:styleSet w14:id="5"/>
          </w14:stylisticSets>
        </w:rPr>
        <w:t xml:space="preserve">This is reflected in the </w:t>
      </w:r>
      <w:r w:rsidRPr="00942C12">
        <w:rPr>
          <w:rFonts w:ascii="Times New Roman" w:eastAsia="Calibri" w:hAnsi="Times New Roman" w:cs="Times New Roman"/>
          <w:color w:val="000000"/>
          <w:sz w:val="24"/>
          <w:szCs w:val="24"/>
          <w14:stylisticSets>
            <w14:styleSet w14:id="5"/>
          </w14:stylisticSets>
        </w:rPr>
        <w:t>literature,</w:t>
      </w:r>
      <w:r>
        <w:rPr>
          <w:rFonts w:ascii="Times New Roman" w:eastAsia="Calibri" w:hAnsi="Times New Roman" w:cs="Times New Roman"/>
          <w:color w:val="000000"/>
          <w:sz w:val="24"/>
          <w:szCs w:val="24"/>
          <w14:stylisticSets>
            <w14:styleSet w14:id="5"/>
          </w14:stylisticSets>
        </w:rPr>
        <w:t xml:space="preserve"> as researchers and organizations </w:t>
      </w:r>
      <w:r w:rsidRPr="00942C12">
        <w:rPr>
          <w:rFonts w:ascii="Times New Roman" w:eastAsia="Calibri" w:hAnsi="Times New Roman" w:cs="Times New Roman"/>
          <w:color w:val="000000"/>
          <w:sz w:val="24"/>
          <w:szCs w:val="24"/>
          <w14:stylisticSets>
            <w14:styleSet w14:id="5"/>
          </w14:stylisticSets>
        </w:rPr>
        <w:t xml:space="preserve">have used different measurements and indicators </w:t>
      </w:r>
      <w:r>
        <w:rPr>
          <w:rFonts w:ascii="Times New Roman" w:eastAsia="Calibri" w:hAnsi="Times New Roman" w:cs="Times New Roman"/>
          <w:color w:val="000000"/>
          <w:sz w:val="24"/>
          <w:szCs w:val="24"/>
          <w14:stylisticSets>
            <w14:styleSet w14:id="5"/>
          </w14:stylisticSets>
        </w:rPr>
        <w:t xml:space="preserve">depending on the dimension of </w:t>
      </w:r>
      <w:r w:rsidRPr="00942C12">
        <w:rPr>
          <w:rFonts w:ascii="Times New Roman" w:eastAsia="Calibri" w:hAnsi="Times New Roman" w:cs="Times New Roman"/>
          <w:color w:val="000000"/>
          <w:sz w:val="24"/>
          <w:szCs w:val="24"/>
          <w14:stylisticSets>
            <w14:styleSet w14:id="5"/>
          </w14:stylisticSets>
        </w:rPr>
        <w:t xml:space="preserve">empowerment </w:t>
      </w:r>
      <w:r>
        <w:rPr>
          <w:rFonts w:ascii="Times New Roman" w:eastAsia="Calibri" w:hAnsi="Times New Roman" w:cs="Times New Roman"/>
          <w:color w:val="000000"/>
          <w:sz w:val="24"/>
          <w:szCs w:val="24"/>
          <w14:stylisticSets>
            <w14:styleSet w14:id="5"/>
          </w14:stylisticSets>
        </w:rPr>
        <w:t xml:space="preserve">they investigated and the scale of analysis (national, community or individual level).Moreover, some   indicators </w:t>
      </w:r>
      <w:r w:rsidRPr="00942C12">
        <w:rPr>
          <w:rFonts w:ascii="Times New Roman" w:eastAsia="Calibri" w:hAnsi="Times New Roman" w:cs="Times New Roman"/>
          <w:color w:val="000000"/>
          <w:sz w:val="24"/>
          <w:szCs w:val="24"/>
          <w14:stylisticSets>
            <w14:styleSet w14:id="5"/>
          </w14:stylisticSets>
        </w:rPr>
        <w:t>are used to measure social empowerment</w:t>
      </w:r>
      <w:r>
        <w:rPr>
          <w:rFonts w:ascii="Times New Roman" w:eastAsia="Calibri" w:hAnsi="Times New Roman" w:cs="Times New Roman"/>
          <w:color w:val="000000"/>
          <w:sz w:val="24"/>
          <w:szCs w:val="24"/>
          <w14:stylisticSets>
            <w14:styleSet w14:id="5"/>
          </w14:stylisticSets>
        </w:rPr>
        <w:t xml:space="preserve"> </w:t>
      </w:r>
      <w:r w:rsidRPr="00942C12">
        <w:rPr>
          <w:rFonts w:ascii="Times New Roman" w:eastAsia="Calibri" w:hAnsi="Times New Roman" w:cs="Times New Roman"/>
          <w:color w:val="000000"/>
          <w:sz w:val="24"/>
          <w:szCs w:val="24"/>
          <w14:stylisticSets>
            <w14:styleSet w14:id="5"/>
          </w14:stylisticSets>
        </w:rPr>
        <w:t xml:space="preserve">while others </w:t>
      </w:r>
      <w:r>
        <w:rPr>
          <w:rFonts w:ascii="Times New Roman" w:eastAsia="Calibri" w:hAnsi="Times New Roman" w:cs="Times New Roman"/>
          <w:color w:val="000000"/>
          <w:sz w:val="24"/>
          <w:szCs w:val="24"/>
          <w14:stylisticSets>
            <w14:styleSet w14:id="5"/>
          </w14:stylisticSets>
        </w:rPr>
        <w:t xml:space="preserve">have an </w:t>
      </w:r>
      <w:r w:rsidRPr="00942C12">
        <w:rPr>
          <w:rFonts w:ascii="Times New Roman" w:eastAsia="Calibri" w:hAnsi="Times New Roman" w:cs="Times New Roman"/>
          <w:color w:val="000000"/>
          <w:sz w:val="24"/>
          <w:szCs w:val="24"/>
          <w14:stylisticSets>
            <w14:styleSet w14:id="5"/>
          </w14:stylisticSets>
        </w:rPr>
        <w:t xml:space="preserve">economic </w:t>
      </w:r>
      <w:r>
        <w:rPr>
          <w:rFonts w:ascii="Times New Roman" w:eastAsia="Calibri" w:hAnsi="Times New Roman" w:cs="Times New Roman"/>
          <w:color w:val="000000"/>
          <w:sz w:val="24"/>
          <w:szCs w:val="24"/>
          <w14:stylisticSets>
            <w14:styleSet w14:id="5"/>
          </w14:stylisticSets>
        </w:rPr>
        <w:t xml:space="preserve">focus. </w:t>
      </w:r>
      <w:r w:rsidRPr="00942C12">
        <w:rPr>
          <w:rFonts w:ascii="Times New Roman" w:eastAsia="Calibri" w:hAnsi="Times New Roman" w:cs="Times New Roman"/>
          <w:color w:val="000000"/>
          <w:sz w:val="24"/>
          <w:szCs w:val="24"/>
          <w14:stylisticSets>
            <w14:styleSet w14:id="5"/>
          </w14:stylisticSets>
        </w:rPr>
        <w:t xml:space="preserve"> </w:t>
      </w:r>
    </w:p>
    <w:p w:rsidR="00732716" w:rsidRPr="00942C12" w:rsidRDefault="00732716" w:rsidP="00732716">
      <w:pPr>
        <w:autoSpaceDE w:val="0"/>
        <w:autoSpaceDN w:val="0"/>
        <w:adjustRightInd w:val="0"/>
        <w:spacing w:after="0" w:line="240" w:lineRule="auto"/>
        <w:jc w:val="both"/>
        <w:rPr>
          <w:rFonts w:ascii="Times New Roman" w:eastAsia="Calibri" w:hAnsi="Times New Roman" w:cs="Times New Roman"/>
          <w:color w:val="000000"/>
          <w:sz w:val="24"/>
          <w:szCs w:val="24"/>
          <w14:stylisticSets>
            <w14:styleSet w14:id="5"/>
          </w14:stylisticSets>
        </w:rPr>
      </w:pPr>
    </w:p>
    <w:p w:rsidR="00732716" w:rsidRPr="00942C12" w:rsidRDefault="00732716" w:rsidP="00732716">
      <w:pPr>
        <w:autoSpaceDE w:val="0"/>
        <w:autoSpaceDN w:val="0"/>
        <w:adjustRightInd w:val="0"/>
        <w:spacing w:after="0" w:line="240" w:lineRule="auto"/>
        <w:jc w:val="both"/>
        <w:rPr>
          <w:rFonts w:ascii="Times New Roman" w:eastAsia="Calibri" w:hAnsi="Times New Roman" w:cs="Times New Roman"/>
          <w:color w:val="000000"/>
          <w:sz w:val="24"/>
          <w:szCs w:val="24"/>
          <w14:stylisticSets>
            <w14:styleSet w14:id="5"/>
          </w14:stylisticSets>
        </w:rPr>
      </w:pPr>
      <w:r>
        <w:rPr>
          <w:rFonts w:ascii="Times New Roman" w:eastAsia="Calibri" w:hAnsi="Times New Roman" w:cs="Times New Roman"/>
          <w:color w:val="000000"/>
          <w:sz w:val="24"/>
          <w:szCs w:val="24"/>
          <w14:stylisticSets>
            <w14:styleSet w14:id="5"/>
          </w14:stylisticSets>
        </w:rPr>
        <w:t>Past research measuring the effect of rural credit programs on the</w:t>
      </w:r>
      <w:r w:rsidRPr="00942C12">
        <w:rPr>
          <w:rFonts w:ascii="Times New Roman" w:eastAsia="Calibri" w:hAnsi="Times New Roman" w:cs="Times New Roman"/>
          <w:color w:val="000000"/>
          <w:sz w:val="24"/>
          <w:szCs w:val="24"/>
          <w14:stylisticSets>
            <w14:styleSet w14:id="5"/>
          </w14:stylisticSets>
        </w:rPr>
        <w:t xml:space="preserve"> empowerment</w:t>
      </w:r>
      <w:r>
        <w:rPr>
          <w:rFonts w:ascii="Times New Roman" w:eastAsia="Calibri" w:hAnsi="Times New Roman" w:cs="Times New Roman"/>
          <w:color w:val="000000"/>
          <w:sz w:val="24"/>
          <w:szCs w:val="24"/>
          <w14:stylisticSets>
            <w14:styleSet w14:id="5"/>
          </w14:stylisticSets>
        </w:rPr>
        <w:t xml:space="preserve"> of women</w:t>
      </w:r>
      <w:r w:rsidRPr="00942C12">
        <w:rPr>
          <w:rFonts w:ascii="Times New Roman" w:eastAsia="Calibri" w:hAnsi="Times New Roman" w:cs="Times New Roman"/>
          <w:color w:val="000000"/>
          <w:sz w:val="24"/>
          <w:szCs w:val="24"/>
          <w14:stylisticSets>
            <w14:styleSet w14:id="5"/>
          </w14:stylisticSets>
        </w:rPr>
        <w:t xml:space="preserve"> in Bangladesh used eight indicators</w:t>
      </w:r>
      <w:r>
        <w:rPr>
          <w:rFonts w:ascii="Times New Roman" w:eastAsia="Calibri" w:hAnsi="Times New Roman" w:cs="Times New Roman"/>
          <w:color w:val="000000"/>
          <w:sz w:val="24"/>
          <w:szCs w:val="24"/>
          <w14:stylisticSets>
            <w14:styleSet w14:id="5"/>
          </w14:stylisticSets>
        </w:rPr>
        <w:t xml:space="preserve"> (Hashemi, Schuler and Riley, </w:t>
      </w:r>
      <w:r w:rsidRPr="00942C12">
        <w:rPr>
          <w:rFonts w:ascii="Times New Roman" w:eastAsia="Calibri" w:hAnsi="Times New Roman" w:cs="Times New Roman"/>
          <w:color w:val="000000"/>
          <w:sz w:val="24"/>
          <w:szCs w:val="24"/>
          <w14:stylisticSets>
            <w14:styleSet w14:id="5"/>
          </w14:stylisticSets>
        </w:rPr>
        <w:t>1996)</w:t>
      </w:r>
      <w:r>
        <w:rPr>
          <w:rFonts w:ascii="Times New Roman" w:eastAsia="Calibri" w:hAnsi="Times New Roman" w:cs="Times New Roman"/>
          <w:color w:val="000000"/>
          <w:sz w:val="24"/>
          <w:szCs w:val="24"/>
          <w14:stylisticSets>
            <w14:styleSet w14:id="5"/>
          </w14:stylisticSets>
        </w:rPr>
        <w:t xml:space="preserve">. These are </w:t>
      </w:r>
      <w:r w:rsidRPr="00942C12">
        <w:rPr>
          <w:rFonts w:ascii="Times New Roman" w:eastAsia="Calibri" w:hAnsi="Times New Roman" w:cs="Times New Roman"/>
          <w:color w:val="000000"/>
          <w:sz w:val="24"/>
          <w:szCs w:val="24"/>
          <w14:stylisticSets>
            <w14:styleSet w14:id="5"/>
          </w14:stylisticSets>
        </w:rPr>
        <w:t xml:space="preserve">mobility, economic security, the ability to make small </w:t>
      </w:r>
      <w:r>
        <w:rPr>
          <w:rFonts w:ascii="Times New Roman" w:eastAsia="Calibri" w:hAnsi="Times New Roman" w:cs="Times New Roman"/>
          <w:color w:val="000000"/>
          <w:sz w:val="24"/>
          <w:szCs w:val="24"/>
          <w14:stylisticSets>
            <w14:styleSet w14:id="5"/>
          </w14:stylisticSets>
        </w:rPr>
        <w:t>and large purchases</w:t>
      </w:r>
      <w:r w:rsidRPr="00942C12">
        <w:rPr>
          <w:rFonts w:ascii="Times New Roman" w:eastAsia="Calibri" w:hAnsi="Times New Roman" w:cs="Times New Roman"/>
          <w:color w:val="000000"/>
          <w:sz w:val="24"/>
          <w:szCs w:val="24"/>
          <w14:stylisticSets>
            <w14:styleSet w14:id="5"/>
          </w14:stylisticSets>
        </w:rPr>
        <w:t>, involvement in major household decisions, and relative freedom from domination within the family, political/legal awareness, and participation in campaign/protest.</w:t>
      </w:r>
      <w:r>
        <w:rPr>
          <w:rFonts w:ascii="Times New Roman" w:eastAsia="Calibri" w:hAnsi="Times New Roman" w:cs="Times New Roman"/>
          <w:color w:val="000000"/>
          <w:sz w:val="24"/>
          <w:szCs w:val="24"/>
          <w14:stylisticSets>
            <w14:styleSet w14:id="5"/>
          </w14:stylisticSets>
        </w:rPr>
        <w:t xml:space="preserve"> Similarly, </w:t>
      </w:r>
      <w:r w:rsidRPr="00942C12">
        <w:rPr>
          <w:rFonts w:ascii="Times New Roman" w:eastAsia="Calibri" w:hAnsi="Times New Roman" w:cs="Times New Roman"/>
          <w:color w:val="000000"/>
          <w:sz w:val="24"/>
          <w:szCs w:val="24"/>
          <w14:stylisticSets>
            <w14:styleSet w14:id="5"/>
          </w14:stylisticSets>
        </w:rPr>
        <w:t>Allendorf (2007), in his study of women’s land right</w:t>
      </w:r>
      <w:r>
        <w:rPr>
          <w:rFonts w:ascii="Times New Roman" w:eastAsia="Calibri" w:hAnsi="Times New Roman" w:cs="Times New Roman"/>
          <w:color w:val="000000"/>
          <w:sz w:val="24"/>
          <w:szCs w:val="24"/>
          <w14:stylisticSets>
            <w14:styleSet w14:id="5"/>
          </w14:stylisticSets>
        </w:rPr>
        <w:t>s</w:t>
      </w:r>
      <w:r w:rsidRPr="00942C12">
        <w:rPr>
          <w:rFonts w:ascii="Times New Roman" w:eastAsia="Calibri" w:hAnsi="Times New Roman" w:cs="Times New Roman"/>
          <w:color w:val="000000"/>
          <w:sz w:val="24"/>
          <w:szCs w:val="24"/>
          <w14:stylisticSets>
            <w14:styleSet w14:id="5"/>
          </w14:stylisticSets>
        </w:rPr>
        <w:t xml:space="preserve"> and its contribution to the empow</w:t>
      </w:r>
      <w:r>
        <w:rPr>
          <w:rFonts w:ascii="Times New Roman" w:eastAsia="Calibri" w:hAnsi="Times New Roman" w:cs="Times New Roman"/>
          <w:color w:val="000000"/>
          <w:sz w:val="24"/>
          <w:szCs w:val="24"/>
          <w14:stylisticSets>
            <w14:styleSet w14:id="5"/>
          </w14:stylisticSets>
        </w:rPr>
        <w:t xml:space="preserve">erment of women in Nepal </w:t>
      </w:r>
      <w:r w:rsidRPr="00942C12">
        <w:rPr>
          <w:rFonts w:ascii="Times New Roman" w:eastAsia="Calibri" w:hAnsi="Times New Roman" w:cs="Times New Roman"/>
          <w:color w:val="000000"/>
          <w:sz w:val="24"/>
          <w:szCs w:val="24"/>
          <w14:stylisticSets>
            <w14:styleSet w14:id="5"/>
          </w14:stylisticSets>
        </w:rPr>
        <w:t xml:space="preserve">used </w:t>
      </w:r>
      <w:r>
        <w:rPr>
          <w:rFonts w:ascii="Times New Roman" w:eastAsia="Calibri" w:hAnsi="Times New Roman" w:cs="Times New Roman"/>
          <w:color w:val="000000"/>
          <w:sz w:val="24"/>
          <w:szCs w:val="24"/>
          <w14:stylisticSets>
            <w14:styleSet w14:id="5"/>
          </w14:stylisticSets>
        </w:rPr>
        <w:t>locally relevant indicators, including women’s decision making on personal h</w:t>
      </w:r>
      <w:r w:rsidRPr="00942C12">
        <w:rPr>
          <w:rFonts w:ascii="Times New Roman" w:eastAsia="Calibri" w:hAnsi="Times New Roman" w:cs="Times New Roman"/>
          <w:color w:val="000000"/>
          <w:sz w:val="24"/>
          <w:szCs w:val="24"/>
          <w14:stylisticSets>
            <w14:styleSet w14:id="5"/>
          </w14:stylisticSets>
        </w:rPr>
        <w:t>ealth care, making large household purchases, making household purchases for daily needs and visiting families and friends</w:t>
      </w:r>
      <w:r>
        <w:rPr>
          <w:rFonts w:ascii="Times New Roman" w:eastAsia="Calibri" w:hAnsi="Times New Roman" w:cs="Times New Roman"/>
          <w:color w:val="000000"/>
          <w:sz w:val="24"/>
          <w:szCs w:val="24"/>
          <w14:stylisticSets>
            <w14:styleSet w14:id="5"/>
          </w14:stylisticSets>
        </w:rPr>
        <w:t xml:space="preserve">. On the other hand, </w:t>
      </w:r>
      <w:r w:rsidRPr="00942C12">
        <w:rPr>
          <w:rFonts w:ascii="Times New Roman" w:eastAsia="Times New Roman" w:hAnsi="Times New Roman" w:cs="Times New Roman"/>
          <w:bCs/>
          <w:color w:val="000000"/>
          <w:kern w:val="36"/>
          <w:sz w:val="24"/>
          <w:szCs w:val="24"/>
          <w14:stylisticSets>
            <w14:styleSet w14:id="5"/>
          </w14:stylisticSets>
        </w:rPr>
        <w:t>Mahmud, Shah and Becker (2012) i</w:t>
      </w:r>
      <w:r w:rsidRPr="00942C12">
        <w:rPr>
          <w:rFonts w:ascii="Times New Roman" w:eastAsia="Calibri" w:hAnsi="Times New Roman" w:cs="Times New Roman"/>
          <w:color w:val="000000"/>
          <w:sz w:val="24"/>
          <w:szCs w:val="24"/>
          <w14:stylisticSets>
            <w14:styleSet w14:id="5"/>
          </w14:stylisticSets>
        </w:rPr>
        <w:t xml:space="preserve">n their study of </w:t>
      </w:r>
      <w:r w:rsidRPr="00942C12">
        <w:rPr>
          <w:rFonts w:ascii="Times New Roman" w:eastAsia="Times New Roman" w:hAnsi="Times New Roman" w:cs="Times New Roman"/>
          <w:bCs/>
          <w:color w:val="000000"/>
          <w:kern w:val="36"/>
          <w:sz w:val="24"/>
          <w:szCs w:val="24"/>
          <w14:stylisticSets>
            <w14:styleSet w14:id="5"/>
          </w14:stylisticSets>
        </w:rPr>
        <w:t>measuring women empowerment in rural Bangladesh have used self</w:t>
      </w:r>
      <w:r w:rsidRPr="00942C12">
        <w:rPr>
          <w:rFonts w:ascii="Times New Roman" w:eastAsia="Calibri" w:hAnsi="Times New Roman" w:cs="Times New Roman"/>
          <w:color w:val="000000"/>
          <w:sz w:val="24"/>
          <w:szCs w:val="24"/>
          <w14:stylisticSets>
            <w14:styleSet w14:id="5"/>
          </w14:stylisticSets>
        </w:rPr>
        <w:t>-esteem, role in decision-making, freedom of mobility, and control over resources as indicators of women empowerment.</w:t>
      </w:r>
      <w:r w:rsidRPr="00942C12">
        <w:rPr>
          <w:rFonts w:ascii="Times New Roman" w:eastAsia="Times New Roman" w:hAnsi="Times New Roman" w:cs="Times New Roman"/>
          <w:bCs/>
          <w:color w:val="000000"/>
          <w:kern w:val="36"/>
          <w:sz w:val="24"/>
          <w:szCs w:val="24"/>
          <w14:stylisticSets>
            <w14:styleSet w14:id="5"/>
          </w14:stylisticSets>
        </w:rPr>
        <w:t xml:space="preserve"> In order to measure women empowerment in self-esteem, Mahmud and his colleagues have collected data </w:t>
      </w:r>
      <w:r w:rsidRPr="00942C12">
        <w:rPr>
          <w:rFonts w:ascii="Times New Roman" w:eastAsia="Calibri" w:hAnsi="Times New Roman" w:cs="Times New Roman"/>
          <w:color w:val="000000"/>
          <w:sz w:val="24"/>
          <w:szCs w:val="24"/>
          <w14:stylisticSets>
            <w14:styleSet w14:id="5"/>
          </w14:stylisticSets>
        </w:rPr>
        <w:t xml:space="preserve">using two self-esteem indicators </w:t>
      </w:r>
      <w:r>
        <w:rPr>
          <w:rFonts w:ascii="Times New Roman" w:eastAsia="Calibri" w:hAnsi="Times New Roman" w:cs="Times New Roman"/>
          <w:color w:val="000000"/>
          <w:sz w:val="24"/>
          <w:szCs w:val="24"/>
          <w14:stylisticSets>
            <w14:styleSet w14:id="5"/>
          </w14:stylisticSets>
        </w:rPr>
        <w:t xml:space="preserve">that are considered universal: (i) </w:t>
      </w:r>
      <w:r w:rsidRPr="00942C12">
        <w:rPr>
          <w:rFonts w:ascii="Times New Roman" w:eastAsia="Calibri" w:hAnsi="Times New Roman" w:cs="Times New Roman"/>
          <w:color w:val="000000"/>
          <w:sz w:val="24"/>
          <w:szCs w:val="24"/>
          <w14:stylisticSets>
            <w14:styleSet w14:id="5"/>
          </w14:stylisticSets>
        </w:rPr>
        <w:t xml:space="preserve">if the woman wants to have </w:t>
      </w:r>
      <w:r>
        <w:rPr>
          <w:rFonts w:ascii="Times New Roman" w:eastAsia="Calibri" w:hAnsi="Times New Roman" w:cs="Times New Roman"/>
          <w:color w:val="000000"/>
          <w:sz w:val="24"/>
          <w:szCs w:val="24"/>
          <w14:stylisticSets>
            <w14:styleSet w14:id="5"/>
          </w14:stylisticSets>
        </w:rPr>
        <w:t xml:space="preserve">input in </w:t>
      </w:r>
      <w:r w:rsidRPr="00942C12">
        <w:rPr>
          <w:rFonts w:ascii="Times New Roman" w:eastAsia="Calibri" w:hAnsi="Times New Roman" w:cs="Times New Roman"/>
          <w:color w:val="000000"/>
          <w:sz w:val="24"/>
          <w:szCs w:val="24"/>
          <w14:stylisticSets>
            <w14:styleSet w14:id="5"/>
          </w14:stylisticSets>
        </w:rPr>
        <w:t>decision</w:t>
      </w:r>
      <w:r>
        <w:rPr>
          <w:rFonts w:ascii="Times New Roman" w:eastAsia="Calibri" w:hAnsi="Times New Roman" w:cs="Times New Roman"/>
          <w:color w:val="000000"/>
          <w:sz w:val="24"/>
          <w:szCs w:val="24"/>
          <w14:stylisticSets>
            <w14:styleSet w14:id="5"/>
          </w14:stylisticSets>
        </w:rPr>
        <w:t>s</w:t>
      </w:r>
      <w:r w:rsidRPr="00942C12">
        <w:rPr>
          <w:rFonts w:ascii="Times New Roman" w:eastAsia="Calibri" w:hAnsi="Times New Roman" w:cs="Times New Roman"/>
          <w:color w:val="000000"/>
          <w:sz w:val="24"/>
          <w:szCs w:val="24"/>
          <w14:stylisticSets>
            <w14:styleSet w14:id="5"/>
          </w14:stylisticSets>
        </w:rPr>
        <w:t xml:space="preserve"> </w:t>
      </w:r>
      <w:r>
        <w:rPr>
          <w:rFonts w:ascii="Times New Roman" w:eastAsia="Calibri" w:hAnsi="Times New Roman" w:cs="Times New Roman"/>
          <w:color w:val="000000"/>
          <w:sz w:val="24"/>
          <w:szCs w:val="24"/>
          <w14:stylisticSets>
            <w14:styleSet w14:id="5"/>
          </w14:stylisticSets>
        </w:rPr>
        <w:t>to buy furniture, and</w:t>
      </w:r>
      <w:r w:rsidRPr="00942C12">
        <w:rPr>
          <w:rFonts w:ascii="Times New Roman" w:eastAsia="Calibri" w:hAnsi="Times New Roman" w:cs="Times New Roman"/>
          <w:color w:val="000000"/>
          <w:sz w:val="24"/>
          <w:szCs w:val="24"/>
          <w14:stylisticSets>
            <w14:styleSet w14:id="5"/>
          </w14:stylisticSets>
        </w:rPr>
        <w:t xml:space="preserve"> livestock, spending family savings, </w:t>
      </w:r>
      <w:r>
        <w:rPr>
          <w:rFonts w:ascii="Times New Roman" w:eastAsia="Calibri" w:hAnsi="Times New Roman" w:cs="Times New Roman"/>
          <w:color w:val="000000"/>
          <w:sz w:val="24"/>
          <w:szCs w:val="24"/>
          <w14:stylisticSets>
            <w14:styleSet w14:id="5"/>
          </w14:stylisticSets>
        </w:rPr>
        <w:t>obtaining</w:t>
      </w:r>
      <w:r w:rsidRPr="00942C12">
        <w:rPr>
          <w:rFonts w:ascii="Times New Roman" w:eastAsia="Calibri" w:hAnsi="Times New Roman" w:cs="Times New Roman"/>
          <w:color w:val="000000"/>
          <w:sz w:val="24"/>
          <w:szCs w:val="24"/>
          <w14:stylisticSets>
            <w14:styleSet w14:id="5"/>
          </w14:stylisticSets>
        </w:rPr>
        <w:t xml:space="preserve"> a loan, </w:t>
      </w:r>
      <w:r>
        <w:rPr>
          <w:rFonts w:ascii="Times New Roman" w:eastAsia="Calibri" w:hAnsi="Times New Roman" w:cs="Times New Roman"/>
          <w:color w:val="000000"/>
          <w:sz w:val="24"/>
          <w:szCs w:val="24"/>
          <w14:stylisticSets>
            <w14:styleSet w14:id="5"/>
          </w14:stylisticSets>
        </w:rPr>
        <w:t xml:space="preserve">seeking </w:t>
      </w:r>
      <w:r w:rsidRPr="00942C12">
        <w:rPr>
          <w:rFonts w:ascii="Times New Roman" w:eastAsia="Calibri" w:hAnsi="Times New Roman" w:cs="Times New Roman"/>
          <w:color w:val="000000"/>
          <w:sz w:val="24"/>
          <w:szCs w:val="24"/>
          <w14:stylisticSets>
            <w14:styleSet w14:id="5"/>
          </w14:stylisticSets>
        </w:rPr>
        <w:t xml:space="preserve">treatment for sick children, visiting </w:t>
      </w:r>
      <w:r>
        <w:rPr>
          <w:rFonts w:ascii="Times New Roman" w:eastAsia="Calibri" w:hAnsi="Times New Roman" w:cs="Times New Roman"/>
          <w:color w:val="000000"/>
          <w:sz w:val="24"/>
          <w:szCs w:val="24"/>
          <w14:stylisticSets>
            <w14:styleSet w14:id="5"/>
          </w14:stylisticSets>
        </w:rPr>
        <w:t xml:space="preserve">a </w:t>
      </w:r>
      <w:r w:rsidRPr="00942C12">
        <w:rPr>
          <w:rFonts w:ascii="Times New Roman" w:eastAsia="Calibri" w:hAnsi="Times New Roman" w:cs="Times New Roman"/>
          <w:color w:val="000000"/>
          <w:sz w:val="24"/>
          <w:szCs w:val="24"/>
          <w14:stylisticSets>
            <w14:styleSet w14:id="5"/>
          </w14:stylisticSets>
        </w:rPr>
        <w:t xml:space="preserve">doctor for </w:t>
      </w:r>
      <w:r>
        <w:rPr>
          <w:rFonts w:ascii="Times New Roman" w:eastAsia="Calibri" w:hAnsi="Times New Roman" w:cs="Times New Roman"/>
          <w:color w:val="000000"/>
          <w:sz w:val="24"/>
          <w:szCs w:val="24"/>
          <w14:stylisticSets>
            <w14:styleSet w14:id="5"/>
          </w14:stylisticSets>
        </w:rPr>
        <w:t xml:space="preserve">her personal health, working outside the home, </w:t>
      </w:r>
      <w:r w:rsidRPr="00942C12">
        <w:rPr>
          <w:rFonts w:ascii="Times New Roman" w:eastAsia="Calibri" w:hAnsi="Times New Roman" w:cs="Times New Roman"/>
          <w:color w:val="000000"/>
          <w:sz w:val="24"/>
          <w:szCs w:val="24"/>
          <w14:stylisticSets>
            <w14:styleSet w14:id="5"/>
          </w14:stylisticSets>
        </w:rPr>
        <w:t xml:space="preserve">visiting </w:t>
      </w:r>
      <w:r>
        <w:rPr>
          <w:rFonts w:ascii="Times New Roman" w:eastAsia="Calibri" w:hAnsi="Times New Roman" w:cs="Times New Roman"/>
          <w:color w:val="000000"/>
          <w:sz w:val="24"/>
          <w:szCs w:val="24"/>
          <w14:stylisticSets>
            <w14:styleSet w14:id="5"/>
          </w14:stylisticSets>
        </w:rPr>
        <w:t xml:space="preserve">her </w:t>
      </w:r>
      <w:r w:rsidRPr="00942C12">
        <w:rPr>
          <w:rFonts w:ascii="Times New Roman" w:eastAsia="Calibri" w:hAnsi="Times New Roman" w:cs="Times New Roman"/>
          <w:color w:val="000000"/>
          <w:sz w:val="24"/>
          <w:szCs w:val="24"/>
          <w14:stylisticSets>
            <w14:styleSet w14:id="5"/>
          </w14:stylisticSets>
        </w:rPr>
        <w:t>father's home, having more chil</w:t>
      </w:r>
      <w:r>
        <w:rPr>
          <w:rFonts w:ascii="Times New Roman" w:eastAsia="Calibri" w:hAnsi="Times New Roman" w:cs="Times New Roman"/>
          <w:color w:val="000000"/>
          <w:sz w:val="24"/>
          <w:szCs w:val="24"/>
          <w14:stylisticSets>
            <w14:styleSet w14:id="5"/>
          </w14:stylisticSets>
        </w:rPr>
        <w:t xml:space="preserve">dren and using family planning; and (ii) </w:t>
      </w:r>
      <w:r w:rsidRPr="00942C12">
        <w:rPr>
          <w:rFonts w:ascii="Times New Roman" w:eastAsia="Calibri" w:hAnsi="Times New Roman" w:cs="Times New Roman"/>
          <w:color w:val="000000"/>
          <w:sz w:val="24"/>
          <w:szCs w:val="24"/>
          <w14:stylisticSets>
            <w14:styleSet w14:id="5"/>
          </w14:stylisticSets>
        </w:rPr>
        <w:t>whether the woman accepts or rejects gender- based violence</w:t>
      </w:r>
      <w:r w:rsidRPr="00942C12">
        <w:rPr>
          <w:rFonts w:ascii="Times New Roman" w:eastAsia="Calibri" w:hAnsi="Times New Roman" w:cs="Times New Roman"/>
          <w:i/>
          <w:color w:val="000000"/>
          <w:sz w:val="24"/>
          <w:szCs w:val="24"/>
          <w14:stylisticSets>
            <w14:styleSet w14:id="5"/>
          </w14:stylisticSets>
        </w:rPr>
        <w:t xml:space="preserve"> </w:t>
      </w:r>
      <w:r>
        <w:rPr>
          <w:rFonts w:ascii="Times New Roman" w:eastAsia="Calibri" w:hAnsi="Times New Roman" w:cs="Times New Roman"/>
          <w:color w:val="000000"/>
          <w:sz w:val="24"/>
          <w:szCs w:val="24"/>
          <w14:stylisticSets>
            <w14:styleSet w14:id="5"/>
          </w14:stylisticSets>
        </w:rPr>
        <w:t>such as if she thinks that beating a wife is justified when she; burns the food, neglects the children, argues with a husband, talks to other men, wastes husband's money, and</w:t>
      </w:r>
      <w:r w:rsidRPr="00942C12">
        <w:rPr>
          <w:rFonts w:ascii="Times New Roman" w:eastAsia="Calibri" w:hAnsi="Times New Roman" w:cs="Times New Roman"/>
          <w:color w:val="000000"/>
          <w:sz w:val="24"/>
          <w:szCs w:val="24"/>
          <w14:stylisticSets>
            <w14:styleSet w14:id="5"/>
          </w14:stylisticSets>
        </w:rPr>
        <w:t xml:space="preserve"> goes out without telling a husband.</w:t>
      </w:r>
    </w:p>
    <w:p w:rsidR="00732716" w:rsidRPr="00942C12" w:rsidRDefault="00732716" w:rsidP="00732716">
      <w:pPr>
        <w:autoSpaceDE w:val="0"/>
        <w:autoSpaceDN w:val="0"/>
        <w:adjustRightInd w:val="0"/>
        <w:spacing w:after="0" w:line="240" w:lineRule="auto"/>
        <w:jc w:val="both"/>
        <w:rPr>
          <w:rFonts w:ascii="Times New Roman" w:eastAsia="Calibri" w:hAnsi="Times New Roman" w:cs="Times New Roman"/>
          <w:color w:val="000000"/>
          <w:sz w:val="24"/>
          <w:szCs w:val="24"/>
          <w14:stylisticSets>
            <w14:styleSet w14:id="5"/>
          </w14:stylisticSets>
        </w:rPr>
      </w:pPr>
    </w:p>
    <w:p w:rsidR="00732716" w:rsidRPr="00942C12" w:rsidRDefault="00732716" w:rsidP="00732716">
      <w:pPr>
        <w:autoSpaceDE w:val="0"/>
        <w:autoSpaceDN w:val="0"/>
        <w:adjustRightInd w:val="0"/>
        <w:spacing w:after="0" w:line="240" w:lineRule="auto"/>
        <w:jc w:val="both"/>
        <w:rPr>
          <w:rFonts w:ascii="Times New Roman" w:eastAsia="Calibri" w:hAnsi="Times New Roman" w:cs="Times New Roman"/>
          <w:color w:val="000000"/>
          <w:sz w:val="24"/>
          <w:szCs w:val="24"/>
          <w14:stylisticSets>
            <w14:styleSet w14:id="5"/>
          </w14:stylisticSets>
        </w:rPr>
      </w:pPr>
      <w:r w:rsidRPr="00942C12">
        <w:rPr>
          <w:rFonts w:ascii="Times New Roman" w:eastAsia="Calibri" w:hAnsi="Times New Roman" w:cs="Times New Roman"/>
          <w:color w:val="000000"/>
          <w:sz w:val="24"/>
          <w:szCs w:val="24"/>
          <w14:stylisticSets>
            <w14:styleSet w14:id="5"/>
          </w14:stylisticSets>
        </w:rPr>
        <w:t>Empowerment in the WASH sector has been discussed, but</w:t>
      </w:r>
      <w:r>
        <w:rPr>
          <w:rFonts w:ascii="Times New Roman" w:eastAsia="Calibri" w:hAnsi="Times New Roman" w:cs="Times New Roman"/>
          <w:color w:val="000000"/>
          <w:sz w:val="24"/>
          <w:szCs w:val="24"/>
          <w14:stylisticSets>
            <w14:styleSet w14:id="5"/>
          </w14:stylisticSets>
        </w:rPr>
        <w:t xml:space="preserve"> remains to be broadly quantified. </w:t>
      </w:r>
      <w:r w:rsidRPr="00942C12">
        <w:rPr>
          <w:rFonts w:ascii="Times New Roman" w:eastAsia="Calibri" w:hAnsi="Times New Roman" w:cs="Times New Roman"/>
          <w:color w:val="000000"/>
          <w:sz w:val="24"/>
          <w:szCs w:val="24"/>
          <w14:stylisticSets>
            <w14:styleSet w14:id="5"/>
          </w14:stylisticSets>
        </w:rPr>
        <w:t xml:space="preserve">Measurement of empowerment in this sector has so far been limited. The only </w:t>
      </w:r>
      <w:r>
        <w:rPr>
          <w:rFonts w:ascii="Times New Roman" w:eastAsia="Calibri" w:hAnsi="Times New Roman" w:cs="Times New Roman"/>
          <w:color w:val="000000"/>
          <w:sz w:val="24"/>
          <w:szCs w:val="24"/>
          <w14:stylisticSets>
            <w14:styleSet w14:id="5"/>
          </w14:stylisticSets>
        </w:rPr>
        <w:t xml:space="preserve">studies we found </w:t>
      </w:r>
      <w:r>
        <w:rPr>
          <w:rFonts w:ascii="Times New Roman" w:eastAsia="Calibri" w:hAnsi="Times New Roman" w:cs="Times New Roman"/>
          <w:color w:val="000000"/>
          <w:sz w:val="24"/>
          <w:szCs w:val="24"/>
          <w14:stylisticSets>
            <w14:styleSet w14:id="5"/>
          </w14:stylisticSets>
        </w:rPr>
        <w:lastRenderedPageBreak/>
        <w:t xml:space="preserve">on measurements of </w:t>
      </w:r>
      <w:r w:rsidRPr="00942C12">
        <w:rPr>
          <w:rFonts w:ascii="Times New Roman" w:eastAsia="Calibri" w:hAnsi="Times New Roman" w:cs="Times New Roman"/>
          <w:color w:val="000000"/>
          <w:sz w:val="24"/>
          <w:szCs w:val="24"/>
          <w14:stylisticSets>
            <w14:styleSet w14:id="5"/>
          </w14:stylisticSets>
        </w:rPr>
        <w:t>women empowerment outcomes in the WASH s</w:t>
      </w:r>
      <w:r>
        <w:rPr>
          <w:rFonts w:ascii="Times New Roman" w:eastAsia="Calibri" w:hAnsi="Times New Roman" w:cs="Times New Roman"/>
          <w:color w:val="000000"/>
          <w:sz w:val="24"/>
          <w:szCs w:val="24"/>
          <w14:stylisticSets>
            <w14:styleSet w14:id="5"/>
          </w14:stylisticSets>
        </w:rPr>
        <w:t xml:space="preserve">ector were conducted by </w:t>
      </w:r>
      <w:r w:rsidRPr="00942C12">
        <w:rPr>
          <w:rFonts w:ascii="Times New Roman" w:eastAsia="Calibri" w:hAnsi="Times New Roman" w:cs="Times New Roman"/>
          <w:color w:val="000000"/>
          <w:sz w:val="24"/>
          <w:szCs w:val="24"/>
          <w14:stylisticSets>
            <w14:styleSet w14:id="5"/>
          </w14:stylisticSets>
        </w:rPr>
        <w:t xml:space="preserve"> Carrard, Crawford, </w:t>
      </w:r>
      <w:proofErr w:type="spellStart"/>
      <w:r w:rsidRPr="00942C12">
        <w:rPr>
          <w:rFonts w:ascii="Times New Roman" w:eastAsia="Calibri" w:hAnsi="Times New Roman" w:cs="Times New Roman"/>
          <w:color w:val="000000"/>
          <w:sz w:val="24"/>
          <w:szCs w:val="24"/>
          <w14:stylisticSets>
            <w14:styleSet w14:id="5"/>
          </w14:stylisticSets>
        </w:rPr>
        <w:t>Halcrown</w:t>
      </w:r>
      <w:proofErr w:type="spellEnd"/>
      <w:r w:rsidRPr="00942C12">
        <w:rPr>
          <w:rFonts w:ascii="Times New Roman" w:eastAsia="Calibri" w:hAnsi="Times New Roman" w:cs="Times New Roman"/>
          <w:color w:val="000000"/>
          <w:sz w:val="24"/>
          <w:szCs w:val="24"/>
          <w14:stylisticSets>
            <w14:styleSet w14:id="5"/>
          </w14:stylisticSets>
        </w:rPr>
        <w:t xml:space="preserve">, Rowland and Willetts in </w:t>
      </w:r>
      <w:r w:rsidRPr="00942C12">
        <w:rPr>
          <w:rFonts w:ascii="Times New Roman" w:eastAsia="Times New Roman" w:hAnsi="Times New Roman" w:cs="Times New Roman"/>
          <w:color w:val="000000"/>
          <w:sz w:val="24"/>
          <w:szCs w:val="24"/>
          <w:bdr w:val="none" w:sz="0" w:space="0" w:color="auto" w:frame="1"/>
          <w14:stylisticSets>
            <w14:styleSet w14:id="5"/>
          </w14:stylisticSets>
        </w:rPr>
        <w:t>2013, Kayser, Rao, Jose and Raj in 2019 and Dery, Bisung, Dickin and Dyer in 2019.</w:t>
      </w:r>
      <w:r w:rsidRPr="00942C12">
        <w:rPr>
          <w:rFonts w:ascii="Times New Roman" w:eastAsia="Calibri" w:hAnsi="Times New Roman" w:cs="Times New Roman"/>
          <w:color w:val="000000"/>
          <w:sz w:val="24"/>
          <w:szCs w:val="24"/>
          <w14:stylisticSets>
            <w14:styleSet w14:id="5"/>
          </w14:stylisticSets>
        </w:rPr>
        <w:t xml:space="preserve"> </w:t>
      </w:r>
    </w:p>
    <w:p w:rsidR="00732716" w:rsidRPr="00942C12" w:rsidRDefault="00732716" w:rsidP="00732716">
      <w:pPr>
        <w:autoSpaceDE w:val="0"/>
        <w:autoSpaceDN w:val="0"/>
        <w:adjustRightInd w:val="0"/>
        <w:spacing w:after="0" w:line="240" w:lineRule="auto"/>
        <w:jc w:val="both"/>
        <w:rPr>
          <w:rFonts w:ascii="Times New Roman" w:eastAsia="Calibri" w:hAnsi="Times New Roman" w:cs="Times New Roman"/>
          <w:color w:val="000000"/>
          <w:sz w:val="24"/>
          <w:szCs w:val="24"/>
          <w14:stylisticSets>
            <w14:styleSet w14:id="5"/>
          </w14:stylisticSets>
        </w:rPr>
      </w:pPr>
    </w:p>
    <w:p w:rsidR="00732716" w:rsidRPr="00942C12" w:rsidRDefault="00732716" w:rsidP="00732716">
      <w:pPr>
        <w:autoSpaceDE w:val="0"/>
        <w:autoSpaceDN w:val="0"/>
        <w:adjustRightInd w:val="0"/>
        <w:spacing w:after="0" w:line="240" w:lineRule="auto"/>
        <w:jc w:val="both"/>
        <w:rPr>
          <w:rFonts w:ascii="Times New Roman" w:eastAsia="Calibri" w:hAnsi="Times New Roman" w:cs="Times New Roman"/>
          <w:color w:val="000000"/>
          <w:sz w:val="24"/>
          <w:szCs w:val="24"/>
          <w14:stylisticSets>
            <w14:styleSet w14:id="5"/>
          </w14:stylisticSets>
        </w:rPr>
      </w:pPr>
      <w:r>
        <w:rPr>
          <w:rFonts w:ascii="Times New Roman" w:eastAsia="Times New Roman" w:hAnsi="Times New Roman" w:cs="Times New Roman"/>
          <w:color w:val="000000"/>
          <w:sz w:val="24"/>
          <w:szCs w:val="24"/>
          <w:bdr w:val="none" w:sz="0" w:space="0" w:color="auto" w:frame="1"/>
          <w14:stylisticSets>
            <w14:styleSet w14:id="5"/>
          </w14:stylisticSets>
        </w:rPr>
        <w:t>Carrard et al. (2013)</w:t>
      </w:r>
      <w:r w:rsidRPr="00942C12">
        <w:rPr>
          <w:rFonts w:ascii="Times New Roman" w:eastAsia="Times New Roman" w:hAnsi="Times New Roman" w:cs="Times New Roman"/>
          <w:color w:val="000000"/>
          <w:sz w:val="24"/>
          <w:szCs w:val="24"/>
          <w:bdr w:val="none" w:sz="0" w:space="0" w:color="auto" w:frame="1"/>
          <w14:stylisticSets>
            <w14:styleSet w14:id="5"/>
          </w14:stylisticSets>
        </w:rPr>
        <w:t xml:space="preserve"> proposed a conceptual framework </w:t>
      </w:r>
      <w:r>
        <w:rPr>
          <w:rFonts w:ascii="Times New Roman" w:eastAsia="Times New Roman" w:hAnsi="Times New Roman" w:cs="Times New Roman"/>
          <w:color w:val="000000"/>
          <w:sz w:val="24"/>
          <w:szCs w:val="24"/>
          <w:bdr w:val="none" w:sz="0" w:space="0" w:color="auto" w:frame="1"/>
          <w14:stylisticSets>
            <w14:styleSet w14:id="5"/>
          </w14:stylisticSets>
        </w:rPr>
        <w:t>based on</w:t>
      </w:r>
      <w:r w:rsidRPr="00942C12">
        <w:rPr>
          <w:rFonts w:ascii="Times New Roman" w:eastAsia="Times New Roman" w:hAnsi="Times New Roman" w:cs="Times New Roman"/>
          <w:color w:val="000000"/>
          <w:sz w:val="24"/>
          <w:szCs w:val="24"/>
          <w:bdr w:val="none" w:sz="0" w:space="0" w:color="auto" w:frame="1"/>
          <w14:stylisticSets>
            <w14:styleSet w14:id="5"/>
          </w14:stylisticSets>
        </w:rPr>
        <w:t xml:space="preserve"> a review of documented gender equality outcomes from WASH i</w:t>
      </w:r>
      <w:r>
        <w:rPr>
          <w:rFonts w:ascii="Times New Roman" w:eastAsia="Times New Roman" w:hAnsi="Times New Roman" w:cs="Times New Roman"/>
          <w:color w:val="000000"/>
          <w:sz w:val="24"/>
          <w:szCs w:val="24"/>
          <w:bdr w:val="none" w:sz="0" w:space="0" w:color="auto" w:frame="1"/>
          <w14:stylisticSets>
            <w14:styleSet w14:id="5"/>
          </w14:stylisticSets>
        </w:rPr>
        <w:t xml:space="preserve">nitiatives in Fiji and Vanuatu and </w:t>
      </w:r>
      <w:r w:rsidRPr="00942C12">
        <w:rPr>
          <w:rFonts w:ascii="Times New Roman" w:eastAsia="Times New Roman" w:hAnsi="Times New Roman" w:cs="Times New Roman"/>
          <w:color w:val="000000"/>
          <w:sz w:val="24"/>
          <w:szCs w:val="24"/>
          <w:bdr w:val="none" w:sz="0" w:space="0" w:color="auto" w:frame="1"/>
          <w14:stylisticSets>
            <w14:styleSet w14:id="5"/>
          </w14:stylisticSets>
        </w:rPr>
        <w:t>changes in gender roles and in self-perceptions</w:t>
      </w:r>
      <w:r>
        <w:rPr>
          <w:rFonts w:ascii="Times New Roman" w:eastAsia="Times New Roman" w:hAnsi="Times New Roman" w:cs="Times New Roman"/>
          <w:color w:val="000000"/>
          <w:sz w:val="24"/>
          <w:szCs w:val="24"/>
          <w:bdr w:val="none" w:sz="0" w:space="0" w:color="auto" w:frame="1"/>
          <w14:stylisticSets>
            <w14:styleSet w14:id="5"/>
          </w14:stylisticSets>
        </w:rPr>
        <w:t xml:space="preserve"> </w:t>
      </w:r>
      <w:r w:rsidRPr="00942C12">
        <w:rPr>
          <w:rFonts w:ascii="Times New Roman" w:eastAsia="Times New Roman" w:hAnsi="Times New Roman" w:cs="Times New Roman"/>
          <w:color w:val="000000"/>
          <w:sz w:val="24"/>
          <w:szCs w:val="24"/>
          <w:bdr w:val="none" w:sz="0" w:space="0" w:color="auto" w:frame="1"/>
          <w14:stylisticSets>
            <w14:styleSet w14:id="5"/>
          </w14:stylisticSets>
        </w:rPr>
        <w:t xml:space="preserve">and attitudes </w:t>
      </w:r>
      <w:r>
        <w:rPr>
          <w:rFonts w:ascii="Times New Roman" w:eastAsia="Times New Roman" w:hAnsi="Times New Roman" w:cs="Times New Roman"/>
          <w:color w:val="000000"/>
          <w:sz w:val="24"/>
          <w:szCs w:val="24"/>
          <w:bdr w:val="none" w:sz="0" w:space="0" w:color="auto" w:frame="1"/>
          <w14:stylisticSets>
            <w14:styleSet w14:id="5"/>
          </w14:stylisticSets>
        </w:rPr>
        <w:t>were t</w:t>
      </w:r>
      <w:r w:rsidRPr="00942C12">
        <w:rPr>
          <w:rFonts w:ascii="Times New Roman" w:eastAsia="Times New Roman" w:hAnsi="Times New Roman" w:cs="Times New Roman"/>
          <w:color w:val="000000"/>
          <w:sz w:val="24"/>
          <w:szCs w:val="24"/>
          <w:bdr w:val="none" w:sz="0" w:space="0" w:color="auto" w:frame="1"/>
          <w14:stylisticSets>
            <w14:styleSet w14:id="5"/>
          </w14:stylisticSets>
        </w:rPr>
        <w:t>he indicators proposed to measure gender equality and women empowermen</w:t>
      </w:r>
      <w:r>
        <w:rPr>
          <w:rFonts w:ascii="Times New Roman" w:eastAsia="Times New Roman" w:hAnsi="Times New Roman" w:cs="Times New Roman"/>
          <w:color w:val="000000"/>
          <w:sz w:val="24"/>
          <w:szCs w:val="24"/>
          <w:bdr w:val="none" w:sz="0" w:space="0" w:color="auto" w:frame="1"/>
          <w14:stylisticSets>
            <w14:styleSet w14:id="5"/>
          </w14:stylisticSets>
        </w:rPr>
        <w:t>t outcomes</w:t>
      </w:r>
      <w:r w:rsidRPr="00942C12">
        <w:rPr>
          <w:rFonts w:ascii="Times New Roman" w:eastAsia="Times New Roman" w:hAnsi="Times New Roman" w:cs="Times New Roman"/>
          <w:color w:val="000000"/>
          <w:sz w:val="24"/>
          <w:szCs w:val="24"/>
          <w:bdr w:val="none" w:sz="0" w:space="0" w:color="auto" w:frame="1"/>
          <w14:stylisticSets>
            <w14:styleSet w14:id="5"/>
          </w14:stylisticSets>
        </w:rPr>
        <w:t xml:space="preserve">. </w:t>
      </w:r>
    </w:p>
    <w:p w:rsidR="00732716" w:rsidRPr="00942C12" w:rsidRDefault="00732716" w:rsidP="00732716">
      <w:pPr>
        <w:autoSpaceDE w:val="0"/>
        <w:autoSpaceDN w:val="0"/>
        <w:adjustRightInd w:val="0"/>
        <w:spacing w:after="0" w:line="240" w:lineRule="auto"/>
        <w:jc w:val="both"/>
        <w:rPr>
          <w:rFonts w:ascii="Times New Roman" w:eastAsia="Times New Roman" w:hAnsi="Times New Roman" w:cs="Times New Roman"/>
          <w:color w:val="000000"/>
          <w:sz w:val="24"/>
          <w:szCs w:val="24"/>
          <w14:stylisticSets>
            <w14:styleSet w14:id="5"/>
          </w14:stylisticSets>
        </w:rPr>
      </w:pPr>
    </w:p>
    <w:p w:rsidR="00732716" w:rsidRPr="00942C12" w:rsidRDefault="00732716" w:rsidP="00732716">
      <w:pPr>
        <w:autoSpaceDE w:val="0"/>
        <w:autoSpaceDN w:val="0"/>
        <w:adjustRightInd w:val="0"/>
        <w:spacing w:after="0" w:line="240" w:lineRule="auto"/>
        <w:jc w:val="both"/>
        <w:rPr>
          <w:rFonts w:ascii="Times New Roman" w:eastAsia="Calibri" w:hAnsi="Times New Roman" w:cs="Times New Roman"/>
          <w:color w:val="000000"/>
          <w:sz w:val="24"/>
          <w:szCs w:val="24"/>
          <w14:stylisticSets>
            <w14:styleSet w14:id="5"/>
          </w14:stylisticSets>
        </w:rPr>
      </w:pPr>
      <w:r w:rsidRPr="00942C12">
        <w:rPr>
          <w:rFonts w:ascii="Times New Roman" w:eastAsia="Times New Roman" w:hAnsi="Times New Roman" w:cs="Times New Roman"/>
          <w:color w:val="000000"/>
          <w:sz w:val="24"/>
          <w:szCs w:val="24"/>
          <w14:stylisticSets>
            <w14:styleSet w14:id="5"/>
          </w14:stylisticSets>
        </w:rPr>
        <w:t xml:space="preserve">Kayser et al. </w:t>
      </w:r>
      <w:r w:rsidRPr="00942C12">
        <w:rPr>
          <w:rFonts w:ascii="Times New Roman" w:eastAsia="Times New Roman" w:hAnsi="Times New Roman" w:cs="Times New Roman"/>
          <w:color w:val="000000"/>
          <w:sz w:val="24"/>
          <w:szCs w:val="24"/>
          <w:bdr w:val="none" w:sz="0" w:space="0" w:color="auto" w:frame="1"/>
          <w14:stylisticSets>
            <w14:styleSet w14:id="5"/>
          </w14:stylisticSets>
        </w:rPr>
        <w:t xml:space="preserve">(2019) based on </w:t>
      </w:r>
      <w:r>
        <w:rPr>
          <w:rFonts w:ascii="Times New Roman" w:eastAsia="Calibri" w:hAnsi="Times New Roman" w:cs="Times New Roman"/>
          <w:color w:val="000000"/>
          <w:sz w:val="24"/>
          <w:szCs w:val="24"/>
          <w14:stylisticSets>
            <w14:styleSet w14:id="5"/>
          </w14:stylisticSets>
        </w:rPr>
        <w:t>literature review</w:t>
      </w:r>
      <w:r w:rsidRPr="00942C12">
        <w:rPr>
          <w:rFonts w:ascii="Times New Roman" w:eastAsia="Calibri" w:hAnsi="Times New Roman" w:cs="Times New Roman"/>
          <w:color w:val="000000"/>
          <w:sz w:val="24"/>
          <w:szCs w:val="24"/>
          <w14:stylisticSets>
            <w14:styleSet w14:id="5"/>
          </w14:stylisticSets>
        </w:rPr>
        <w:t xml:space="preserve"> offered a compilation of indicators used to measure gender equality and empowerment outcomes in WASH researches</w:t>
      </w:r>
      <w:r>
        <w:rPr>
          <w:rFonts w:ascii="Times New Roman" w:eastAsia="Calibri" w:hAnsi="Times New Roman" w:cs="Times New Roman"/>
          <w:color w:val="000000"/>
          <w:sz w:val="24"/>
          <w:szCs w:val="24"/>
          <w14:stylisticSets>
            <w14:styleSet w14:id="5"/>
          </w14:stylisticSets>
        </w:rPr>
        <w:t xml:space="preserve">. The </w:t>
      </w:r>
      <w:r w:rsidRPr="00942C12">
        <w:rPr>
          <w:rFonts w:ascii="Times New Roman" w:eastAsia="Calibri" w:hAnsi="Times New Roman" w:cs="Times New Roman"/>
          <w:color w:val="000000"/>
          <w:sz w:val="24"/>
          <w:szCs w:val="24"/>
          <w14:stylisticSets>
            <w14:styleSet w14:id="5"/>
          </w14:stylisticSets>
        </w:rPr>
        <w:t xml:space="preserve">indicators </w:t>
      </w:r>
      <w:r>
        <w:rPr>
          <w:rFonts w:ascii="Times New Roman" w:eastAsia="Calibri" w:hAnsi="Times New Roman" w:cs="Times New Roman"/>
          <w:color w:val="000000"/>
          <w:sz w:val="24"/>
          <w:szCs w:val="24"/>
          <w14:stylisticSets>
            <w14:styleSet w14:id="5"/>
          </w14:stylisticSets>
        </w:rPr>
        <w:t>are</w:t>
      </w:r>
      <w:r w:rsidRPr="00942C12">
        <w:rPr>
          <w:rFonts w:ascii="Times New Roman" w:eastAsia="Calibri" w:hAnsi="Times New Roman" w:cs="Times New Roman"/>
          <w:color w:val="000000"/>
          <w:sz w:val="24"/>
          <w:szCs w:val="24"/>
          <w14:stylisticSets>
            <w14:styleSet w14:id="5"/>
          </w14:stylisticSets>
        </w:rPr>
        <w:t xml:space="preserve"> women’s water-fetching responsi</w:t>
      </w:r>
      <w:r>
        <w:rPr>
          <w:rFonts w:ascii="Times New Roman" w:eastAsia="Calibri" w:hAnsi="Times New Roman" w:cs="Times New Roman"/>
          <w:color w:val="000000"/>
          <w:sz w:val="24"/>
          <w:szCs w:val="24"/>
          <w14:stylisticSets>
            <w14:styleSet w14:id="5"/>
          </w14:stylisticSets>
        </w:rPr>
        <w:t xml:space="preserve">bility and time-use burden, </w:t>
      </w:r>
      <w:r w:rsidRPr="00942C12">
        <w:rPr>
          <w:rFonts w:ascii="Times New Roman" w:eastAsia="Calibri" w:hAnsi="Times New Roman" w:cs="Times New Roman"/>
          <w:color w:val="000000"/>
          <w:sz w:val="24"/>
          <w:szCs w:val="24"/>
          <w14:stylisticSets>
            <w14:styleSet w14:id="5"/>
          </w14:stylisticSets>
        </w:rPr>
        <w:t>spinal injury, neck pain, spontaneous abortion and caloric expenditure that women experience while fetching water, the time available to them to pursue education, for leisure, for child care and other income-generating activities, physical and sexual harassment</w:t>
      </w:r>
      <w:r>
        <w:rPr>
          <w:rFonts w:ascii="Times New Roman" w:eastAsia="Calibri" w:hAnsi="Times New Roman" w:cs="Times New Roman"/>
          <w:color w:val="000000"/>
          <w:sz w:val="24"/>
          <w:szCs w:val="24"/>
          <w14:stylisticSets>
            <w14:styleSet w14:id="5"/>
          </w14:stylisticSets>
        </w:rPr>
        <w:t xml:space="preserve"> they</w:t>
      </w:r>
      <w:r w:rsidRPr="00942C12">
        <w:rPr>
          <w:rFonts w:ascii="Times New Roman" w:eastAsia="Calibri" w:hAnsi="Times New Roman" w:cs="Times New Roman"/>
          <w:color w:val="000000"/>
          <w:sz w:val="24"/>
          <w:szCs w:val="24"/>
          <w14:stylisticSets>
            <w14:styleSet w14:id="5"/>
          </w14:stylisticSets>
        </w:rPr>
        <w:t xml:space="preserve"> experience, stress women experience during open defection or while using shared latrine, lack of security and mental and physical health outcomes, women’s decision making role in WASH facilities design, maintenance, and service availability, access to menstrual management materials and quantity of water in litres per person per day, women’s participation in local governance namely in key water committee positions, their participation in household decision-making and control over resources. </w:t>
      </w:r>
    </w:p>
    <w:p w:rsidR="00732716" w:rsidRPr="00942C12" w:rsidRDefault="00732716" w:rsidP="00732716">
      <w:pPr>
        <w:autoSpaceDE w:val="0"/>
        <w:autoSpaceDN w:val="0"/>
        <w:adjustRightInd w:val="0"/>
        <w:spacing w:after="0" w:line="240" w:lineRule="auto"/>
        <w:jc w:val="both"/>
        <w:rPr>
          <w:rFonts w:ascii="Times New Roman" w:eastAsia="Calibri" w:hAnsi="Times New Roman" w:cs="Times New Roman"/>
          <w:color w:val="000000"/>
          <w:sz w:val="24"/>
          <w:szCs w:val="24"/>
          <w14:stylisticSets>
            <w14:styleSet w14:id="5"/>
          </w14:stylisticSets>
        </w:rPr>
      </w:pPr>
    </w:p>
    <w:p w:rsidR="00732716" w:rsidRDefault="00732716" w:rsidP="00732716">
      <w:pPr>
        <w:autoSpaceDE w:val="0"/>
        <w:autoSpaceDN w:val="0"/>
        <w:adjustRightInd w:val="0"/>
        <w:spacing w:after="0" w:line="240" w:lineRule="auto"/>
        <w:jc w:val="both"/>
        <w:rPr>
          <w:rFonts w:ascii="Times New Roman" w:eastAsia="Times New Roman" w:hAnsi="Times New Roman" w:cs="Times New Roman"/>
          <w:color w:val="000000"/>
          <w:sz w:val="24"/>
          <w:szCs w:val="24"/>
          <w:bdr w:val="none" w:sz="0" w:space="0" w:color="auto" w:frame="1"/>
          <w14:stylisticSets>
            <w14:styleSet w14:id="5"/>
          </w14:stylisticSets>
        </w:rPr>
      </w:pPr>
      <w:r w:rsidRPr="00942C12">
        <w:rPr>
          <w:rFonts w:ascii="Times New Roman" w:eastAsia="Times New Roman" w:hAnsi="Times New Roman" w:cs="Times New Roman"/>
          <w:color w:val="000000"/>
          <w:sz w:val="24"/>
          <w:szCs w:val="24"/>
          <w:bdr w:val="none" w:sz="0" w:space="0" w:color="auto" w:frame="1"/>
          <w14:stylisticSets>
            <w14:styleSet w14:id="5"/>
          </w14:stylisticSets>
        </w:rPr>
        <w:t xml:space="preserve">Similarly, </w:t>
      </w:r>
      <w:r>
        <w:rPr>
          <w:rFonts w:ascii="Times New Roman" w:eastAsia="Times New Roman" w:hAnsi="Times New Roman" w:cs="Times New Roman"/>
          <w:color w:val="000000"/>
          <w:sz w:val="24"/>
          <w:szCs w:val="24"/>
          <w:bdr w:val="none" w:sz="0" w:space="0" w:color="auto" w:frame="1"/>
          <w14:stylisticSets>
            <w14:styleSet w14:id="5"/>
          </w14:stylisticSets>
        </w:rPr>
        <w:t xml:space="preserve">Dery et al. (2019) conducted a literature review </w:t>
      </w:r>
      <w:r w:rsidRPr="00942C12">
        <w:rPr>
          <w:rFonts w:ascii="Times New Roman" w:eastAsia="Times New Roman" w:hAnsi="Times New Roman" w:cs="Times New Roman"/>
          <w:color w:val="000000"/>
          <w:sz w:val="24"/>
          <w:szCs w:val="24"/>
          <w:bdr w:val="none" w:sz="0" w:space="0" w:color="auto" w:frame="1"/>
          <w14:stylisticSets>
            <w14:styleSet w14:id="5"/>
          </w14:stylisticSets>
        </w:rPr>
        <w:t>to identify tools used for measuring empo</w:t>
      </w:r>
      <w:r>
        <w:rPr>
          <w:rFonts w:ascii="Times New Roman" w:eastAsia="Times New Roman" w:hAnsi="Times New Roman" w:cs="Times New Roman"/>
          <w:color w:val="000000"/>
          <w:sz w:val="24"/>
          <w:szCs w:val="24"/>
          <w:bdr w:val="none" w:sz="0" w:space="0" w:color="auto" w:frame="1"/>
          <w14:stylisticSets>
            <w14:styleSet w14:id="5"/>
          </w14:stylisticSets>
        </w:rPr>
        <w:t>werment</w:t>
      </w:r>
      <w:r w:rsidRPr="00942C12">
        <w:rPr>
          <w:rFonts w:ascii="Times New Roman" w:eastAsia="Times New Roman" w:hAnsi="Times New Roman" w:cs="Times New Roman"/>
          <w:color w:val="000000"/>
          <w:sz w:val="24"/>
          <w:szCs w:val="24"/>
          <w:bdr w:val="none" w:sz="0" w:space="0" w:color="auto" w:frame="1"/>
          <w14:stylisticSets>
            <w14:styleSet w14:id="5"/>
          </w14:stylisticSets>
        </w:rPr>
        <w:t xml:space="preserve"> in the WASH sector. Of the 13 reviewed journal studies, nine of them have used</w:t>
      </w:r>
      <w:r>
        <w:rPr>
          <w:rFonts w:ascii="Times New Roman" w:eastAsia="Times New Roman" w:hAnsi="Times New Roman" w:cs="Times New Roman"/>
          <w:color w:val="000000"/>
          <w:sz w:val="24"/>
          <w:szCs w:val="24"/>
          <w:bdr w:val="none" w:sz="0" w:space="0" w:color="auto" w:frame="1"/>
          <w14:stylisticSets>
            <w14:styleSet w14:id="5"/>
          </w14:stylisticSets>
        </w:rPr>
        <w:t xml:space="preserve"> participation (</w:t>
      </w:r>
      <w:r w:rsidRPr="00942C12">
        <w:rPr>
          <w:rFonts w:ascii="Times New Roman" w:eastAsia="Times New Roman" w:hAnsi="Times New Roman" w:cs="Times New Roman"/>
          <w:color w:val="000000"/>
          <w:sz w:val="24"/>
          <w:szCs w:val="24"/>
          <w:bdr w:val="none" w:sz="0" w:space="0" w:color="auto" w:frame="1"/>
          <w14:stylisticSets>
            <w14:styleSet w14:id="5"/>
          </w14:stylisticSets>
        </w:rPr>
        <w:t>community engagement, partnerships, and involvement in the design and governance of WASH projects</w:t>
      </w:r>
      <w:r>
        <w:rPr>
          <w:rFonts w:ascii="Times New Roman" w:eastAsia="Times New Roman" w:hAnsi="Times New Roman" w:cs="Times New Roman"/>
          <w:color w:val="000000"/>
          <w:sz w:val="24"/>
          <w:szCs w:val="24"/>
          <w:bdr w:val="none" w:sz="0" w:space="0" w:color="auto" w:frame="1"/>
          <w14:stylisticSets>
            <w14:styleSet w14:id="5"/>
          </w14:stylisticSets>
        </w:rPr>
        <w:t>), decision making (</w:t>
      </w:r>
      <w:r w:rsidRPr="00942C12">
        <w:rPr>
          <w:rFonts w:ascii="Times New Roman" w:eastAsia="Times New Roman" w:hAnsi="Times New Roman" w:cs="Times New Roman"/>
          <w:color w:val="000000"/>
          <w:sz w:val="24"/>
          <w:szCs w:val="24"/>
          <w:bdr w:val="none" w:sz="0" w:space="0" w:color="auto" w:frame="1"/>
          <w14:stylisticSets>
            <w14:styleSet w14:id="5"/>
          </w14:stylisticSets>
        </w:rPr>
        <w:t>women make inputs into household and community sanitation and hygiene planning issues or the resolution of WASH problems</w:t>
      </w:r>
      <w:r>
        <w:rPr>
          <w:rFonts w:ascii="Times New Roman" w:eastAsia="Times New Roman" w:hAnsi="Times New Roman" w:cs="Times New Roman"/>
          <w:color w:val="000000"/>
          <w:sz w:val="24"/>
          <w:szCs w:val="24"/>
          <w:bdr w:val="none" w:sz="0" w:space="0" w:color="auto" w:frame="1"/>
          <w14:stylisticSets>
            <w14:styleSet w14:id="5"/>
          </w14:stylisticSets>
        </w:rPr>
        <w:t>), and a</w:t>
      </w:r>
      <w:r w:rsidRPr="00942C12">
        <w:rPr>
          <w:rFonts w:ascii="Times New Roman" w:eastAsia="Times New Roman" w:hAnsi="Times New Roman" w:cs="Times New Roman"/>
          <w:color w:val="000000"/>
          <w:sz w:val="24"/>
          <w:szCs w:val="24"/>
          <w:bdr w:val="none" w:sz="0" w:space="0" w:color="auto" w:frame="1"/>
          <w14:stylisticSets>
            <w14:styleSet w14:id="5"/>
          </w14:stylisticSets>
        </w:rPr>
        <w:t xml:space="preserve">ccess to WASH information </w:t>
      </w:r>
      <w:r>
        <w:rPr>
          <w:rFonts w:ascii="Times New Roman" w:eastAsia="Times New Roman" w:hAnsi="Times New Roman" w:cs="Times New Roman"/>
          <w:color w:val="000000"/>
          <w:sz w:val="24"/>
          <w:szCs w:val="24"/>
          <w:bdr w:val="none" w:sz="0" w:space="0" w:color="auto" w:frame="1"/>
          <w14:stylisticSets>
            <w14:styleSet w14:id="5"/>
          </w14:stylisticSets>
        </w:rPr>
        <w:t xml:space="preserve">as indicators to measure </w:t>
      </w:r>
      <w:r w:rsidRPr="00942C12">
        <w:rPr>
          <w:rFonts w:ascii="Times New Roman" w:eastAsia="Times New Roman" w:hAnsi="Times New Roman" w:cs="Times New Roman"/>
          <w:color w:val="000000"/>
          <w:sz w:val="24"/>
          <w:szCs w:val="24"/>
          <w:bdr w:val="none" w:sz="0" w:space="0" w:color="auto" w:frame="1"/>
          <w14:stylisticSets>
            <w14:styleSet w14:id="5"/>
          </w14:stylisticSets>
        </w:rPr>
        <w:t>empowerment</w:t>
      </w:r>
      <w:r>
        <w:rPr>
          <w:rFonts w:ascii="Times New Roman" w:eastAsia="Times New Roman" w:hAnsi="Times New Roman" w:cs="Times New Roman"/>
          <w:color w:val="000000"/>
          <w:sz w:val="24"/>
          <w:szCs w:val="24"/>
          <w:bdr w:val="none" w:sz="0" w:space="0" w:color="auto" w:frame="1"/>
          <w14:stylisticSets>
            <w14:styleSet w14:id="5"/>
          </w14:stylisticSets>
        </w:rPr>
        <w:t xml:space="preserve">. </w:t>
      </w:r>
    </w:p>
    <w:p w:rsidR="00732716" w:rsidRPr="00942C12" w:rsidRDefault="00732716" w:rsidP="00732716">
      <w:pPr>
        <w:autoSpaceDE w:val="0"/>
        <w:autoSpaceDN w:val="0"/>
        <w:adjustRightInd w:val="0"/>
        <w:spacing w:after="0" w:line="240" w:lineRule="auto"/>
        <w:jc w:val="both"/>
        <w:rPr>
          <w:rFonts w:ascii="Times New Roman" w:eastAsia="Calibri" w:hAnsi="Times New Roman" w:cs="Times New Roman"/>
          <w:color w:val="000000"/>
          <w:sz w:val="24"/>
          <w:szCs w:val="24"/>
          <w14:stylisticSets>
            <w14:styleSet w14:id="5"/>
          </w14:stylisticSets>
        </w:rPr>
      </w:pPr>
    </w:p>
    <w:p w:rsidR="00732716" w:rsidRPr="00942C12" w:rsidRDefault="00732716" w:rsidP="00732716">
      <w:pPr>
        <w:autoSpaceDE w:val="0"/>
        <w:autoSpaceDN w:val="0"/>
        <w:adjustRightInd w:val="0"/>
        <w:spacing w:after="0" w:line="240" w:lineRule="auto"/>
        <w:jc w:val="both"/>
        <w:rPr>
          <w:rFonts w:ascii="Times New Roman" w:hAnsi="Times New Roman" w:cs="Times New Roman"/>
          <w:sz w:val="24"/>
          <w:szCs w:val="24"/>
        </w:rPr>
      </w:pPr>
      <w:r w:rsidRPr="00942C12">
        <w:rPr>
          <w:rFonts w:ascii="Times New Roman" w:hAnsi="Times New Roman" w:cs="Times New Roman"/>
          <w:sz w:val="24"/>
          <w:szCs w:val="24"/>
        </w:rPr>
        <w:t xml:space="preserve">Since there was no ready to go or standardized definition of empowerment in the WASH sector in general and in hygiene sector in particular, this paper has defined and measured empowerment by taking insights from Routray et al. (2017), Allendorf (2007), and Mahmud, Shah and  Becker (2012). The paper has thus, defined empowerment as a change in women’s life in terms of increase in self-esteem, ability to make household decisions and participation in health extension activities.  </w:t>
      </w:r>
    </w:p>
    <w:p w:rsidR="00732716" w:rsidRPr="00942C12" w:rsidRDefault="00732716" w:rsidP="00732716">
      <w:pPr>
        <w:autoSpaceDE w:val="0"/>
        <w:autoSpaceDN w:val="0"/>
        <w:adjustRightInd w:val="0"/>
        <w:spacing w:after="0" w:line="240" w:lineRule="auto"/>
        <w:jc w:val="both"/>
        <w:rPr>
          <w:rFonts w:ascii="Times New Roman" w:hAnsi="Times New Roman" w:cs="Times New Roman"/>
          <w:sz w:val="20"/>
          <w:szCs w:val="24"/>
        </w:rPr>
      </w:pPr>
    </w:p>
    <w:p w:rsidR="00732716" w:rsidRPr="00942C12" w:rsidRDefault="00732716" w:rsidP="00732716">
      <w:pPr>
        <w:jc w:val="both"/>
        <w:rPr>
          <w:rFonts w:ascii="Times New Roman" w:hAnsi="Times New Roman" w:cs="Times New Roman"/>
          <w:b/>
          <w:sz w:val="24"/>
        </w:rPr>
      </w:pPr>
      <w:r w:rsidRPr="00942C12">
        <w:rPr>
          <w:rFonts w:ascii="Times New Roman" w:hAnsi="Times New Roman" w:cs="Times New Roman"/>
          <w:b/>
          <w:sz w:val="24"/>
        </w:rPr>
        <w:t>2.4 Empirical Literature on the Empowerment Effect of Hygiene</w:t>
      </w:r>
      <w:r w:rsidRPr="00942C12">
        <w:rPr>
          <w:rFonts w:ascii="Times New Roman" w:hAnsi="Times New Roman" w:cs="Times New Roman"/>
          <w:b/>
          <w:sz w:val="24"/>
          <w:szCs w:val="28"/>
        </w:rPr>
        <w:t xml:space="preserve"> </w:t>
      </w:r>
    </w:p>
    <w:p w:rsidR="00732716" w:rsidRDefault="00732716" w:rsidP="00732716">
      <w:pPr>
        <w:spacing w:after="120" w:line="240" w:lineRule="auto"/>
        <w:jc w:val="both"/>
        <w:rPr>
          <w:rFonts w:ascii="Times New Roman" w:eastAsia="Calibri" w:hAnsi="Times New Roman" w:cs="Times New Roman"/>
          <w:color w:val="000000"/>
          <w:sz w:val="24"/>
          <w14:stylisticSets>
            <w14:styleSet w14:id="5"/>
          </w14:stylisticSets>
        </w:rPr>
      </w:pPr>
      <w:r>
        <w:rPr>
          <w:rFonts w:ascii="Times New Roman" w:eastAsia="Calibri" w:hAnsi="Times New Roman" w:cs="Times New Roman"/>
          <w:color w:val="000000"/>
          <w:sz w:val="24"/>
          <w14:stylisticSets>
            <w14:styleSet w14:id="5"/>
          </w14:stylisticSets>
        </w:rPr>
        <w:t xml:space="preserve">The empowerment of </w:t>
      </w:r>
      <w:r w:rsidRPr="00942C12">
        <w:rPr>
          <w:rFonts w:ascii="Times New Roman" w:eastAsia="Calibri" w:hAnsi="Times New Roman" w:cs="Times New Roman"/>
          <w:color w:val="000000"/>
          <w:sz w:val="24"/>
          <w14:stylisticSets>
            <w14:styleSet w14:id="5"/>
          </w14:stylisticSets>
        </w:rPr>
        <w:t>women and the communit</w:t>
      </w:r>
      <w:r>
        <w:rPr>
          <w:rFonts w:ascii="Times New Roman" w:eastAsia="Calibri" w:hAnsi="Times New Roman" w:cs="Times New Roman"/>
          <w:color w:val="000000"/>
          <w:sz w:val="24"/>
          <w14:stylisticSets>
            <w14:styleSet w14:id="5"/>
          </w14:stylisticSets>
        </w:rPr>
        <w:t xml:space="preserve">ies have </w:t>
      </w:r>
      <w:r w:rsidRPr="00942C12">
        <w:rPr>
          <w:rFonts w:ascii="Times New Roman" w:eastAsia="Calibri" w:hAnsi="Times New Roman" w:cs="Times New Roman"/>
          <w:color w:val="000000"/>
          <w:sz w:val="24"/>
          <w14:stylisticSets>
            <w14:styleSet w14:id="5"/>
          </w14:stylisticSets>
        </w:rPr>
        <w:t xml:space="preserve">become a common component </w:t>
      </w:r>
      <w:proofErr w:type="gramStart"/>
      <w:r w:rsidRPr="00942C12">
        <w:rPr>
          <w:rFonts w:ascii="Times New Roman" w:eastAsia="Calibri" w:hAnsi="Times New Roman" w:cs="Times New Roman"/>
          <w:color w:val="000000"/>
          <w:sz w:val="24"/>
          <w14:stylisticSets>
            <w14:styleSet w14:id="5"/>
          </w14:stylisticSets>
        </w:rPr>
        <w:t xml:space="preserve">of  </w:t>
      </w:r>
      <w:r>
        <w:rPr>
          <w:rFonts w:ascii="Times New Roman" w:eastAsia="Calibri" w:hAnsi="Times New Roman" w:cs="Times New Roman"/>
          <w:color w:val="000000"/>
          <w:sz w:val="24"/>
          <w14:stylisticSets>
            <w14:styleSet w14:id="5"/>
          </w14:stylisticSets>
        </w:rPr>
        <w:t>WASH</w:t>
      </w:r>
      <w:proofErr w:type="gramEnd"/>
      <w:r>
        <w:rPr>
          <w:rFonts w:ascii="Times New Roman" w:eastAsia="Calibri" w:hAnsi="Times New Roman" w:cs="Times New Roman"/>
          <w:color w:val="000000"/>
          <w:sz w:val="24"/>
          <w14:stylisticSets>
            <w14:styleSet w14:id="5"/>
          </w14:stylisticSets>
        </w:rPr>
        <w:t xml:space="preserve"> interventions </w:t>
      </w:r>
      <w:r w:rsidRPr="00942C12">
        <w:rPr>
          <w:rFonts w:ascii="Times New Roman" w:eastAsia="Calibri" w:hAnsi="Times New Roman" w:cs="Times New Roman"/>
          <w:color w:val="000000"/>
          <w:sz w:val="24"/>
          <w14:stylisticSets>
            <w14:styleSet w14:id="5"/>
          </w14:stylisticSets>
        </w:rPr>
        <w:t xml:space="preserve">particularly in developing countries. However, there is </w:t>
      </w:r>
      <w:r>
        <w:rPr>
          <w:rFonts w:ascii="Times New Roman" w:eastAsia="Calibri" w:hAnsi="Times New Roman" w:cs="Times New Roman"/>
          <w:color w:val="000000"/>
          <w:sz w:val="24"/>
          <w14:stylisticSets>
            <w14:styleSet w14:id="5"/>
          </w14:stylisticSets>
        </w:rPr>
        <w:t xml:space="preserve">relatively </w:t>
      </w:r>
      <w:r w:rsidRPr="00942C12">
        <w:rPr>
          <w:rFonts w:ascii="Times New Roman" w:eastAsia="Calibri" w:hAnsi="Times New Roman" w:cs="Times New Roman"/>
          <w:color w:val="000000"/>
          <w:sz w:val="24"/>
          <w14:stylisticSets>
            <w14:styleSet w14:id="5"/>
          </w14:stylisticSets>
        </w:rPr>
        <w:t>limited empirical evidence on how access to and utilization of WASH facilities in general and</w:t>
      </w:r>
      <w:r>
        <w:rPr>
          <w:rFonts w:ascii="Times New Roman" w:eastAsia="Calibri" w:hAnsi="Times New Roman" w:cs="Times New Roman"/>
          <w:color w:val="000000"/>
          <w:sz w:val="24"/>
          <w14:stylisticSets>
            <w14:styleSet w14:id="5"/>
          </w14:stylisticSets>
        </w:rPr>
        <w:t xml:space="preserve"> particularly </w:t>
      </w:r>
      <w:r w:rsidRPr="00942C12">
        <w:rPr>
          <w:rFonts w:ascii="Times New Roman" w:eastAsia="Calibri" w:hAnsi="Times New Roman" w:cs="Times New Roman"/>
          <w:color w:val="000000"/>
          <w:sz w:val="24"/>
          <w14:stylisticSets>
            <w14:styleSet w14:id="5"/>
          </w14:stylisticSets>
        </w:rPr>
        <w:t xml:space="preserve">hygiene </w:t>
      </w:r>
      <w:r>
        <w:rPr>
          <w:rFonts w:ascii="Times New Roman" w:eastAsia="Calibri" w:hAnsi="Times New Roman" w:cs="Times New Roman"/>
          <w:color w:val="000000"/>
          <w:sz w:val="24"/>
          <w14:stylisticSets>
            <w14:styleSet w14:id="5"/>
          </w14:stylisticSets>
        </w:rPr>
        <w:t>have contributed to the empowerment of</w:t>
      </w:r>
      <w:r w:rsidRPr="00942C12">
        <w:rPr>
          <w:rFonts w:ascii="Times New Roman" w:eastAsia="Calibri" w:hAnsi="Times New Roman" w:cs="Times New Roman"/>
          <w:color w:val="000000"/>
          <w:sz w:val="24"/>
          <w14:stylisticSets>
            <w14:styleSet w14:id="5"/>
          </w14:stylisticSets>
        </w:rPr>
        <w:t xml:space="preserve"> women</w:t>
      </w:r>
      <w:r>
        <w:rPr>
          <w:rFonts w:ascii="Times New Roman" w:eastAsia="Calibri" w:hAnsi="Times New Roman" w:cs="Times New Roman"/>
          <w:color w:val="000000"/>
          <w:sz w:val="24"/>
          <w14:stylisticSets>
            <w14:styleSet w14:id="5"/>
          </w14:stylisticSets>
        </w:rPr>
        <w:t>. Previous studies on WASH have instead largely focused on two themes: (1) the health benefits of improved WASH (</w:t>
      </w:r>
      <w:proofErr w:type="spellStart"/>
      <w:r>
        <w:rPr>
          <w:rFonts w:ascii="Times New Roman" w:eastAsia="Calibri" w:hAnsi="Times New Roman" w:cs="Times New Roman"/>
          <w:color w:val="000000"/>
          <w:sz w:val="24"/>
          <w14:stylisticSets>
            <w14:styleSet w14:id="5"/>
          </w14:stylisticSets>
        </w:rPr>
        <w:t>e.g</w:t>
      </w:r>
      <w:proofErr w:type="spellEnd"/>
      <w:r>
        <w:rPr>
          <w:rFonts w:ascii="Times New Roman" w:eastAsia="Calibri" w:hAnsi="Times New Roman" w:cs="Times New Roman"/>
          <w:color w:val="000000"/>
          <w:sz w:val="24"/>
          <w14:stylisticSets>
            <w14:styleSet w14:id="5"/>
          </w14:stylisticSets>
        </w:rPr>
        <w:t xml:space="preserve"> on active trachoma: </w:t>
      </w:r>
      <w:r w:rsidRPr="00942C12">
        <w:rPr>
          <w:rFonts w:ascii="Times New Roman" w:eastAsia="Calibri" w:hAnsi="Times New Roman" w:cs="Times New Roman"/>
          <w:color w:val="000000"/>
          <w:sz w:val="24"/>
          <w14:stylisticSets>
            <w14:styleSet w14:id="5"/>
          </w14:stylisticSets>
        </w:rPr>
        <w:t xml:space="preserve">Beselam, Alemayehu, Abera and </w:t>
      </w:r>
      <w:r>
        <w:rPr>
          <w:rFonts w:ascii="Times New Roman" w:eastAsia="Calibri" w:hAnsi="Times New Roman" w:cs="Times New Roman"/>
          <w:color w:val="000000"/>
          <w:sz w:val="24"/>
          <w14:stylisticSets>
            <w14:styleSet w14:id="5"/>
          </w14:stylisticSets>
        </w:rPr>
        <w:t xml:space="preserve">Solomon, 2017; </w:t>
      </w:r>
      <w:r w:rsidRPr="00942C12">
        <w:rPr>
          <w:rFonts w:ascii="Times New Roman" w:eastAsia="Calibri" w:hAnsi="Times New Roman" w:cs="Times New Roman"/>
          <w:color w:val="000000"/>
          <w:sz w:val="24"/>
          <w14:stylisticSets>
            <w14:styleSet w14:id="5"/>
          </w14:stylisticSets>
        </w:rPr>
        <w:t>on diarrheal prevalence</w:t>
      </w:r>
      <w:r>
        <w:rPr>
          <w:rFonts w:ascii="Times New Roman" w:eastAsia="Calibri" w:hAnsi="Times New Roman" w:cs="Times New Roman"/>
          <w:color w:val="000000"/>
          <w:sz w:val="24"/>
          <w14:stylisticSets>
            <w14:styleSet w14:id="5"/>
          </w14:stylisticSets>
        </w:rPr>
        <w:t xml:space="preserve">: Jung et al. (2016); on stunting: </w:t>
      </w:r>
      <w:r w:rsidRPr="005D2803">
        <w:rPr>
          <w:rFonts w:ascii="Times New Roman" w:eastAsia="Calibri" w:hAnsi="Times New Roman" w:cs="Times New Roman"/>
          <w:color w:val="000000"/>
          <w:sz w:val="24"/>
          <w14:stylisticSets>
            <w14:styleSet w14:id="5"/>
          </w14:stylisticSets>
        </w:rPr>
        <w:t xml:space="preserve">Kwami, Godfrey, </w:t>
      </w:r>
      <w:r>
        <w:rPr>
          <w:rFonts w:ascii="Times New Roman" w:eastAsia="Calibri" w:hAnsi="Times New Roman" w:cs="Times New Roman"/>
          <w:color w:val="000000"/>
          <w:sz w:val="24"/>
          <w14:stylisticSets>
            <w14:styleSet w14:id="5"/>
          </w14:stylisticSets>
        </w:rPr>
        <w:t xml:space="preserve">Gavilan, Lakhanpaul and Parikh, </w:t>
      </w:r>
      <w:r w:rsidRPr="005D2803">
        <w:rPr>
          <w:rFonts w:ascii="Times New Roman" w:eastAsia="Calibri" w:hAnsi="Times New Roman" w:cs="Times New Roman"/>
          <w:color w:val="000000"/>
          <w:sz w:val="24"/>
          <w14:stylisticSets>
            <w14:styleSet w14:id="5"/>
          </w14:stylisticSets>
        </w:rPr>
        <w:t>2019</w:t>
      </w:r>
      <w:r>
        <w:rPr>
          <w:rFonts w:ascii="Times New Roman" w:eastAsia="Calibri" w:hAnsi="Times New Roman" w:cs="Times New Roman"/>
          <w:color w:val="000000"/>
          <w:sz w:val="24"/>
          <w14:stylisticSets>
            <w14:styleSet w14:id="5"/>
          </w14:stylisticSets>
        </w:rPr>
        <w:t xml:space="preserve">; on acute malnutrition: </w:t>
      </w:r>
      <w:r w:rsidRPr="00942C12">
        <w:rPr>
          <w:rFonts w:ascii="Times New Roman" w:eastAsia="Calibri" w:hAnsi="Times New Roman" w:cs="Times New Roman"/>
          <w:color w:val="000000"/>
          <w:sz w:val="24"/>
          <w14:stylisticSets>
            <w14:styleSet w14:id="5"/>
          </w14:stylisticSets>
        </w:rPr>
        <w:t>Cooten, Selamawit, Samson and</w:t>
      </w:r>
      <w:r>
        <w:rPr>
          <w:rFonts w:ascii="Times New Roman" w:eastAsia="Calibri" w:hAnsi="Times New Roman" w:cs="Times New Roman"/>
          <w:color w:val="000000"/>
          <w:sz w:val="24"/>
          <w14:stylisticSets>
            <w14:styleSet w14:id="5"/>
          </w14:stylisticSets>
        </w:rPr>
        <w:t xml:space="preserve"> Spigt, </w:t>
      </w:r>
      <w:r w:rsidRPr="00942C12">
        <w:rPr>
          <w:rFonts w:ascii="Times New Roman" w:eastAsia="Calibri" w:hAnsi="Times New Roman" w:cs="Times New Roman"/>
          <w:color w:val="000000"/>
          <w:sz w:val="24"/>
          <w14:stylisticSets>
            <w14:styleSet w14:id="5"/>
          </w14:stylisticSets>
        </w:rPr>
        <w:t>2018)</w:t>
      </w:r>
      <w:r>
        <w:rPr>
          <w:rFonts w:ascii="Times New Roman" w:eastAsia="Calibri" w:hAnsi="Times New Roman" w:cs="Times New Roman"/>
          <w:color w:val="000000"/>
          <w:sz w:val="24"/>
          <w14:stylisticSets>
            <w14:styleSet w14:id="5"/>
          </w14:stylisticSets>
        </w:rPr>
        <w:t xml:space="preserve">, or (ii) how the empowerment of women contributes to improved WASH, i.e., a reversed cause and effect to our </w:t>
      </w:r>
      <w:r>
        <w:rPr>
          <w:rFonts w:ascii="Times New Roman" w:eastAsia="Calibri" w:hAnsi="Times New Roman" w:cs="Times New Roman"/>
          <w:color w:val="000000"/>
          <w:sz w:val="24"/>
          <w14:stylisticSets>
            <w14:styleSet w14:id="5"/>
          </w14:stylisticSets>
        </w:rPr>
        <w:lastRenderedPageBreak/>
        <w:t>study (</w:t>
      </w:r>
      <w:proofErr w:type="spellStart"/>
      <w:r>
        <w:rPr>
          <w:rFonts w:ascii="Times New Roman" w:eastAsia="Calibri" w:hAnsi="Times New Roman" w:cs="Times New Roman"/>
          <w:color w:val="000000"/>
          <w:sz w:val="24"/>
          <w14:stylisticSets>
            <w14:styleSet w14:id="5"/>
          </w14:stylisticSets>
        </w:rPr>
        <w:t>e.g</w:t>
      </w:r>
      <w:proofErr w:type="spellEnd"/>
      <w:r>
        <w:rPr>
          <w:rFonts w:ascii="Times New Roman" w:eastAsia="Calibri" w:hAnsi="Times New Roman" w:cs="Times New Roman"/>
          <w:color w:val="000000"/>
          <w:sz w:val="24"/>
          <w14:stylisticSets>
            <w14:styleSet w14:id="5"/>
          </w14:stylisticSets>
        </w:rPr>
        <w:t xml:space="preserve"> </w:t>
      </w:r>
      <w:r w:rsidRPr="005D2803">
        <w:rPr>
          <w:rFonts w:ascii="Times New Roman" w:eastAsia="Calibri" w:hAnsi="Times New Roman" w:cs="Times New Roman"/>
          <w:color w:val="000000"/>
          <w:sz w:val="24"/>
          <w14:stylisticSets>
            <w14:styleSet w14:id="5"/>
          </w14:stylisticSets>
        </w:rPr>
        <w:t>Routray</w:t>
      </w:r>
      <w:r>
        <w:rPr>
          <w:rFonts w:ascii="Times New Roman" w:eastAsia="Calibri" w:hAnsi="Times New Roman" w:cs="Times New Roman"/>
          <w:color w:val="000000"/>
          <w:sz w:val="24"/>
          <w14:stylisticSets>
            <w14:styleSet w14:id="5"/>
          </w14:stylisticSets>
        </w:rPr>
        <w:t xml:space="preserve">, Torondel, Clasen and Schmidt, </w:t>
      </w:r>
      <w:r w:rsidRPr="005D2803">
        <w:rPr>
          <w:rFonts w:ascii="Times New Roman" w:eastAsia="Calibri" w:hAnsi="Times New Roman" w:cs="Times New Roman"/>
          <w:color w:val="000000"/>
          <w:sz w:val="24"/>
          <w14:stylisticSets>
            <w14:styleSet w14:id="5"/>
          </w14:stylisticSets>
        </w:rPr>
        <w:t>201</w:t>
      </w:r>
      <w:r>
        <w:rPr>
          <w:rFonts w:ascii="Times New Roman" w:eastAsia="Calibri" w:hAnsi="Times New Roman" w:cs="Times New Roman"/>
          <w:color w:val="000000"/>
          <w:sz w:val="24"/>
          <w14:stylisticSets>
            <w14:styleSet w14:id="5"/>
          </w14:stylisticSets>
        </w:rPr>
        <w:t xml:space="preserve">7; Hirai, Graham and Sandberg, 2016;   Abu, Bisung and Elliott, </w:t>
      </w:r>
      <w:r w:rsidRPr="005D2803">
        <w:rPr>
          <w:rFonts w:ascii="Times New Roman" w:eastAsia="Calibri" w:hAnsi="Times New Roman" w:cs="Times New Roman"/>
          <w:color w:val="000000"/>
          <w:sz w:val="24"/>
          <w14:stylisticSets>
            <w14:styleSet w14:id="5"/>
          </w14:stylisticSets>
        </w:rPr>
        <w:t>2019).</w:t>
      </w:r>
    </w:p>
    <w:p w:rsidR="00732716" w:rsidRDefault="00732716" w:rsidP="00732716">
      <w:pPr>
        <w:spacing w:after="120" w:line="240" w:lineRule="auto"/>
        <w:jc w:val="both"/>
        <w:rPr>
          <w:rFonts w:ascii="Times New Roman" w:eastAsia="Calibri" w:hAnsi="Times New Roman" w:cs="Times New Roman"/>
          <w:color w:val="000000"/>
          <w:sz w:val="24"/>
          <w14:stylisticSets>
            <w14:styleSet w14:id="5"/>
          </w14:stylisticSets>
        </w:rPr>
      </w:pPr>
      <w:r>
        <w:rPr>
          <w:rFonts w:ascii="Times New Roman" w:eastAsia="Calibri" w:hAnsi="Times New Roman" w:cs="Times New Roman"/>
          <w:color w:val="000000"/>
          <w:sz w:val="24"/>
          <w14:stylisticSets>
            <w14:styleSet w14:id="5"/>
          </w14:stylisticSets>
        </w:rPr>
        <w:t xml:space="preserve">Only a few previous studies have provided qualitative evidence of the effect of WASH services on the empowerment of women. A literature review by </w:t>
      </w:r>
      <w:r w:rsidRPr="00942C12">
        <w:rPr>
          <w:rFonts w:ascii="Times New Roman" w:eastAsia="Calibri" w:hAnsi="Times New Roman" w:cs="Times New Roman"/>
          <w:color w:val="000000"/>
          <w:sz w:val="24"/>
          <w14:stylisticSets>
            <w14:styleSet w14:id="5"/>
          </w14:stylisticSets>
        </w:rPr>
        <w:t xml:space="preserve">Ivens (2008) </w:t>
      </w:r>
      <w:r>
        <w:rPr>
          <w:rFonts w:ascii="Times New Roman" w:eastAsia="Calibri" w:hAnsi="Times New Roman" w:cs="Times New Roman"/>
          <w:color w:val="000000"/>
          <w:sz w:val="24"/>
          <w14:stylisticSets>
            <w14:styleSet w14:id="5"/>
          </w14:stylisticSets>
        </w:rPr>
        <w:t>found no evidence that improved access to water facilities enhances women’s empowerment or strategic gender needs, such as household decision making. Nevertheless, Ivens indicated that access to water facilities improved women’s practical gender needs and presented a list of benefits including improved health for both women and girls due to improved quality and quantity of water, enhancement of</w:t>
      </w:r>
      <w:r w:rsidRPr="00942C12">
        <w:rPr>
          <w:rFonts w:ascii="Times New Roman" w:eastAsia="Calibri" w:hAnsi="Times New Roman" w:cs="Times New Roman"/>
          <w:color w:val="000000"/>
          <w:sz w:val="24"/>
          <w14:stylisticSets>
            <w14:styleSet w14:id="5"/>
          </w14:stylisticSets>
        </w:rPr>
        <w:t xml:space="preserve"> women’s dignity, and less exposure to risks</w:t>
      </w:r>
      <w:r>
        <w:rPr>
          <w:rFonts w:ascii="Times New Roman" w:eastAsia="Calibri" w:hAnsi="Times New Roman" w:cs="Times New Roman"/>
          <w:color w:val="000000"/>
          <w:sz w:val="24"/>
          <w14:stylisticSets>
            <w14:styleSet w14:id="5"/>
          </w14:stylisticSets>
        </w:rPr>
        <w:t xml:space="preserve"> associated with water fetching (</w:t>
      </w:r>
      <w:proofErr w:type="spellStart"/>
      <w:r>
        <w:rPr>
          <w:rFonts w:ascii="Times New Roman" w:eastAsia="Calibri" w:hAnsi="Times New Roman" w:cs="Times New Roman"/>
          <w:color w:val="000000"/>
          <w:sz w:val="24"/>
          <w14:stylisticSets>
            <w14:styleSet w14:id="5"/>
          </w14:stylisticSets>
        </w:rPr>
        <w:t>e.g</w:t>
      </w:r>
      <w:proofErr w:type="spellEnd"/>
      <w:r w:rsidRPr="00942C12">
        <w:rPr>
          <w:rFonts w:ascii="Times New Roman" w:eastAsia="Calibri" w:hAnsi="Times New Roman" w:cs="Times New Roman"/>
          <w:color w:val="000000"/>
          <w:sz w:val="24"/>
          <w14:stylisticSets>
            <w14:styleSet w14:id="5"/>
          </w14:stylisticSets>
        </w:rPr>
        <w:t xml:space="preserve"> gender-based violence, water-borne diseases, animal attacks, and physical problems </w:t>
      </w:r>
      <w:r>
        <w:rPr>
          <w:rFonts w:ascii="Times New Roman" w:eastAsia="Calibri" w:hAnsi="Times New Roman" w:cs="Times New Roman"/>
          <w:color w:val="000000"/>
          <w:sz w:val="24"/>
          <w14:stylisticSets>
            <w14:styleSet w14:id="5"/>
          </w14:stylisticSets>
        </w:rPr>
        <w:t xml:space="preserve">from carrying </w:t>
      </w:r>
      <w:r w:rsidRPr="00942C12">
        <w:rPr>
          <w:rFonts w:ascii="Times New Roman" w:eastAsia="Calibri" w:hAnsi="Times New Roman" w:cs="Times New Roman"/>
          <w:color w:val="000000"/>
          <w:sz w:val="24"/>
          <w14:stylisticSets>
            <w14:styleSet w14:id="5"/>
          </w14:stylisticSets>
        </w:rPr>
        <w:t>heavy water loads</w:t>
      </w:r>
      <w:r>
        <w:rPr>
          <w:rFonts w:ascii="Times New Roman" w:eastAsia="Calibri" w:hAnsi="Times New Roman" w:cs="Times New Roman"/>
          <w:color w:val="000000"/>
          <w:sz w:val="24"/>
          <w14:stylisticSets>
            <w14:styleSet w14:id="5"/>
          </w14:stylisticSets>
        </w:rPr>
        <w:t>).</w:t>
      </w:r>
    </w:p>
    <w:p w:rsidR="00732716" w:rsidRDefault="00732716" w:rsidP="00732716">
      <w:pPr>
        <w:spacing w:after="120" w:line="240" w:lineRule="auto"/>
        <w:jc w:val="both"/>
        <w:rPr>
          <w:rFonts w:ascii="Times New Roman" w:eastAsia="Times New Roman" w:hAnsi="Times New Roman" w:cs="Times New Roman"/>
          <w:color w:val="000000"/>
          <w:sz w:val="24"/>
          <w:bdr w:val="none" w:sz="0" w:space="0" w:color="auto" w:frame="1"/>
          <w14:stylisticSets>
            <w14:styleSet w14:id="5"/>
          </w14:stylisticSets>
        </w:rPr>
      </w:pPr>
      <w:r>
        <w:rPr>
          <w:rFonts w:ascii="Times New Roman" w:eastAsia="Calibri" w:hAnsi="Times New Roman" w:cs="Times New Roman"/>
          <w:color w:val="000000"/>
          <w:sz w:val="24"/>
          <w14:stylisticSets>
            <w14:styleSet w14:id="5"/>
          </w14:stylisticSets>
        </w:rPr>
        <w:t xml:space="preserve">In contrast, a study on the empowerment potential of a WASH program in </w:t>
      </w:r>
      <w:r>
        <w:rPr>
          <w:rFonts w:ascii="Times New Roman" w:eastAsia="Times New Roman" w:hAnsi="Times New Roman" w:cs="Times New Roman"/>
          <w:color w:val="000000"/>
          <w:sz w:val="24"/>
          <w:bdr w:val="none" w:sz="0" w:space="0" w:color="auto" w:frame="1"/>
          <w14:stylisticSets>
            <w14:styleSet w14:id="5"/>
          </w14:stylisticSets>
        </w:rPr>
        <w:t xml:space="preserve">Vietnam, </w:t>
      </w:r>
      <w:r w:rsidRPr="00942C12">
        <w:rPr>
          <w:rFonts w:ascii="Times New Roman" w:eastAsia="Times New Roman" w:hAnsi="Times New Roman" w:cs="Times New Roman"/>
          <w:color w:val="000000"/>
          <w:sz w:val="24"/>
          <w:bdr w:val="none" w:sz="0" w:space="0" w:color="auto" w:frame="1"/>
          <w14:stylisticSets>
            <w14:styleSet w14:id="5"/>
          </w14:stylisticSets>
        </w:rPr>
        <w:t>Leahy et al. (2017)</w:t>
      </w:r>
      <w:r>
        <w:rPr>
          <w:rFonts w:ascii="Times New Roman" w:eastAsia="Times New Roman" w:hAnsi="Times New Roman" w:cs="Times New Roman"/>
          <w:color w:val="000000"/>
          <w:sz w:val="24"/>
          <w:bdr w:val="none" w:sz="0" w:space="0" w:color="auto" w:frame="1"/>
          <w14:stylisticSets>
            <w14:styleSet w14:id="5"/>
          </w14:stylisticSets>
        </w:rPr>
        <w:t xml:space="preserve"> found that it </w:t>
      </w:r>
      <w:r w:rsidRPr="00942C12">
        <w:rPr>
          <w:rFonts w:ascii="Times New Roman" w:eastAsia="Times New Roman" w:hAnsi="Times New Roman" w:cs="Times New Roman"/>
          <w:color w:val="000000"/>
          <w:sz w:val="24"/>
          <w:bdr w:val="none" w:sz="0" w:space="0" w:color="auto" w:frame="1"/>
          <w14:stylisticSets>
            <w14:styleSet w14:id="5"/>
          </w14:stylisticSets>
        </w:rPr>
        <w:t xml:space="preserve">improved communication between male and </w:t>
      </w:r>
      <w:r>
        <w:rPr>
          <w:rFonts w:ascii="Times New Roman" w:eastAsia="Times New Roman" w:hAnsi="Times New Roman" w:cs="Times New Roman"/>
          <w:color w:val="000000"/>
          <w:sz w:val="24"/>
          <w:bdr w:val="none" w:sz="0" w:space="0" w:color="auto" w:frame="1"/>
          <w14:stylisticSets>
            <w14:styleSet w14:id="5"/>
          </w14:stylisticSets>
        </w:rPr>
        <w:t>female members of the household, which in turn</w:t>
      </w:r>
      <w:r w:rsidRPr="00942C12">
        <w:rPr>
          <w:rFonts w:ascii="Times New Roman" w:eastAsia="Times New Roman" w:hAnsi="Times New Roman" w:cs="Times New Roman"/>
          <w:color w:val="000000"/>
          <w:sz w:val="24"/>
          <w:bdr w:val="none" w:sz="0" w:space="0" w:color="auto" w:frame="1"/>
          <w14:stylisticSets>
            <w14:styleSet w14:id="5"/>
          </w14:stylisticSets>
        </w:rPr>
        <w:t xml:space="preserve"> increased women’s influence over household decision-making and participation in com</w:t>
      </w:r>
      <w:r>
        <w:rPr>
          <w:rFonts w:ascii="Times New Roman" w:eastAsia="Times New Roman" w:hAnsi="Times New Roman" w:cs="Times New Roman"/>
          <w:color w:val="000000"/>
          <w:sz w:val="24"/>
          <w:bdr w:val="none" w:sz="0" w:space="0" w:color="auto" w:frame="1"/>
          <w14:stylisticSets>
            <w14:styleSet w14:id="5"/>
          </w14:stylisticSets>
        </w:rPr>
        <w:t>munity meetings. The program</w:t>
      </w:r>
      <w:r w:rsidRPr="00942C12">
        <w:rPr>
          <w:rFonts w:ascii="Times New Roman" w:eastAsia="Times New Roman" w:hAnsi="Times New Roman" w:cs="Times New Roman"/>
          <w:color w:val="000000"/>
          <w:sz w:val="24"/>
          <w:bdr w:val="none" w:sz="0" w:space="0" w:color="auto" w:frame="1"/>
          <w14:stylisticSets>
            <w14:styleSet w14:id="5"/>
          </w14:stylisticSets>
        </w:rPr>
        <w:t xml:space="preserve"> also increased women’s participation in communal works such as construction, cleaning and maintenance of public water sources</w:t>
      </w:r>
      <w:r>
        <w:rPr>
          <w:rFonts w:ascii="Times New Roman" w:eastAsia="Times New Roman" w:hAnsi="Times New Roman" w:cs="Times New Roman"/>
          <w:color w:val="000000"/>
          <w:sz w:val="24"/>
          <w:bdr w:val="none" w:sz="0" w:space="0" w:color="auto" w:frame="1"/>
          <w14:stylisticSets>
            <w14:styleSet w14:id="5"/>
          </w14:stylisticSets>
        </w:rPr>
        <w:t>,</w:t>
      </w:r>
      <w:r w:rsidRPr="00942C12">
        <w:rPr>
          <w:rFonts w:ascii="Times New Roman" w:eastAsia="Times New Roman" w:hAnsi="Times New Roman" w:cs="Times New Roman"/>
          <w:color w:val="000000"/>
          <w:sz w:val="24"/>
          <w:bdr w:val="none" w:sz="0" w:space="0" w:color="auto" w:frame="1"/>
          <w14:stylisticSets>
            <w14:styleSet w14:id="5"/>
          </w14:stylisticSets>
        </w:rPr>
        <w:t xml:space="preserve"> and equipped them with technical knowledge on WASH, </w:t>
      </w:r>
      <w:r>
        <w:rPr>
          <w:rFonts w:ascii="Times New Roman" w:eastAsia="Times New Roman" w:hAnsi="Times New Roman" w:cs="Times New Roman"/>
          <w:color w:val="000000"/>
          <w:sz w:val="24"/>
          <w:bdr w:val="none" w:sz="0" w:space="0" w:color="auto" w:frame="1"/>
          <w14:stylisticSets>
            <w14:styleSet w14:id="5"/>
          </w14:stylisticSets>
        </w:rPr>
        <w:t xml:space="preserve">that </w:t>
      </w:r>
      <w:r w:rsidRPr="00942C12">
        <w:rPr>
          <w:rFonts w:ascii="Times New Roman" w:eastAsia="Times New Roman" w:hAnsi="Times New Roman" w:cs="Times New Roman"/>
          <w:color w:val="000000"/>
          <w:sz w:val="24"/>
          <w:bdr w:val="none" w:sz="0" w:space="0" w:color="auto" w:frame="1"/>
          <w14:stylisticSets>
            <w14:styleSet w14:id="5"/>
          </w14:stylisticSets>
        </w:rPr>
        <w:t xml:space="preserve">later helped them to participate in </w:t>
      </w:r>
      <w:r>
        <w:rPr>
          <w:rFonts w:ascii="Times New Roman" w:eastAsia="Times New Roman" w:hAnsi="Times New Roman" w:cs="Times New Roman"/>
          <w:color w:val="000000"/>
          <w:sz w:val="24"/>
          <w:bdr w:val="none" w:sz="0" w:space="0" w:color="auto" w:frame="1"/>
          <w14:stylisticSets>
            <w14:styleSet w14:id="5"/>
          </w14:stylisticSets>
        </w:rPr>
        <w:t xml:space="preserve">both </w:t>
      </w:r>
      <w:r w:rsidRPr="00942C12">
        <w:rPr>
          <w:rFonts w:ascii="Times New Roman" w:eastAsia="Times New Roman" w:hAnsi="Times New Roman" w:cs="Times New Roman"/>
          <w:color w:val="000000"/>
          <w:sz w:val="24"/>
          <w:bdr w:val="none" w:sz="0" w:space="0" w:color="auto" w:frame="1"/>
          <w14:stylisticSets>
            <w14:styleSet w14:id="5"/>
          </w14:stylisticSets>
        </w:rPr>
        <w:t>domestic and community</w:t>
      </w:r>
      <w:r>
        <w:rPr>
          <w:rFonts w:ascii="Times New Roman" w:eastAsia="Times New Roman" w:hAnsi="Times New Roman" w:cs="Times New Roman"/>
          <w:color w:val="000000"/>
          <w:sz w:val="24"/>
          <w:bdr w:val="none" w:sz="0" w:space="0" w:color="auto" w:frame="1"/>
          <w14:stylisticSets>
            <w14:styleSet w14:id="5"/>
          </w14:stylisticSets>
        </w:rPr>
        <w:t xml:space="preserve"> </w:t>
      </w:r>
      <w:r w:rsidRPr="00942C12">
        <w:rPr>
          <w:rFonts w:ascii="Times New Roman" w:eastAsia="Times New Roman" w:hAnsi="Times New Roman" w:cs="Times New Roman"/>
          <w:color w:val="000000"/>
          <w:sz w:val="24"/>
          <w:bdr w:val="none" w:sz="0" w:space="0" w:color="auto" w:frame="1"/>
          <w14:stylisticSets>
            <w14:styleSet w14:id="5"/>
          </w14:stylisticSets>
        </w:rPr>
        <w:t>level decisions.</w:t>
      </w:r>
    </w:p>
    <w:p w:rsidR="00732716" w:rsidRDefault="00732716" w:rsidP="00732716">
      <w:pPr>
        <w:spacing w:after="120" w:line="240" w:lineRule="auto"/>
        <w:jc w:val="both"/>
        <w:rPr>
          <w:rFonts w:ascii="Times New Roman" w:eastAsia="Calibri" w:hAnsi="Times New Roman" w:cs="Times New Roman"/>
          <w:color w:val="000000"/>
          <w:sz w:val="24"/>
          <w:szCs w:val="24"/>
          <w14:stylisticSets>
            <w14:styleSet w14:id="5"/>
          </w14:stylisticSets>
        </w:rPr>
      </w:pPr>
      <w:r>
        <w:rPr>
          <w:rFonts w:ascii="Times New Roman" w:eastAsia="Times New Roman" w:hAnsi="Times New Roman" w:cs="Times New Roman"/>
          <w:color w:val="000000"/>
          <w:sz w:val="24"/>
          <w:bdr w:val="none" w:sz="0" w:space="0" w:color="auto" w:frame="1"/>
          <w14:stylisticSets>
            <w14:styleSet w14:id="5"/>
          </w14:stylisticSets>
        </w:rPr>
        <w:t xml:space="preserve">Similarly, </w:t>
      </w:r>
      <w:r w:rsidRPr="00942C12">
        <w:rPr>
          <w:rFonts w:ascii="Times New Roman" w:eastAsia="Calibri" w:hAnsi="Times New Roman" w:cs="Times New Roman"/>
          <w:color w:val="000000"/>
          <w:sz w:val="24"/>
          <w:szCs w:val="24"/>
          <w14:stylisticSets>
            <w14:styleSet w14:id="5"/>
          </w14:stylisticSets>
        </w:rPr>
        <w:t xml:space="preserve">Kilsby (2012) </w:t>
      </w:r>
      <w:r>
        <w:rPr>
          <w:rFonts w:ascii="Times New Roman" w:eastAsia="Calibri" w:hAnsi="Times New Roman" w:cs="Times New Roman"/>
          <w:color w:val="000000"/>
          <w:sz w:val="24"/>
          <w:szCs w:val="24"/>
          <w14:stylisticSets>
            <w14:styleSet w14:id="5"/>
          </w14:stylisticSets>
        </w:rPr>
        <w:t xml:space="preserve">investigated </w:t>
      </w:r>
      <w:r w:rsidRPr="00942C12">
        <w:rPr>
          <w:rFonts w:ascii="Times New Roman" w:eastAsia="Calibri" w:hAnsi="Times New Roman" w:cs="Times New Roman"/>
          <w:color w:val="000000"/>
          <w:sz w:val="24"/>
          <w:szCs w:val="24"/>
          <w14:stylisticSets>
            <w14:styleSet w14:id="5"/>
          </w14:stylisticSets>
        </w:rPr>
        <w:t xml:space="preserve">the gendered outcomes of Water </w:t>
      </w:r>
      <w:r>
        <w:rPr>
          <w:rFonts w:ascii="Times New Roman" w:eastAsia="Calibri" w:hAnsi="Times New Roman" w:cs="Times New Roman"/>
          <w:color w:val="000000"/>
          <w:sz w:val="24"/>
          <w:szCs w:val="24"/>
          <w14:stylisticSets>
            <w14:styleSet w14:id="5"/>
          </w14:stylisticSets>
        </w:rPr>
        <w:t>A</w:t>
      </w:r>
      <w:r w:rsidRPr="00942C12">
        <w:rPr>
          <w:rFonts w:ascii="Times New Roman" w:eastAsia="Calibri" w:hAnsi="Times New Roman" w:cs="Times New Roman"/>
          <w:color w:val="000000"/>
          <w:sz w:val="24"/>
          <w:szCs w:val="24"/>
          <w14:stylisticSets>
            <w14:styleSet w14:id="5"/>
          </w14:stylisticSets>
        </w:rPr>
        <w:t>id’s WASH program in Timor-Leste, and found that the</w:t>
      </w:r>
      <w:r>
        <w:rPr>
          <w:rFonts w:ascii="Times New Roman" w:eastAsia="Calibri" w:hAnsi="Times New Roman" w:cs="Times New Roman"/>
          <w:color w:val="000000"/>
          <w:sz w:val="24"/>
          <w:szCs w:val="24"/>
          <w14:stylisticSets>
            <w14:styleSet w14:id="5"/>
          </w14:stylisticSets>
        </w:rPr>
        <w:t xml:space="preserve"> initiative </w:t>
      </w:r>
      <w:r w:rsidRPr="00942C12">
        <w:rPr>
          <w:rFonts w:ascii="Times New Roman" w:eastAsia="Calibri" w:hAnsi="Times New Roman" w:cs="Times New Roman"/>
          <w:color w:val="000000"/>
          <w:sz w:val="24"/>
          <w:szCs w:val="24"/>
          <w14:stylisticSets>
            <w14:styleSet w14:id="5"/>
          </w14:stylisticSets>
        </w:rPr>
        <w:t>increased harmony in women’s relationship with their husbands, and changed or expanded gender roles for both w</w:t>
      </w:r>
      <w:r>
        <w:rPr>
          <w:rFonts w:ascii="Times New Roman" w:eastAsia="Calibri" w:hAnsi="Times New Roman" w:cs="Times New Roman"/>
          <w:color w:val="000000"/>
          <w:sz w:val="24"/>
          <w:szCs w:val="24"/>
          <w14:stylisticSets>
            <w14:styleSet w14:id="5"/>
          </w14:stylisticSets>
        </w:rPr>
        <w:t>omen and men. Women and men worked</w:t>
      </w:r>
      <w:r w:rsidRPr="00942C12">
        <w:rPr>
          <w:rFonts w:ascii="Times New Roman" w:eastAsia="Calibri" w:hAnsi="Times New Roman" w:cs="Times New Roman"/>
          <w:color w:val="000000"/>
          <w:sz w:val="24"/>
          <w:szCs w:val="24"/>
          <w14:stylisticSets>
            <w14:styleSet w14:id="5"/>
          </w14:stylisticSets>
        </w:rPr>
        <w:t xml:space="preserve"> together to build latrines, and men were also found </w:t>
      </w:r>
      <w:r>
        <w:rPr>
          <w:rFonts w:ascii="Times New Roman" w:eastAsia="Calibri" w:hAnsi="Times New Roman" w:cs="Times New Roman"/>
          <w:color w:val="000000"/>
          <w:sz w:val="24"/>
          <w:szCs w:val="24"/>
          <w14:stylisticSets>
            <w14:styleSet w14:id="5"/>
          </w14:stylisticSets>
        </w:rPr>
        <w:t xml:space="preserve">participating in roles traditionally associated with women, such as </w:t>
      </w:r>
      <w:r w:rsidRPr="00942C12">
        <w:rPr>
          <w:rFonts w:ascii="Times New Roman" w:eastAsia="Calibri" w:hAnsi="Times New Roman" w:cs="Times New Roman"/>
          <w:color w:val="000000"/>
          <w:sz w:val="24"/>
          <w:szCs w:val="24"/>
          <w14:stylisticSets>
            <w14:styleSet w14:id="5"/>
          </w14:stylisticSets>
        </w:rPr>
        <w:t>water</w:t>
      </w:r>
      <w:r w:rsidRPr="0077778F">
        <w:rPr>
          <w:rFonts w:ascii="Times New Roman" w:eastAsia="Calibri" w:hAnsi="Times New Roman" w:cs="Times New Roman"/>
          <w:color w:val="000000"/>
          <w:sz w:val="24"/>
          <w:szCs w:val="24"/>
          <w14:stylisticSets>
            <w14:styleSet w14:id="5"/>
          </w14:stylisticSets>
        </w:rPr>
        <w:t xml:space="preserve"> </w:t>
      </w:r>
      <w:r w:rsidRPr="00942C12">
        <w:rPr>
          <w:rFonts w:ascii="Times New Roman" w:eastAsia="Calibri" w:hAnsi="Times New Roman" w:cs="Times New Roman"/>
          <w:color w:val="000000"/>
          <w:sz w:val="24"/>
          <w:szCs w:val="24"/>
          <w14:stylisticSets>
            <w14:styleSet w14:id="5"/>
          </w14:stylisticSets>
        </w:rPr>
        <w:t>collection</w:t>
      </w:r>
      <w:r>
        <w:rPr>
          <w:rFonts w:ascii="Times New Roman" w:eastAsia="Calibri" w:hAnsi="Times New Roman" w:cs="Times New Roman"/>
          <w:color w:val="000000"/>
          <w:sz w:val="24"/>
          <w:szCs w:val="24"/>
          <w14:stylisticSets>
            <w14:styleSet w14:id="5"/>
          </w14:stylisticSets>
        </w:rPr>
        <w:t xml:space="preserve">, childcare, and </w:t>
      </w:r>
      <w:r w:rsidRPr="00942C12">
        <w:rPr>
          <w:rFonts w:ascii="Times New Roman" w:eastAsia="Calibri" w:hAnsi="Times New Roman" w:cs="Times New Roman"/>
          <w:color w:val="000000"/>
          <w:sz w:val="24"/>
          <w:szCs w:val="24"/>
          <w14:stylisticSets>
            <w14:styleSet w14:id="5"/>
          </w14:stylisticSets>
        </w:rPr>
        <w:t>kitchen and general domestic tasks</w:t>
      </w:r>
      <w:r>
        <w:rPr>
          <w:rFonts w:ascii="Times New Roman" w:eastAsia="Calibri" w:hAnsi="Times New Roman" w:cs="Times New Roman"/>
          <w:color w:val="000000"/>
          <w:sz w:val="24"/>
          <w:szCs w:val="24"/>
          <w14:stylisticSets>
            <w14:styleSet w14:id="5"/>
          </w14:stylisticSets>
        </w:rPr>
        <w:t xml:space="preserve">. This was accompanied by an increase in </w:t>
      </w:r>
      <w:r w:rsidRPr="00942C12">
        <w:rPr>
          <w:rFonts w:ascii="Times New Roman" w:eastAsia="Calibri" w:hAnsi="Times New Roman" w:cs="Times New Roman"/>
          <w:color w:val="000000"/>
          <w:sz w:val="24"/>
          <w:szCs w:val="24"/>
          <w14:stylisticSets>
            <w14:styleSet w14:id="5"/>
          </w14:stylisticSets>
        </w:rPr>
        <w:t>women’s participation in community roles</w:t>
      </w:r>
      <w:r>
        <w:rPr>
          <w:rFonts w:ascii="Times New Roman" w:eastAsia="Calibri" w:hAnsi="Times New Roman" w:cs="Times New Roman"/>
          <w:color w:val="000000"/>
          <w:sz w:val="24"/>
          <w:szCs w:val="24"/>
          <w14:stylisticSets>
            <w14:styleSet w14:id="5"/>
          </w14:stylisticSets>
        </w:rPr>
        <w:t xml:space="preserve"> including in the </w:t>
      </w:r>
      <w:r w:rsidRPr="00942C12">
        <w:rPr>
          <w:rFonts w:ascii="Times New Roman" w:eastAsia="Calibri" w:hAnsi="Times New Roman" w:cs="Times New Roman"/>
          <w:color w:val="000000"/>
          <w:sz w:val="24"/>
          <w:szCs w:val="24"/>
          <w14:stylisticSets>
            <w14:styleSet w14:id="5"/>
          </w14:stylisticSets>
        </w:rPr>
        <w:t>WASH management committee, women’s group activities, literacy classes and</w:t>
      </w:r>
      <w:r>
        <w:rPr>
          <w:rFonts w:ascii="Times New Roman" w:eastAsia="Calibri" w:hAnsi="Times New Roman" w:cs="Times New Roman"/>
          <w:color w:val="000000"/>
          <w:sz w:val="24"/>
          <w:szCs w:val="24"/>
          <w14:stylisticSets>
            <w14:styleSet w14:id="5"/>
          </w14:stylisticSets>
        </w:rPr>
        <w:t xml:space="preserve"> women’s organizations. Women</w:t>
      </w:r>
      <w:r w:rsidRPr="00942C12">
        <w:rPr>
          <w:rFonts w:ascii="Times New Roman" w:eastAsia="Calibri" w:hAnsi="Times New Roman" w:cs="Times New Roman"/>
          <w:color w:val="000000"/>
          <w:sz w:val="24"/>
          <w:szCs w:val="24"/>
          <w14:stylisticSets>
            <w14:styleSet w14:id="5"/>
          </w14:stylisticSets>
        </w:rPr>
        <w:t xml:space="preserve"> also </w:t>
      </w:r>
      <w:r>
        <w:rPr>
          <w:rFonts w:ascii="Times New Roman" w:eastAsia="Calibri" w:hAnsi="Times New Roman" w:cs="Times New Roman"/>
          <w:color w:val="000000"/>
          <w:sz w:val="24"/>
          <w:szCs w:val="24"/>
          <w14:stylisticSets>
            <w14:styleSet w14:id="5"/>
          </w14:stylisticSets>
        </w:rPr>
        <w:t xml:space="preserve">reportedly obtained </w:t>
      </w:r>
      <w:r w:rsidRPr="00942C12">
        <w:rPr>
          <w:rFonts w:ascii="Times New Roman" w:eastAsia="Calibri" w:hAnsi="Times New Roman" w:cs="Times New Roman"/>
          <w:color w:val="000000"/>
          <w:sz w:val="24"/>
          <w:szCs w:val="24"/>
          <w14:stylisticSets>
            <w14:styleSet w14:id="5"/>
          </w14:stylisticSets>
        </w:rPr>
        <w:t xml:space="preserve">more opportunities to contribute to the household economy and more time to spend in traditional craft activities. </w:t>
      </w:r>
      <w:r>
        <w:rPr>
          <w:rFonts w:ascii="Times New Roman" w:eastAsia="Calibri" w:hAnsi="Times New Roman" w:cs="Times New Roman"/>
          <w:color w:val="000000"/>
          <w:sz w:val="24"/>
          <w:szCs w:val="24"/>
          <w14:stylisticSets>
            <w14:styleSet w14:id="5"/>
          </w14:stylisticSets>
        </w:rPr>
        <w:t xml:space="preserve">Overall, women experienced an increased sense of </w:t>
      </w:r>
      <w:r w:rsidRPr="00942C12">
        <w:rPr>
          <w:rFonts w:ascii="Times New Roman" w:eastAsia="Calibri" w:hAnsi="Times New Roman" w:cs="Times New Roman"/>
          <w:color w:val="000000"/>
          <w:sz w:val="24"/>
          <w:szCs w:val="24"/>
          <w14:stylisticSets>
            <w14:styleSet w14:id="5"/>
          </w14:stylisticSets>
        </w:rPr>
        <w:t xml:space="preserve">well-being in terms of </w:t>
      </w:r>
      <w:r>
        <w:rPr>
          <w:rFonts w:ascii="Times New Roman" w:eastAsia="Calibri" w:hAnsi="Times New Roman" w:cs="Times New Roman"/>
          <w:color w:val="000000"/>
          <w:sz w:val="24"/>
          <w:szCs w:val="24"/>
          <w14:stylisticSets>
            <w14:styleSet w14:id="5"/>
          </w14:stylisticSets>
        </w:rPr>
        <w:t xml:space="preserve">dignity, freedom, and happiness, in addition to </w:t>
      </w:r>
      <w:r w:rsidRPr="00942C12">
        <w:rPr>
          <w:rFonts w:ascii="Times New Roman" w:eastAsia="Calibri" w:hAnsi="Times New Roman" w:cs="Times New Roman"/>
          <w:color w:val="000000"/>
          <w:sz w:val="24"/>
          <w:szCs w:val="24"/>
          <w14:stylisticSets>
            <w14:styleSet w14:id="5"/>
          </w14:stylisticSets>
        </w:rPr>
        <w:t xml:space="preserve">growing awareness and acceptance that women have rights of various kinds. Lack of access to WASH facilities, on the contrary, </w:t>
      </w:r>
      <w:r>
        <w:rPr>
          <w:rFonts w:ascii="Times New Roman" w:eastAsia="Calibri" w:hAnsi="Times New Roman" w:cs="Times New Roman"/>
          <w:color w:val="000000"/>
          <w:sz w:val="24"/>
          <w:szCs w:val="24"/>
          <w14:stylisticSets>
            <w14:styleSet w14:id="5"/>
          </w14:stylisticSets>
        </w:rPr>
        <w:t xml:space="preserve">resulted in reduced </w:t>
      </w:r>
      <w:r w:rsidRPr="00942C12">
        <w:rPr>
          <w:rFonts w:ascii="Times New Roman" w:eastAsia="Calibri" w:hAnsi="Times New Roman" w:cs="Times New Roman"/>
          <w:color w:val="000000"/>
          <w:sz w:val="24"/>
          <w:szCs w:val="24"/>
          <w14:stylisticSets>
            <w14:styleSet w14:id="5"/>
          </w14:stylisticSets>
        </w:rPr>
        <w:t xml:space="preserve">participation </w:t>
      </w:r>
      <w:r>
        <w:rPr>
          <w:rFonts w:ascii="Times New Roman" w:eastAsia="Calibri" w:hAnsi="Times New Roman" w:cs="Times New Roman"/>
          <w:color w:val="000000"/>
          <w:sz w:val="24"/>
          <w:szCs w:val="24"/>
          <w14:stylisticSets>
            <w14:styleSet w14:id="5"/>
          </w14:stylisticSets>
        </w:rPr>
        <w:t xml:space="preserve">of women in the </w:t>
      </w:r>
      <w:r w:rsidRPr="00942C12">
        <w:rPr>
          <w:rFonts w:ascii="Times New Roman" w:eastAsia="Calibri" w:hAnsi="Times New Roman" w:cs="Times New Roman"/>
          <w:color w:val="000000"/>
          <w:sz w:val="24"/>
          <w:szCs w:val="24"/>
          <w14:stylisticSets>
            <w14:styleSet w14:id="5"/>
          </w14:stylisticSets>
        </w:rPr>
        <w:t xml:space="preserve">labor market and community activities, adverse biomedical outcomes, psycho social stress, and poor educational outcomes. The longer </w:t>
      </w:r>
      <w:r>
        <w:rPr>
          <w:rFonts w:ascii="Times New Roman" w:eastAsia="Calibri" w:hAnsi="Times New Roman" w:cs="Times New Roman"/>
          <w:color w:val="000000"/>
          <w:sz w:val="24"/>
          <w:szCs w:val="24"/>
          <w14:stylisticSets>
            <w14:styleSet w14:id="5"/>
          </w14:stylisticSets>
        </w:rPr>
        <w:t xml:space="preserve">the time that women spent </w:t>
      </w:r>
      <w:r w:rsidRPr="00942C12">
        <w:rPr>
          <w:rFonts w:ascii="Times New Roman" w:eastAsia="Calibri" w:hAnsi="Times New Roman" w:cs="Times New Roman"/>
          <w:color w:val="000000"/>
          <w:sz w:val="24"/>
          <w:szCs w:val="24"/>
          <w14:stylisticSets>
            <w14:styleSet w14:id="5"/>
          </w14:stylisticSets>
        </w:rPr>
        <w:t>collect</w:t>
      </w:r>
      <w:r>
        <w:rPr>
          <w:rFonts w:ascii="Times New Roman" w:eastAsia="Calibri" w:hAnsi="Times New Roman" w:cs="Times New Roman"/>
          <w:color w:val="000000"/>
          <w:sz w:val="24"/>
          <w:szCs w:val="24"/>
          <w14:stylisticSets>
            <w14:styleSet w14:id="5"/>
          </w14:stylisticSets>
        </w:rPr>
        <w:t>ing</w:t>
      </w:r>
      <w:r w:rsidRPr="00942C12">
        <w:rPr>
          <w:rFonts w:ascii="Times New Roman" w:eastAsia="Calibri" w:hAnsi="Times New Roman" w:cs="Times New Roman"/>
          <w:color w:val="000000"/>
          <w:sz w:val="24"/>
          <w:szCs w:val="24"/>
          <w14:stylisticSets>
            <w14:styleSet w14:id="5"/>
          </w14:stylisticSets>
        </w:rPr>
        <w:t xml:space="preserve"> water was also mirrored in fewer hours available for </w:t>
      </w:r>
      <w:r>
        <w:rPr>
          <w:rFonts w:ascii="Times New Roman" w:eastAsia="Calibri" w:hAnsi="Times New Roman" w:cs="Times New Roman"/>
          <w:color w:val="000000"/>
          <w:sz w:val="24"/>
          <w:szCs w:val="24"/>
          <w14:stylisticSets>
            <w14:styleSet w14:id="5"/>
          </w14:stylisticSets>
        </w:rPr>
        <w:t>engaging</w:t>
      </w:r>
      <w:r w:rsidRPr="00942C12">
        <w:rPr>
          <w:rFonts w:ascii="Times New Roman" w:eastAsia="Calibri" w:hAnsi="Times New Roman" w:cs="Times New Roman"/>
          <w:color w:val="000000"/>
          <w:sz w:val="24"/>
          <w:szCs w:val="24"/>
          <w14:stylisticSets>
            <w14:styleSet w14:id="5"/>
          </w14:stylisticSets>
        </w:rPr>
        <w:t xml:space="preserve"> in income-generating activities, car</w:t>
      </w:r>
      <w:r>
        <w:rPr>
          <w:rFonts w:ascii="Times New Roman" w:eastAsia="Calibri" w:hAnsi="Times New Roman" w:cs="Times New Roman"/>
          <w:color w:val="000000"/>
          <w:sz w:val="24"/>
          <w:szCs w:val="24"/>
          <w14:stylisticSets>
            <w14:styleSet w14:id="5"/>
          </w14:stylisticSets>
        </w:rPr>
        <w:t xml:space="preserve">ing for </w:t>
      </w:r>
      <w:r w:rsidRPr="00942C12">
        <w:rPr>
          <w:rFonts w:ascii="Times New Roman" w:eastAsia="Calibri" w:hAnsi="Times New Roman" w:cs="Times New Roman"/>
          <w:color w:val="000000"/>
          <w:sz w:val="24"/>
          <w:szCs w:val="24"/>
          <w14:stylisticSets>
            <w14:styleSet w14:id="5"/>
          </w14:stylisticSets>
        </w:rPr>
        <w:t xml:space="preserve">children, and leisure (Bisung and Elliott, 2016). </w:t>
      </w:r>
      <w:r>
        <w:rPr>
          <w:rFonts w:ascii="Times New Roman" w:eastAsia="Calibri" w:hAnsi="Times New Roman" w:cs="Times New Roman"/>
          <w:color w:val="000000"/>
          <w:sz w:val="24"/>
          <w:szCs w:val="24"/>
          <w14:stylisticSets>
            <w14:styleSet w14:id="5"/>
          </w14:stylisticSets>
        </w:rPr>
        <w:t xml:space="preserve">The negative effects of poor participation by women in WASH decision making have also been documented in Kenya, where it resulted in insecurity, higher rates of school </w:t>
      </w:r>
      <w:r w:rsidRPr="00942C12">
        <w:rPr>
          <w:rFonts w:ascii="Times New Roman" w:eastAsia="Calibri" w:hAnsi="Times New Roman" w:cs="Times New Roman"/>
          <w:color w:val="000000"/>
          <w:sz w:val="24"/>
          <w:szCs w:val="24"/>
          <w14:stylisticSets>
            <w14:styleSet w14:id="5"/>
          </w14:stylisticSets>
        </w:rPr>
        <w:t>dropout, disease acquisition, psychosocial impacts and wa</w:t>
      </w:r>
      <w:r>
        <w:rPr>
          <w:rFonts w:ascii="Times New Roman" w:eastAsia="Calibri" w:hAnsi="Times New Roman" w:cs="Times New Roman"/>
          <w:color w:val="000000"/>
          <w:sz w:val="24"/>
          <w:szCs w:val="24"/>
          <w14:stylisticSets>
            <w14:styleSet w14:id="5"/>
          </w14:stylisticSets>
        </w:rPr>
        <w:t xml:space="preserve">sted time among women and girls (Abu et al. 2019). </w:t>
      </w:r>
    </w:p>
    <w:p w:rsidR="00B84E63" w:rsidRDefault="00732716"/>
    <w:sectPr w:rsidR="00B84E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716"/>
    <w:rsid w:val="002E048F"/>
    <w:rsid w:val="004C0DA8"/>
    <w:rsid w:val="00732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7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271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7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27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open.edu/openlearncreate/mod/oucontent/view.php?id=187&amp;printable=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2638</Words>
  <Characters>15043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2021-11-29T06:54:00Z</dcterms:created>
  <dcterms:modified xsi:type="dcterms:W3CDTF">2021-11-29T06:55:00Z</dcterms:modified>
</cp:coreProperties>
</file>