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01" w:rsidRPr="0001516C" w:rsidRDefault="00E20DDA" w:rsidP="00E44C5B">
      <w:pPr>
        <w:spacing w:after="0"/>
        <w:jc w:val="center"/>
        <w:rPr>
          <w:rFonts w:ascii="Times New Roman" w:hAnsi="Times New Roman" w:cs="Times New Roman"/>
          <w:b/>
          <w:noProof/>
          <w:sz w:val="28"/>
          <w:szCs w:val="28"/>
          <w:lang w:val="id-ID"/>
        </w:rPr>
      </w:pPr>
      <w:r w:rsidRPr="0001516C">
        <w:rPr>
          <w:rFonts w:ascii="Times New Roman" w:hAnsi="Times New Roman" w:cs="Times New Roman"/>
          <w:b/>
          <w:noProof/>
          <w:sz w:val="28"/>
          <w:szCs w:val="28"/>
          <w:lang w:val="id-ID"/>
        </w:rPr>
        <w:t>PENGARUH KECERDASAN SPRITUAL TERHADAP HASIL BELAJAR MATEMATIKA SISWA</w:t>
      </w:r>
    </w:p>
    <w:p w:rsidR="00E20DDA" w:rsidRPr="0001516C" w:rsidRDefault="00E20DDA" w:rsidP="00E44C5B">
      <w:pPr>
        <w:spacing w:after="0"/>
        <w:jc w:val="center"/>
        <w:rPr>
          <w:rFonts w:ascii="Times New Roman" w:hAnsi="Times New Roman" w:cs="Times New Roman"/>
          <w:noProof/>
          <w:sz w:val="24"/>
          <w:szCs w:val="24"/>
          <w:lang w:val="id-ID"/>
        </w:rPr>
      </w:pPr>
    </w:p>
    <w:p w:rsidR="00E20DDA" w:rsidRPr="0001516C" w:rsidRDefault="00E20DDA" w:rsidP="00E44C5B">
      <w:pPr>
        <w:spacing w:after="0"/>
        <w:jc w:val="center"/>
        <w:rPr>
          <w:rFonts w:ascii="Times New Roman" w:hAnsi="Times New Roman" w:cs="Times New Roman"/>
          <w:b/>
          <w:noProof/>
          <w:sz w:val="24"/>
          <w:szCs w:val="24"/>
          <w:vertAlign w:val="superscript"/>
          <w:lang w:val="id-ID"/>
        </w:rPr>
      </w:pPr>
      <w:r w:rsidRPr="0001516C">
        <w:rPr>
          <w:rFonts w:ascii="Times New Roman" w:hAnsi="Times New Roman" w:cs="Times New Roman"/>
          <w:b/>
          <w:noProof/>
          <w:sz w:val="24"/>
          <w:szCs w:val="24"/>
          <w:lang w:val="id-ID"/>
        </w:rPr>
        <w:t>Afrianti</w:t>
      </w:r>
      <w:r w:rsidR="00953EB9" w:rsidRPr="0001516C">
        <w:rPr>
          <w:rFonts w:ascii="Times New Roman" w:hAnsi="Times New Roman" w:cs="Times New Roman"/>
          <w:b/>
          <w:noProof/>
          <w:sz w:val="24"/>
          <w:szCs w:val="24"/>
          <w:vertAlign w:val="superscript"/>
          <w:lang w:val="id-ID"/>
        </w:rPr>
        <w:t>1</w:t>
      </w:r>
      <w:r w:rsidRPr="0001516C">
        <w:rPr>
          <w:rFonts w:ascii="Times New Roman" w:hAnsi="Times New Roman" w:cs="Times New Roman"/>
          <w:b/>
          <w:noProof/>
          <w:sz w:val="24"/>
          <w:szCs w:val="24"/>
          <w:lang w:val="id-ID"/>
        </w:rPr>
        <w:t xml:space="preserve"> </w:t>
      </w:r>
      <w:r w:rsidR="007D68F9" w:rsidRPr="0001516C">
        <w:rPr>
          <w:rFonts w:ascii="Times New Roman" w:hAnsi="Times New Roman" w:cs="Times New Roman"/>
          <w:b/>
          <w:noProof/>
          <w:sz w:val="24"/>
          <w:szCs w:val="24"/>
          <w:lang w:val="id-ID"/>
        </w:rPr>
        <w:t>dan M. Imamuddin</w:t>
      </w:r>
      <w:r w:rsidR="00953EB9" w:rsidRPr="0001516C">
        <w:rPr>
          <w:rFonts w:ascii="Times New Roman" w:hAnsi="Times New Roman" w:cs="Times New Roman"/>
          <w:b/>
          <w:noProof/>
          <w:sz w:val="24"/>
          <w:szCs w:val="24"/>
          <w:vertAlign w:val="superscript"/>
          <w:lang w:val="id-ID"/>
        </w:rPr>
        <w:t>2</w:t>
      </w:r>
    </w:p>
    <w:p w:rsidR="00953EB9" w:rsidRPr="0001516C" w:rsidRDefault="00953EB9" w:rsidP="00E44C5B">
      <w:pPr>
        <w:spacing w:after="0"/>
        <w:jc w:val="center"/>
        <w:rPr>
          <w:rFonts w:ascii="Times New Roman" w:hAnsi="Times New Roman" w:cs="Times New Roman"/>
          <w:noProof/>
          <w:sz w:val="24"/>
          <w:szCs w:val="24"/>
          <w:lang w:val="id-ID"/>
        </w:rPr>
      </w:pPr>
      <w:r w:rsidRPr="0001516C">
        <w:rPr>
          <w:rFonts w:ascii="Times New Roman" w:hAnsi="Times New Roman" w:cs="Times New Roman"/>
          <w:noProof/>
          <w:sz w:val="24"/>
          <w:szCs w:val="24"/>
          <w:vertAlign w:val="superscript"/>
          <w:lang w:val="id-ID"/>
        </w:rPr>
        <w:t>1,2</w:t>
      </w:r>
      <w:r w:rsidRPr="0001516C">
        <w:rPr>
          <w:rFonts w:ascii="Times New Roman" w:hAnsi="Times New Roman" w:cs="Times New Roman"/>
          <w:noProof/>
          <w:sz w:val="24"/>
          <w:szCs w:val="24"/>
          <w:lang w:val="id-ID"/>
        </w:rPr>
        <w:t>UIN Bukittinggi</w:t>
      </w:r>
    </w:p>
    <w:p w:rsidR="007D68F9" w:rsidRPr="0001516C" w:rsidRDefault="00953EB9" w:rsidP="00E44C5B">
      <w:pPr>
        <w:spacing w:after="0"/>
        <w:jc w:val="center"/>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 xml:space="preserve">Email: </w:t>
      </w:r>
      <w:hyperlink r:id="rId9" w:history="1">
        <w:r w:rsidRPr="0001516C">
          <w:rPr>
            <w:rStyle w:val="Hyperlink"/>
            <w:rFonts w:ascii="Times New Roman" w:hAnsi="Times New Roman" w:cs="Times New Roman"/>
            <w:noProof/>
            <w:sz w:val="24"/>
            <w:szCs w:val="24"/>
            <w:lang w:val="id-ID"/>
          </w:rPr>
          <w:t>m.imamuddin76@yahoo.co.id</w:t>
        </w:r>
      </w:hyperlink>
    </w:p>
    <w:p w:rsidR="00953EB9" w:rsidRDefault="00953EB9" w:rsidP="00E44C5B">
      <w:pPr>
        <w:spacing w:after="0"/>
        <w:jc w:val="center"/>
        <w:rPr>
          <w:rFonts w:ascii="Times New Roman" w:hAnsi="Times New Roman" w:cs="Times New Roman"/>
          <w:noProof/>
          <w:sz w:val="24"/>
          <w:szCs w:val="24"/>
        </w:rPr>
      </w:pPr>
    </w:p>
    <w:p w:rsidR="00593CC3" w:rsidRPr="00593CC3" w:rsidRDefault="00593CC3" w:rsidP="00E44C5B">
      <w:pPr>
        <w:spacing w:after="0"/>
        <w:jc w:val="center"/>
        <w:rPr>
          <w:rFonts w:ascii="Times New Roman" w:hAnsi="Times New Roman" w:cs="Times New Roman"/>
          <w:noProof/>
          <w:sz w:val="24"/>
          <w:szCs w:val="24"/>
        </w:rPr>
      </w:pPr>
    </w:p>
    <w:p w:rsidR="00953EB9" w:rsidRPr="0001516C" w:rsidRDefault="00953EB9" w:rsidP="00E44C5B">
      <w:pPr>
        <w:spacing w:after="0" w:line="240" w:lineRule="auto"/>
        <w:jc w:val="center"/>
        <w:rPr>
          <w:rFonts w:ascii="Times New Roman" w:hAnsi="Times New Roman" w:cs="Times New Roman"/>
          <w:b/>
          <w:noProof/>
          <w:sz w:val="24"/>
          <w:szCs w:val="24"/>
          <w:lang w:val="id-ID"/>
        </w:rPr>
      </w:pPr>
      <w:r w:rsidRPr="0001516C">
        <w:rPr>
          <w:rFonts w:ascii="Times New Roman" w:hAnsi="Times New Roman" w:cs="Times New Roman"/>
          <w:b/>
          <w:noProof/>
          <w:sz w:val="24"/>
          <w:szCs w:val="24"/>
          <w:lang w:val="id-ID"/>
        </w:rPr>
        <w:t>Abstrak</w:t>
      </w:r>
    </w:p>
    <w:p w:rsidR="00953EB9" w:rsidRPr="0001516C" w:rsidRDefault="00E44C5B" w:rsidP="00574E1F">
      <w:pPr>
        <w:spacing w:after="0" w:line="240" w:lineRule="auto"/>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 xml:space="preserve">Selain kecerdasan Intelektual, kecerdasan sosial </w:t>
      </w:r>
      <w:r w:rsidR="00574E1F" w:rsidRPr="0001516C">
        <w:rPr>
          <w:rFonts w:ascii="Times New Roman" w:hAnsi="Times New Roman" w:cs="Times New Roman"/>
          <w:noProof/>
          <w:sz w:val="24"/>
          <w:szCs w:val="24"/>
          <w:lang w:val="id-ID"/>
        </w:rPr>
        <w:t xml:space="preserve">maka kecerdasan spritual harus kuat dimiliki oleh siswa dalam membantu dan menyongsong hidup yang terus menerus kompleks ini. Kecerdasan spritual siswa </w:t>
      </w:r>
      <w:r w:rsidRPr="0001516C">
        <w:rPr>
          <w:rFonts w:ascii="Times New Roman" w:hAnsi="Times New Roman" w:cs="Times New Roman"/>
          <w:noProof/>
          <w:sz w:val="24"/>
          <w:szCs w:val="24"/>
          <w:lang w:val="id-ID"/>
        </w:rPr>
        <w:t>mampu</w:t>
      </w:r>
      <w:r w:rsidR="00574E1F" w:rsidRPr="0001516C">
        <w:rPr>
          <w:rFonts w:ascii="Times New Roman" w:hAnsi="Times New Roman" w:cs="Times New Roman"/>
          <w:noProof/>
          <w:sz w:val="24"/>
          <w:szCs w:val="24"/>
          <w:lang w:val="id-ID"/>
        </w:rPr>
        <w:t xml:space="preserve"> menyembatani prilaku yang mengarah kepada prilaku positif siswa. Selain itu, kecerdasan spritual mampu mengantarkan siswa tidak hanya untuk meningkatkan spritualitas siswa, akan tetapi juga mampu mengarahkan diri siswa kepada kehidupan yang lebih baik didunia lebih-lebih diakhirat kelak. Penelitian ini bertujuan untuk mengetahui atau menganalisis pengaruh kecerdasan spritual siswa pada hasil belajar matematika siswa kelas VIII SMP Palupuh. Pengambilan sampel diambil secara acak</w:t>
      </w:r>
      <w:r w:rsidR="000F22EE" w:rsidRPr="0001516C">
        <w:rPr>
          <w:rFonts w:ascii="Times New Roman" w:hAnsi="Times New Roman" w:cs="Times New Roman"/>
          <w:noProof/>
          <w:sz w:val="24"/>
          <w:szCs w:val="24"/>
          <w:lang w:val="id-ID"/>
        </w:rPr>
        <w:t xml:space="preserve"> yang berjumlah 45 siswa</w:t>
      </w:r>
      <w:r w:rsidR="00574E1F" w:rsidRPr="0001516C">
        <w:rPr>
          <w:rFonts w:ascii="Times New Roman" w:hAnsi="Times New Roman" w:cs="Times New Roman"/>
          <w:noProof/>
          <w:sz w:val="24"/>
          <w:szCs w:val="24"/>
          <w:lang w:val="id-ID"/>
        </w:rPr>
        <w:t>. Instrumen yang digunakan adalah angket kecerdasan spritual untuk mengumpulkan data terkait kecerdasan sritual siswa. Sedangkan pengumpulan data hasil belajar matematika siswa dilakukan dengan dokumentasi dari hasil Penilaian Akhir Siswa (PAS). Data dianalisis dengan regresi sederhana dan uji hipotesis dengan menggunakan uji-t. Hasil penelitian ini menjelaskan bahwa semakin tinggi tingkat religius siswa maka semakin tinggi hasil belajar siswa. Selain itu berdasarkan uji hipotesi diperoleh bahwa kecerdasan spritual siswa berpengaruh signifikan terhadap hasil belajar matematika siswa.</w:t>
      </w:r>
      <w:r w:rsidR="00DB005A" w:rsidRPr="0001516C">
        <w:rPr>
          <w:rFonts w:ascii="Times New Roman" w:hAnsi="Times New Roman" w:cs="Times New Roman"/>
          <w:noProof/>
          <w:sz w:val="24"/>
          <w:szCs w:val="24"/>
          <w:lang w:val="id-ID"/>
        </w:rPr>
        <w:t xml:space="preserve"> Diharapkan guru-guru matematika mampu dan selalu mengembangkan kecerdasan spritual siswa dengan penggunaan pembelajaran matematika yang terintegrasi Islam.</w:t>
      </w:r>
    </w:p>
    <w:p w:rsidR="00953EB9" w:rsidRPr="0001516C" w:rsidRDefault="00953EB9" w:rsidP="00DB005A">
      <w:pPr>
        <w:spacing w:after="0"/>
        <w:rPr>
          <w:rFonts w:ascii="Times New Roman" w:hAnsi="Times New Roman" w:cs="Times New Roman"/>
          <w:noProof/>
          <w:sz w:val="24"/>
          <w:szCs w:val="24"/>
          <w:lang w:val="id-ID"/>
        </w:rPr>
      </w:pPr>
    </w:p>
    <w:p w:rsidR="00DB005A" w:rsidRPr="0001516C" w:rsidRDefault="00DB005A" w:rsidP="00DB005A">
      <w:pPr>
        <w:spacing w:after="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Kata Kunci: Kecerdasan sp</w:t>
      </w:r>
      <w:r w:rsidR="005467F9">
        <w:rPr>
          <w:rFonts w:ascii="Times New Roman" w:hAnsi="Times New Roman" w:cs="Times New Roman"/>
          <w:noProof/>
          <w:sz w:val="24"/>
          <w:szCs w:val="24"/>
          <w:lang w:val="id-ID"/>
        </w:rPr>
        <w:t xml:space="preserve">ritual, Hasil </w:t>
      </w:r>
      <w:r w:rsidR="005467F9">
        <w:rPr>
          <w:rFonts w:ascii="Times New Roman" w:hAnsi="Times New Roman" w:cs="Times New Roman"/>
          <w:noProof/>
          <w:sz w:val="24"/>
          <w:szCs w:val="24"/>
        </w:rPr>
        <w:t>belajar</w:t>
      </w:r>
      <w:r w:rsidRPr="0001516C">
        <w:rPr>
          <w:rFonts w:ascii="Times New Roman" w:hAnsi="Times New Roman" w:cs="Times New Roman"/>
          <w:noProof/>
          <w:sz w:val="24"/>
          <w:szCs w:val="24"/>
          <w:lang w:val="id-ID"/>
        </w:rPr>
        <w:t xml:space="preserve"> matematika</w:t>
      </w:r>
    </w:p>
    <w:p w:rsidR="00DB005A" w:rsidRPr="0001516C" w:rsidRDefault="00DB005A" w:rsidP="00E44C5B">
      <w:pPr>
        <w:spacing w:after="0"/>
        <w:rPr>
          <w:rFonts w:ascii="Times New Roman" w:hAnsi="Times New Roman" w:cs="Times New Roman"/>
          <w:b/>
          <w:noProof/>
          <w:sz w:val="24"/>
          <w:szCs w:val="24"/>
          <w:lang w:val="id-ID"/>
        </w:rPr>
      </w:pPr>
    </w:p>
    <w:p w:rsidR="000F22EE" w:rsidRPr="0001516C" w:rsidRDefault="000F22EE" w:rsidP="000F2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noProof/>
          <w:color w:val="202124"/>
          <w:sz w:val="24"/>
          <w:szCs w:val="24"/>
          <w:lang w:val="id-ID"/>
        </w:rPr>
      </w:pPr>
      <w:r w:rsidRPr="0001516C">
        <w:rPr>
          <w:rFonts w:ascii="Times New Roman" w:eastAsia="Times New Roman" w:hAnsi="Times New Roman" w:cs="Times New Roman"/>
          <w:b/>
          <w:noProof/>
          <w:color w:val="202124"/>
          <w:sz w:val="24"/>
          <w:szCs w:val="24"/>
          <w:lang w:val="id-ID"/>
        </w:rPr>
        <w:t>Abstract</w:t>
      </w:r>
    </w:p>
    <w:p w:rsidR="000F22EE" w:rsidRPr="0001516C" w:rsidRDefault="000F22EE" w:rsidP="000F2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color w:val="202124"/>
          <w:sz w:val="24"/>
          <w:szCs w:val="24"/>
          <w:lang w:val="id-ID"/>
        </w:rPr>
      </w:pPr>
      <w:r w:rsidRPr="0001516C">
        <w:rPr>
          <w:rFonts w:ascii="Times New Roman" w:eastAsia="Times New Roman" w:hAnsi="Times New Roman" w:cs="Times New Roman"/>
          <w:noProof/>
          <w:color w:val="202124"/>
          <w:sz w:val="24"/>
          <w:szCs w:val="24"/>
          <w:lang w:val="id-ID"/>
        </w:rPr>
        <w:t xml:space="preserve">In addition to intellectual intelligence, social intelligence, spiritual intelligence must be strongly possessed by students in helping and welcoming this continuously complex life. Students' spiritual intelligence is able to bridge the behavior that leads to positive student behavior. In addition, spiritual intelligence is able to lead students not only to improve student spirituality, but also be able to direct students to a better life in the world, especially in the hereafter. This study aims to determine or analyze the influence of students' spiritual intelligence on the mathematics learning outcomes of class VIII SMP Palupuh. Sampling was taken randomly with totaling 45 students. The instrument used is a spiritual intelligence questionnaire to collect data related to students' spiritual intelligence. Meanwhile, data collection on students' mathematics learning outcomes was carried out with documentation from the results of the Student Final Assessment (PAS). Data were analyzed by simple regression and hypothesis testing using t-test. The results of this study explain that the higher the religious level of students, the higher the student learning outcomes. In addition, based on the hypothesis test, it was obtained that students' spiritual intelligence had a significant effect on students' mathematics learning outcomes. It is expected </w:t>
      </w:r>
      <w:r w:rsidRPr="0001516C">
        <w:rPr>
          <w:rFonts w:ascii="Times New Roman" w:eastAsia="Times New Roman" w:hAnsi="Times New Roman" w:cs="Times New Roman"/>
          <w:noProof/>
          <w:color w:val="202124"/>
          <w:sz w:val="24"/>
          <w:szCs w:val="24"/>
          <w:lang w:val="id-ID"/>
        </w:rPr>
        <w:lastRenderedPageBreak/>
        <w:t>that mathematics teachers are able and always develop students' spiritual intelligence by using Islamic integrated mathematics learning.</w:t>
      </w:r>
    </w:p>
    <w:p w:rsidR="000F22EE" w:rsidRPr="0001516C" w:rsidRDefault="000F22EE" w:rsidP="000F2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color w:val="202124"/>
          <w:sz w:val="24"/>
          <w:szCs w:val="24"/>
          <w:lang w:val="id-ID"/>
        </w:rPr>
      </w:pPr>
    </w:p>
    <w:p w:rsidR="00DB005A" w:rsidRPr="0001516C" w:rsidRDefault="000F22EE" w:rsidP="000F22EE">
      <w:pPr>
        <w:spacing w:after="0"/>
        <w:rPr>
          <w:rFonts w:ascii="Times New Roman" w:hAnsi="Times New Roman" w:cs="Times New Roman"/>
          <w:b/>
          <w:noProof/>
          <w:sz w:val="24"/>
          <w:szCs w:val="24"/>
          <w:lang w:val="id-ID"/>
        </w:rPr>
      </w:pPr>
      <w:r w:rsidRPr="0001516C">
        <w:rPr>
          <w:rFonts w:ascii="Times New Roman" w:eastAsia="Times New Roman" w:hAnsi="Times New Roman" w:cs="Times New Roman"/>
          <w:b/>
          <w:noProof/>
          <w:color w:val="202124"/>
          <w:sz w:val="24"/>
          <w:szCs w:val="24"/>
          <w:lang w:val="id-ID"/>
        </w:rPr>
        <w:t>Keywords:</w:t>
      </w:r>
      <w:r w:rsidRPr="0001516C">
        <w:rPr>
          <w:rFonts w:ascii="Times New Roman" w:eastAsia="Times New Roman" w:hAnsi="Times New Roman" w:cs="Times New Roman"/>
          <w:noProof/>
          <w:color w:val="202124"/>
          <w:sz w:val="24"/>
          <w:szCs w:val="24"/>
          <w:lang w:val="id-ID"/>
        </w:rPr>
        <w:t xml:space="preserve"> spiritual intelligence, mathematics student results</w:t>
      </w:r>
    </w:p>
    <w:p w:rsidR="00DB005A" w:rsidRPr="0001516C" w:rsidRDefault="00DB005A" w:rsidP="00E44C5B">
      <w:pPr>
        <w:spacing w:after="0"/>
        <w:rPr>
          <w:rFonts w:ascii="Times New Roman" w:hAnsi="Times New Roman" w:cs="Times New Roman"/>
          <w:b/>
          <w:noProof/>
          <w:sz w:val="24"/>
          <w:szCs w:val="24"/>
          <w:lang w:val="id-ID"/>
        </w:rPr>
      </w:pPr>
    </w:p>
    <w:p w:rsidR="007D68F9" w:rsidRPr="0001516C" w:rsidRDefault="00953EB9" w:rsidP="00E44C5B">
      <w:pPr>
        <w:spacing w:after="0"/>
        <w:rPr>
          <w:rFonts w:ascii="Times New Roman" w:hAnsi="Times New Roman" w:cs="Times New Roman"/>
          <w:b/>
          <w:noProof/>
          <w:sz w:val="24"/>
          <w:szCs w:val="24"/>
          <w:lang w:val="id-ID"/>
        </w:rPr>
      </w:pPr>
      <w:r w:rsidRPr="0001516C">
        <w:rPr>
          <w:rFonts w:ascii="Times New Roman" w:hAnsi="Times New Roman" w:cs="Times New Roman"/>
          <w:b/>
          <w:noProof/>
          <w:sz w:val="24"/>
          <w:szCs w:val="24"/>
          <w:lang w:val="id-ID"/>
        </w:rPr>
        <w:t>Pendahuluan</w:t>
      </w:r>
    </w:p>
    <w:p w:rsidR="00332673" w:rsidRPr="0001516C" w:rsidRDefault="00332673" w:rsidP="00E44C5B">
      <w:pPr>
        <w:spacing w:after="0"/>
        <w:ind w:firstLine="567"/>
        <w:jc w:val="both"/>
        <w:rPr>
          <w:rFonts w:ascii="Times New Roman" w:hAnsi="Times New Roman" w:cs="Times New Roman"/>
          <w:noProof/>
          <w:color w:val="212121"/>
          <w:sz w:val="24"/>
          <w:szCs w:val="24"/>
          <w:lang w:val="id-ID"/>
        </w:rPr>
      </w:pPr>
      <w:r w:rsidRPr="0001516C">
        <w:rPr>
          <w:rFonts w:ascii="Times New Roman" w:hAnsi="Times New Roman" w:cs="Times New Roman"/>
          <w:noProof/>
          <w:sz w:val="24"/>
          <w:szCs w:val="24"/>
          <w:lang w:val="id-ID"/>
        </w:rPr>
        <w:t xml:space="preserve">Pembeda manusia dengan makhluk lainnya yang diciptakan oleh sang Khaliq terletak pada akal. Akal inilah yang sesungguhnya yang membuat manusia </w:t>
      </w:r>
      <w:r w:rsidR="00870661" w:rsidRPr="0001516C">
        <w:rPr>
          <w:rFonts w:ascii="Times New Roman" w:hAnsi="Times New Roman" w:cs="Times New Roman"/>
          <w:noProof/>
          <w:sz w:val="24"/>
          <w:szCs w:val="24"/>
          <w:lang w:val="id-ID"/>
        </w:rPr>
        <w:t>mampu membedakan baik dan buruk</w:t>
      </w:r>
      <w:r w:rsidR="00F37C6F" w:rsidRPr="0001516C">
        <w:rPr>
          <w:rFonts w:ascii="Times New Roman" w:hAnsi="Times New Roman" w:cs="Times New Roman"/>
          <w:noProof/>
          <w:sz w:val="24"/>
          <w:szCs w:val="24"/>
          <w:lang w:val="id-ID"/>
        </w:rPr>
        <w:t>,</w:t>
      </w:r>
      <w:r w:rsidR="00870661" w:rsidRPr="0001516C">
        <w:rPr>
          <w:rFonts w:ascii="Times New Roman" w:hAnsi="Times New Roman" w:cs="Times New Roman"/>
          <w:noProof/>
          <w:sz w:val="24"/>
          <w:szCs w:val="24"/>
          <w:lang w:val="id-ID"/>
        </w:rPr>
        <w:t xml:space="preserve"> dan dengan kemampuan itu manusia menjadi beruntung</w:t>
      </w:r>
      <w:r w:rsidRPr="0001516C">
        <w:rPr>
          <w:rFonts w:ascii="Times New Roman" w:hAnsi="Times New Roman" w:cs="Times New Roman"/>
          <w:noProof/>
          <w:sz w:val="24"/>
          <w:szCs w:val="24"/>
          <w:lang w:val="id-ID"/>
        </w:rPr>
        <w:t>.</w:t>
      </w:r>
      <w:r w:rsidR="00870661" w:rsidRPr="0001516C">
        <w:rPr>
          <w:rFonts w:ascii="Times New Roman" w:hAnsi="Times New Roman" w:cs="Times New Roman"/>
          <w:noProof/>
          <w:sz w:val="24"/>
          <w:szCs w:val="24"/>
          <w:lang w:val="id-ID"/>
        </w:rPr>
        <w:t xml:space="preserve"> Hal ini sudah sangat nyata adanya, seperti </w:t>
      </w:r>
      <w:r w:rsidR="00F37C6F" w:rsidRPr="0001516C">
        <w:rPr>
          <w:rFonts w:ascii="Times New Roman" w:hAnsi="Times New Roman" w:cs="Times New Roman"/>
          <w:noProof/>
          <w:sz w:val="24"/>
          <w:szCs w:val="24"/>
          <w:lang w:val="id-ID"/>
        </w:rPr>
        <w:t>yang</w:t>
      </w:r>
      <w:r w:rsidR="00870661" w:rsidRPr="0001516C">
        <w:rPr>
          <w:rFonts w:ascii="Times New Roman" w:hAnsi="Times New Roman" w:cs="Times New Roman"/>
          <w:noProof/>
          <w:sz w:val="24"/>
          <w:szCs w:val="24"/>
          <w:lang w:val="id-ID"/>
        </w:rPr>
        <w:t xml:space="preserve"> difirmankan oleh Allah dalam </w:t>
      </w:r>
      <w:r w:rsidR="00870661" w:rsidRPr="0001516C">
        <w:rPr>
          <w:rFonts w:ascii="Times New Roman" w:hAnsi="Times New Roman" w:cs="Times New Roman"/>
          <w:noProof/>
          <w:color w:val="212121"/>
          <w:sz w:val="24"/>
          <w:szCs w:val="24"/>
          <w:lang w:val="id-ID"/>
        </w:rPr>
        <w:t>surat Al-A'raf: 56 yaitu:</w:t>
      </w:r>
    </w:p>
    <w:p w:rsidR="00870661" w:rsidRPr="00170E27" w:rsidRDefault="00870661" w:rsidP="00E44C5B">
      <w:pPr>
        <w:spacing w:after="0"/>
        <w:ind w:firstLine="567"/>
        <w:jc w:val="both"/>
        <w:rPr>
          <w:rFonts w:ascii="Times New Roman" w:hAnsi="Times New Roman" w:cs="Times New Roman"/>
          <w:noProof/>
          <w:sz w:val="32"/>
          <w:szCs w:val="32"/>
          <w:lang w:val="id-ID"/>
        </w:rPr>
      </w:pPr>
    </w:p>
    <w:p w:rsidR="00870661" w:rsidRPr="0001516C" w:rsidRDefault="00870661" w:rsidP="00E44C5B">
      <w:pPr>
        <w:pStyle w:val="ListParagraph"/>
        <w:shd w:val="clear" w:color="auto" w:fill="FFFFFF"/>
        <w:spacing w:before="0" w:beforeAutospacing="0" w:after="0" w:afterAutospacing="0" w:line="276" w:lineRule="auto"/>
        <w:jc w:val="right"/>
        <w:rPr>
          <w:noProof/>
          <w:color w:val="212121"/>
          <w:lang w:val="id-ID"/>
        </w:rPr>
      </w:pPr>
      <w:r w:rsidRPr="00170E27">
        <w:rPr>
          <w:noProof/>
          <w:color w:val="212121"/>
          <w:sz w:val="32"/>
          <w:szCs w:val="32"/>
          <w:rtl/>
          <w:lang w:val="id-ID"/>
        </w:rPr>
        <w:t>قُلْ لَّا يَسْتَوِى الْخَبِيْثُ وَالطَّيِّبُ وَلَوْ اَعْجَبَكَ كَثْرَةُ الْخَبِيْثِۚ فَاتَّقُوا اللّٰهَ يٰٓاُولِى الْاَلْبَابِ لَعَلَّكُمْ تُفْلِحُوْنَ</w:t>
      </w:r>
    </w:p>
    <w:p w:rsidR="00870661" w:rsidRPr="003C1A3E" w:rsidRDefault="00870661" w:rsidP="00E44C5B">
      <w:pPr>
        <w:pStyle w:val="ListParagraph"/>
        <w:shd w:val="clear" w:color="auto" w:fill="FFFFFF"/>
        <w:spacing w:before="0" w:beforeAutospacing="0" w:after="0" w:afterAutospacing="0" w:line="276" w:lineRule="auto"/>
        <w:ind w:left="993" w:hanging="993"/>
        <w:jc w:val="both"/>
        <w:rPr>
          <w:noProof/>
          <w:lang w:val="id-ID"/>
        </w:rPr>
      </w:pPr>
      <w:r w:rsidRPr="003C1A3E">
        <w:rPr>
          <w:noProof/>
          <w:lang w:val="id-ID"/>
        </w:rPr>
        <w:t xml:space="preserve">Artinya: </w:t>
      </w:r>
      <w:r w:rsidRPr="003C1A3E">
        <w:rPr>
          <w:i/>
          <w:noProof/>
          <w:lang w:val="id-ID"/>
        </w:rPr>
        <w:t>Katakanlah (Muhammad), “Tidaklah sama yang buruk dengan yang baik, meskipun banyaknya keburukan itu menarik hatimu, maka bertakwalah kepada Allah wahai orang-orang yang mempunyai akal sehat, agar kamu beruntung.</w:t>
      </w:r>
    </w:p>
    <w:p w:rsidR="003C1A3E" w:rsidRDefault="003C1A3E" w:rsidP="00E44C5B">
      <w:pPr>
        <w:spacing w:after="0"/>
        <w:ind w:firstLine="567"/>
        <w:jc w:val="both"/>
        <w:rPr>
          <w:rFonts w:ascii="Times New Roman" w:hAnsi="Times New Roman" w:cs="Times New Roman"/>
          <w:noProof/>
          <w:sz w:val="24"/>
          <w:szCs w:val="24"/>
        </w:rPr>
      </w:pPr>
    </w:p>
    <w:p w:rsidR="00F37C6F" w:rsidRPr="0001516C" w:rsidRDefault="00034971" w:rsidP="00E44C5B">
      <w:pPr>
        <w:spacing w:after="0"/>
        <w:ind w:firstLine="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 xml:space="preserve">Dari penjelasan ayat di atas sudah sangat jelas, bahwa akallah yang menjadikan manusia mampu mempertimbangkan baik dan buruk dan dengan akal menjadikan manusia selamat. </w:t>
      </w:r>
      <w:r w:rsidR="00870661" w:rsidRPr="0001516C">
        <w:rPr>
          <w:rFonts w:ascii="Times New Roman" w:hAnsi="Times New Roman" w:cs="Times New Roman"/>
          <w:noProof/>
          <w:sz w:val="24"/>
          <w:szCs w:val="24"/>
          <w:lang w:val="id-ID"/>
        </w:rPr>
        <w:t>Akal juga menjadikan manusia mampu berpikir. Kemampuan berpikir inilah yang disebut</w:t>
      </w:r>
      <w:r w:rsidR="00F37C6F" w:rsidRPr="0001516C">
        <w:rPr>
          <w:rFonts w:ascii="Times New Roman" w:hAnsi="Times New Roman" w:cs="Times New Roman"/>
          <w:noProof/>
          <w:sz w:val="24"/>
          <w:szCs w:val="24"/>
          <w:lang w:val="id-ID"/>
        </w:rPr>
        <w:t xml:space="preserve"> dengan</w:t>
      </w:r>
      <w:r w:rsidR="00870661" w:rsidRPr="0001516C">
        <w:rPr>
          <w:rFonts w:ascii="Times New Roman" w:hAnsi="Times New Roman" w:cs="Times New Roman"/>
          <w:noProof/>
          <w:sz w:val="24"/>
          <w:szCs w:val="24"/>
          <w:lang w:val="id-ID"/>
        </w:rPr>
        <w:t xml:space="preserve"> kecerdasan. </w:t>
      </w:r>
      <w:r w:rsidR="00953EB9" w:rsidRPr="0001516C">
        <w:rPr>
          <w:rFonts w:ascii="Times New Roman" w:hAnsi="Times New Roman" w:cs="Times New Roman"/>
          <w:noProof/>
          <w:sz w:val="24"/>
          <w:szCs w:val="24"/>
          <w:lang w:val="id-ID"/>
        </w:rPr>
        <w:t xml:space="preserve">Kecerdasan merupakan salah satu anugerah besar dari Allah kepada manusia dan menjadikannya sebagai salah satu kelebihan manusia. Karena dengan kecerdasannya, manusia dapat terus menerus mempertahankan dan meningkatkan kualitas hidupnya yang semakin kompleks, melalui proses berpikir dan belajar secara terus menerus. Kecerdasan itu antara lain: </w:t>
      </w:r>
      <w:r w:rsidR="007D68F9" w:rsidRPr="0001516C">
        <w:rPr>
          <w:rFonts w:ascii="Times New Roman" w:hAnsi="Times New Roman" w:cs="Times New Roman"/>
          <w:noProof/>
          <w:sz w:val="24"/>
          <w:szCs w:val="24"/>
          <w:lang w:val="id-ID"/>
        </w:rPr>
        <w:t>kecerdasan intelektual (IQ)</w:t>
      </w:r>
      <w:r w:rsidR="00DD1381" w:rsidRPr="0001516C">
        <w:rPr>
          <w:rFonts w:ascii="Times New Roman" w:hAnsi="Times New Roman" w:cs="Times New Roman"/>
          <w:noProof/>
          <w:sz w:val="24"/>
          <w:szCs w:val="24"/>
          <w:lang w:val="id-ID"/>
        </w:rPr>
        <w:t>,</w:t>
      </w:r>
      <w:r w:rsidR="007D68F9" w:rsidRPr="0001516C">
        <w:rPr>
          <w:rFonts w:ascii="Times New Roman" w:hAnsi="Times New Roman" w:cs="Times New Roman"/>
          <w:noProof/>
          <w:sz w:val="24"/>
          <w:szCs w:val="24"/>
          <w:lang w:val="id-ID"/>
        </w:rPr>
        <w:t xml:space="preserve"> kecerdasan emusional</w:t>
      </w:r>
      <w:r w:rsidR="009C60BF" w:rsidRPr="0001516C">
        <w:rPr>
          <w:rFonts w:ascii="Times New Roman" w:hAnsi="Times New Roman" w:cs="Times New Roman"/>
          <w:noProof/>
          <w:sz w:val="24"/>
          <w:szCs w:val="24"/>
          <w:lang w:val="id-ID"/>
        </w:rPr>
        <w:t xml:space="preserve"> (EQ)</w:t>
      </w:r>
      <w:r w:rsidR="00F83AF0" w:rsidRPr="0001516C">
        <w:rPr>
          <w:rFonts w:ascii="Times New Roman" w:hAnsi="Times New Roman" w:cs="Times New Roman"/>
          <w:noProof/>
          <w:sz w:val="24"/>
          <w:szCs w:val="24"/>
          <w:lang w:val="id-ID"/>
        </w:rPr>
        <w:t xml:space="preserve">, </w:t>
      </w:r>
      <w:r w:rsidR="00DD1381" w:rsidRPr="0001516C">
        <w:rPr>
          <w:rFonts w:ascii="Times New Roman" w:hAnsi="Times New Roman" w:cs="Times New Roman"/>
          <w:noProof/>
          <w:sz w:val="24"/>
          <w:szCs w:val="24"/>
          <w:lang w:val="id-ID"/>
        </w:rPr>
        <w:t xml:space="preserve">dan </w:t>
      </w:r>
      <w:r w:rsidR="00F83AF0" w:rsidRPr="0001516C">
        <w:rPr>
          <w:rFonts w:ascii="Times New Roman" w:hAnsi="Times New Roman" w:cs="Times New Roman"/>
          <w:noProof/>
          <w:sz w:val="24"/>
          <w:szCs w:val="24"/>
          <w:lang w:val="id-ID"/>
        </w:rPr>
        <w:t xml:space="preserve">kecerdasan spiritual (SQ). </w:t>
      </w:r>
      <w:r w:rsidR="00DD1381" w:rsidRPr="0001516C">
        <w:rPr>
          <w:rFonts w:ascii="Times New Roman" w:hAnsi="Times New Roman" w:cs="Times New Roman"/>
          <w:noProof/>
          <w:sz w:val="24"/>
          <w:szCs w:val="24"/>
          <w:lang w:val="id-ID"/>
        </w:rPr>
        <w:t>Kecerdasan intelektual berkaitan dengan kecerdasan otak, dan kecerdasan emusional berkaitan dengan kecerdasan dalam mengelola emosi. Sedangkan k</w:t>
      </w:r>
      <w:r w:rsidR="00F83AF0" w:rsidRPr="0001516C">
        <w:rPr>
          <w:rFonts w:ascii="Times New Roman" w:hAnsi="Times New Roman" w:cs="Times New Roman"/>
          <w:noProof/>
          <w:sz w:val="24"/>
          <w:szCs w:val="24"/>
          <w:lang w:val="id-ID"/>
        </w:rPr>
        <w:t xml:space="preserve">ecerdasan spiritual adalah kecerdasan untuk menghadapi dan memecahkan persoalan makna dan nilai. Kecerdasan yang dapat membuat kita mampu menempatkan perilaku dan hidup kita dalam konteks makna yang lebih luas dan kaya. </w:t>
      </w:r>
    </w:p>
    <w:p w:rsidR="002F36F1" w:rsidRPr="0001516C" w:rsidRDefault="00F83AF0" w:rsidP="00E44C5B">
      <w:pPr>
        <w:spacing w:after="0"/>
        <w:ind w:firstLine="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Menurut Danar Zohar dan Ian Marshall, kecerdasan spritual adalah landasan yang diperlukan untuk memfungsikan IQ dan EQ secara efektif</w:t>
      </w:r>
      <w:r w:rsidR="009E537B" w:rsidRPr="0001516C">
        <w:rPr>
          <w:rFonts w:ascii="Times New Roman" w:hAnsi="Times New Roman" w:cs="Times New Roman"/>
          <w:noProof/>
          <w:sz w:val="24"/>
          <w:szCs w:val="24"/>
          <w:lang w:val="id-ID"/>
        </w:rPr>
        <w:t>, (Abd. Wahab &amp; Umiarso, 2011)</w:t>
      </w:r>
      <w:r w:rsidRPr="0001516C">
        <w:rPr>
          <w:rFonts w:ascii="Times New Roman" w:hAnsi="Times New Roman" w:cs="Times New Roman"/>
          <w:noProof/>
          <w:sz w:val="24"/>
          <w:szCs w:val="24"/>
          <w:lang w:val="id-ID"/>
        </w:rPr>
        <w:t xml:space="preserve">. </w:t>
      </w:r>
      <w:r w:rsidR="00A21761" w:rsidRPr="0001516C">
        <w:rPr>
          <w:rFonts w:ascii="Times New Roman" w:hAnsi="Times New Roman" w:cs="Times New Roman"/>
          <w:noProof/>
          <w:sz w:val="24"/>
          <w:szCs w:val="24"/>
          <w:lang w:val="id-ID"/>
        </w:rPr>
        <w:t>Ary Ginanjar, mengartikan kecerdasan spritual sebagai pemikiran yang bersifat fitrah yang mampu memberikan makna ibadah untuk menjadi manusia yang seutuhnya yang taat kepada Allah</w:t>
      </w:r>
      <w:r w:rsidR="009E537B" w:rsidRPr="0001516C">
        <w:rPr>
          <w:rFonts w:ascii="Times New Roman" w:hAnsi="Times New Roman" w:cs="Times New Roman"/>
          <w:noProof/>
          <w:sz w:val="24"/>
          <w:szCs w:val="24"/>
          <w:lang w:val="id-ID"/>
        </w:rPr>
        <w:t>, (Ary Ginanjar Agustian, 2001)</w:t>
      </w:r>
      <w:r w:rsidR="00A21761" w:rsidRPr="0001516C">
        <w:rPr>
          <w:rFonts w:ascii="Times New Roman" w:hAnsi="Times New Roman" w:cs="Times New Roman"/>
          <w:noProof/>
          <w:sz w:val="24"/>
          <w:szCs w:val="24"/>
          <w:lang w:val="id-ID"/>
        </w:rPr>
        <w:t xml:space="preserve">. Kemampuan untuk memberi makna ibadah terhadap setiap perilaku dan kegiatan, melalui langkah-langkah dan pemikiran yang bersifat fitrah, menuju manusia yang seutuhnya, dan memiliki pola pemikiran tauhidi, serta berprinsip "hanya karena Allah, (Yazidul Busthomi, Syamsul A’dlom, dan Rudy Catur Rohman Kusmayadi, 2020). </w:t>
      </w:r>
      <w:r w:rsidR="00DE09DD" w:rsidRPr="0001516C">
        <w:rPr>
          <w:rFonts w:ascii="Times New Roman" w:hAnsi="Times New Roman" w:cs="Times New Roman"/>
          <w:noProof/>
          <w:sz w:val="24"/>
          <w:szCs w:val="24"/>
          <w:lang w:val="id-ID"/>
        </w:rPr>
        <w:t>W</w:t>
      </w:r>
      <w:r w:rsidRPr="0001516C">
        <w:rPr>
          <w:rFonts w:ascii="Times New Roman" w:hAnsi="Times New Roman" w:cs="Times New Roman"/>
          <w:noProof/>
          <w:sz w:val="24"/>
          <w:szCs w:val="24"/>
          <w:lang w:val="id-ID"/>
        </w:rPr>
        <w:t xml:space="preserve">ahab dan Umiarso </w:t>
      </w:r>
      <w:r w:rsidR="00DE09DD" w:rsidRPr="0001516C">
        <w:rPr>
          <w:rFonts w:ascii="Times New Roman" w:hAnsi="Times New Roman" w:cs="Times New Roman"/>
          <w:noProof/>
          <w:sz w:val="24"/>
          <w:szCs w:val="24"/>
          <w:lang w:val="id-ID"/>
        </w:rPr>
        <w:t>mengatakan bahwa kecerdasan spritual</w:t>
      </w:r>
      <w:r w:rsidRPr="0001516C">
        <w:rPr>
          <w:rFonts w:ascii="Times New Roman" w:hAnsi="Times New Roman" w:cs="Times New Roman"/>
          <w:noProof/>
          <w:sz w:val="24"/>
          <w:szCs w:val="24"/>
          <w:lang w:val="id-ID"/>
        </w:rPr>
        <w:t xml:space="preserve"> mampu mengintegrasi kekuatan otak dan hati manusia dalam membangun karakter dan kepribadian tangguh berdasarkan n</w:t>
      </w:r>
      <w:r w:rsidR="00DE09DD" w:rsidRPr="0001516C">
        <w:rPr>
          <w:rFonts w:ascii="Times New Roman" w:hAnsi="Times New Roman" w:cs="Times New Roman"/>
          <w:noProof/>
          <w:sz w:val="24"/>
          <w:szCs w:val="24"/>
          <w:lang w:val="id-ID"/>
        </w:rPr>
        <w:t>ilai-nilai mulia kemanusiaan</w:t>
      </w:r>
      <w:r w:rsidR="002F36F1" w:rsidRPr="0001516C">
        <w:rPr>
          <w:rFonts w:ascii="Times New Roman" w:hAnsi="Times New Roman" w:cs="Times New Roman"/>
          <w:noProof/>
          <w:sz w:val="24"/>
          <w:szCs w:val="24"/>
          <w:lang w:val="id-ID"/>
        </w:rPr>
        <w:t>.</w:t>
      </w:r>
    </w:p>
    <w:p w:rsidR="00DD1381" w:rsidRPr="0001516C" w:rsidRDefault="002F36F1" w:rsidP="00E44C5B">
      <w:pPr>
        <w:spacing w:after="0"/>
        <w:ind w:firstLine="567"/>
        <w:jc w:val="both"/>
        <w:rPr>
          <w:rFonts w:ascii="Times New Roman" w:hAnsi="Times New Roman" w:cs="Times New Roman"/>
          <w:noProof/>
          <w:sz w:val="24"/>
          <w:szCs w:val="24"/>
        </w:rPr>
      </w:pPr>
      <w:r w:rsidRPr="0001516C">
        <w:rPr>
          <w:rFonts w:ascii="Times New Roman" w:hAnsi="Times New Roman" w:cs="Times New Roman"/>
          <w:noProof/>
          <w:sz w:val="24"/>
          <w:szCs w:val="24"/>
          <w:lang w:val="id-ID"/>
        </w:rPr>
        <w:lastRenderedPageBreak/>
        <w:t>M</w:t>
      </w:r>
      <w:r w:rsidR="00F83AF0" w:rsidRPr="0001516C">
        <w:rPr>
          <w:rFonts w:ascii="Times New Roman" w:hAnsi="Times New Roman" w:cs="Times New Roman"/>
          <w:noProof/>
          <w:sz w:val="24"/>
          <w:szCs w:val="24"/>
          <w:lang w:val="id-ID"/>
        </w:rPr>
        <w:t>anusia yang memiliki spiritual baik akan memiliki hubungan yang kuat dengan Allah</w:t>
      </w:r>
      <w:r w:rsidR="00DE09DD" w:rsidRPr="0001516C">
        <w:rPr>
          <w:rFonts w:ascii="Times New Roman" w:hAnsi="Times New Roman" w:cs="Times New Roman"/>
          <w:noProof/>
          <w:sz w:val="24"/>
          <w:szCs w:val="24"/>
          <w:lang w:val="id-ID"/>
        </w:rPr>
        <w:t>,</w:t>
      </w:r>
      <w:r w:rsidR="00F83AF0" w:rsidRPr="0001516C">
        <w:rPr>
          <w:rFonts w:ascii="Times New Roman" w:hAnsi="Times New Roman" w:cs="Times New Roman"/>
          <w:noProof/>
          <w:sz w:val="24"/>
          <w:szCs w:val="24"/>
          <w:lang w:val="id-ID"/>
        </w:rPr>
        <w:t xml:space="preserve"> sehingga </w:t>
      </w:r>
      <w:r w:rsidR="00DE09DD" w:rsidRPr="0001516C">
        <w:rPr>
          <w:rFonts w:ascii="Times New Roman" w:hAnsi="Times New Roman" w:cs="Times New Roman"/>
          <w:noProof/>
          <w:sz w:val="24"/>
          <w:szCs w:val="24"/>
          <w:lang w:val="id-ID"/>
        </w:rPr>
        <w:t>mampu</w:t>
      </w:r>
      <w:r w:rsidR="00F83AF0" w:rsidRPr="0001516C">
        <w:rPr>
          <w:rFonts w:ascii="Times New Roman" w:hAnsi="Times New Roman" w:cs="Times New Roman"/>
          <w:noProof/>
          <w:sz w:val="24"/>
          <w:szCs w:val="24"/>
          <w:lang w:val="id-ID"/>
        </w:rPr>
        <w:t xml:space="preserve"> berdampak kepada </w:t>
      </w:r>
      <w:r w:rsidRPr="0001516C">
        <w:rPr>
          <w:rFonts w:ascii="Times New Roman" w:hAnsi="Times New Roman" w:cs="Times New Roman"/>
          <w:noProof/>
          <w:sz w:val="24"/>
          <w:szCs w:val="24"/>
          <w:lang w:val="id-ID"/>
        </w:rPr>
        <w:t>cara</w:t>
      </w:r>
      <w:r w:rsidR="00F83AF0" w:rsidRPr="0001516C">
        <w:rPr>
          <w:rFonts w:ascii="Times New Roman" w:hAnsi="Times New Roman" w:cs="Times New Roman"/>
          <w:noProof/>
          <w:sz w:val="24"/>
          <w:szCs w:val="24"/>
          <w:lang w:val="id-ID"/>
        </w:rPr>
        <w:t xml:space="preserve"> berinteraksi dengan manusia karena dibantu oleh Allah, yaitu hati manusia dijadikan cendrung </w:t>
      </w:r>
      <w:r w:rsidR="00DE09DD" w:rsidRPr="0001516C">
        <w:rPr>
          <w:rFonts w:ascii="Times New Roman" w:hAnsi="Times New Roman" w:cs="Times New Roman"/>
          <w:noProof/>
          <w:sz w:val="24"/>
          <w:szCs w:val="24"/>
          <w:lang w:val="id-ID"/>
        </w:rPr>
        <w:t>hanya kepada-Nya taat dan patuh</w:t>
      </w:r>
      <w:r w:rsidR="009E537B" w:rsidRPr="0001516C">
        <w:rPr>
          <w:rFonts w:ascii="Times New Roman" w:hAnsi="Times New Roman" w:cs="Times New Roman"/>
          <w:noProof/>
          <w:sz w:val="24"/>
          <w:szCs w:val="24"/>
          <w:lang w:val="id-ID"/>
        </w:rPr>
        <w:t>, (Abd. Wahab &amp; Umiarso, 2011)</w:t>
      </w:r>
      <w:r w:rsidR="00DE09DD" w:rsidRPr="0001516C">
        <w:rPr>
          <w:rFonts w:ascii="Times New Roman" w:hAnsi="Times New Roman" w:cs="Times New Roman"/>
          <w:noProof/>
          <w:sz w:val="24"/>
          <w:szCs w:val="24"/>
          <w:lang w:val="id-ID"/>
        </w:rPr>
        <w:t xml:space="preserve">. Sejalan dengan itu, </w:t>
      </w:r>
      <w:r w:rsidR="00F83AF0" w:rsidRPr="0001516C">
        <w:rPr>
          <w:rFonts w:ascii="Times New Roman" w:hAnsi="Times New Roman" w:cs="Times New Roman"/>
          <w:noProof/>
          <w:sz w:val="24"/>
          <w:szCs w:val="24"/>
          <w:lang w:val="id-ID"/>
        </w:rPr>
        <w:t xml:space="preserve">Basuki </w:t>
      </w:r>
      <w:r w:rsidR="00DE09DD" w:rsidRPr="0001516C">
        <w:rPr>
          <w:rFonts w:ascii="Times New Roman" w:hAnsi="Times New Roman" w:cs="Times New Roman"/>
          <w:noProof/>
          <w:sz w:val="24"/>
          <w:szCs w:val="24"/>
          <w:lang w:val="id-ID"/>
        </w:rPr>
        <w:t xml:space="preserve">menegaskan bahwa </w:t>
      </w:r>
      <w:r w:rsidR="00F83AF0" w:rsidRPr="0001516C">
        <w:rPr>
          <w:rFonts w:ascii="Times New Roman" w:hAnsi="Times New Roman" w:cs="Times New Roman"/>
          <w:noProof/>
          <w:sz w:val="24"/>
          <w:szCs w:val="24"/>
          <w:lang w:val="id-ID"/>
        </w:rPr>
        <w:t>kecerdasan spiritual dinyakini sebagai puncak</w:t>
      </w:r>
      <w:r w:rsidR="00DE09DD" w:rsidRPr="0001516C">
        <w:rPr>
          <w:rFonts w:ascii="Times New Roman" w:hAnsi="Times New Roman" w:cs="Times New Roman"/>
          <w:noProof/>
          <w:sz w:val="24"/>
          <w:szCs w:val="24"/>
          <w:lang w:val="id-ID"/>
        </w:rPr>
        <w:t xml:space="preserve"> dari</w:t>
      </w:r>
      <w:r w:rsidR="00F83AF0" w:rsidRPr="0001516C">
        <w:rPr>
          <w:rFonts w:ascii="Times New Roman" w:hAnsi="Times New Roman" w:cs="Times New Roman"/>
          <w:noProof/>
          <w:sz w:val="24"/>
          <w:szCs w:val="24"/>
          <w:lang w:val="id-ID"/>
        </w:rPr>
        <w:t xml:space="preserve"> kecerdasan</w:t>
      </w:r>
      <w:r w:rsidR="00DE09DD" w:rsidRPr="0001516C">
        <w:rPr>
          <w:rFonts w:ascii="Times New Roman" w:hAnsi="Times New Roman" w:cs="Times New Roman"/>
          <w:noProof/>
          <w:sz w:val="24"/>
          <w:szCs w:val="24"/>
          <w:lang w:val="id-ID"/>
        </w:rPr>
        <w:t>,</w:t>
      </w:r>
      <w:r w:rsidR="00F83AF0" w:rsidRPr="0001516C">
        <w:rPr>
          <w:rFonts w:ascii="Times New Roman" w:hAnsi="Times New Roman" w:cs="Times New Roman"/>
          <w:noProof/>
          <w:sz w:val="24"/>
          <w:szCs w:val="24"/>
          <w:lang w:val="id-ID"/>
        </w:rPr>
        <w:t xml:space="preserve"> karena </w:t>
      </w:r>
      <w:r w:rsidR="00DE09DD" w:rsidRPr="0001516C">
        <w:rPr>
          <w:rFonts w:ascii="Times New Roman" w:hAnsi="Times New Roman" w:cs="Times New Roman"/>
          <w:noProof/>
          <w:sz w:val="24"/>
          <w:szCs w:val="24"/>
          <w:lang w:val="id-ID"/>
        </w:rPr>
        <w:t>kecerdasan</w:t>
      </w:r>
      <w:r w:rsidR="00F83AF0" w:rsidRPr="0001516C">
        <w:rPr>
          <w:rFonts w:ascii="Times New Roman" w:hAnsi="Times New Roman" w:cs="Times New Roman"/>
          <w:noProof/>
          <w:sz w:val="24"/>
          <w:szCs w:val="24"/>
          <w:lang w:val="id-ID"/>
        </w:rPr>
        <w:t xml:space="preserve"> spiritual </w:t>
      </w:r>
      <w:r w:rsidR="00DE09DD" w:rsidRPr="0001516C">
        <w:rPr>
          <w:rFonts w:ascii="Times New Roman" w:hAnsi="Times New Roman" w:cs="Times New Roman"/>
          <w:noProof/>
          <w:sz w:val="24"/>
          <w:szCs w:val="24"/>
          <w:lang w:val="id-ID"/>
        </w:rPr>
        <w:t xml:space="preserve">yang ada </w:t>
      </w:r>
      <w:r w:rsidR="00F83AF0" w:rsidRPr="0001516C">
        <w:rPr>
          <w:rFonts w:ascii="Times New Roman" w:hAnsi="Times New Roman" w:cs="Times New Roman"/>
          <w:noProof/>
          <w:sz w:val="24"/>
          <w:szCs w:val="24"/>
          <w:lang w:val="id-ID"/>
        </w:rPr>
        <w:t xml:space="preserve">dalam </w:t>
      </w:r>
      <w:r w:rsidR="00DE09DD" w:rsidRPr="0001516C">
        <w:rPr>
          <w:rFonts w:ascii="Times New Roman" w:hAnsi="Times New Roman" w:cs="Times New Roman"/>
          <w:noProof/>
          <w:sz w:val="24"/>
          <w:szCs w:val="24"/>
          <w:lang w:val="id-ID"/>
        </w:rPr>
        <w:t xml:space="preserve">diri </w:t>
      </w:r>
      <w:r w:rsidR="00F83AF0" w:rsidRPr="0001516C">
        <w:rPr>
          <w:rFonts w:ascii="Times New Roman" w:hAnsi="Times New Roman" w:cs="Times New Roman"/>
          <w:noProof/>
          <w:sz w:val="24"/>
          <w:szCs w:val="24"/>
          <w:lang w:val="id-ID"/>
        </w:rPr>
        <w:t xml:space="preserve">manusia </w:t>
      </w:r>
      <w:r w:rsidR="00DE09DD" w:rsidRPr="0001516C">
        <w:rPr>
          <w:rFonts w:ascii="Times New Roman" w:hAnsi="Times New Roman" w:cs="Times New Roman"/>
          <w:noProof/>
          <w:sz w:val="24"/>
          <w:szCs w:val="24"/>
          <w:lang w:val="id-ID"/>
        </w:rPr>
        <w:t xml:space="preserve">mampu mengarahkan </w:t>
      </w:r>
      <w:r w:rsidRPr="0001516C">
        <w:rPr>
          <w:rFonts w:ascii="Times New Roman" w:hAnsi="Times New Roman" w:cs="Times New Roman"/>
          <w:noProof/>
          <w:sz w:val="24"/>
          <w:szCs w:val="24"/>
          <w:lang w:val="id-ID"/>
        </w:rPr>
        <w:t xml:space="preserve">dan menuntun kepada </w:t>
      </w:r>
      <w:r w:rsidR="00F83AF0" w:rsidRPr="0001516C">
        <w:rPr>
          <w:rFonts w:ascii="Times New Roman" w:hAnsi="Times New Roman" w:cs="Times New Roman"/>
          <w:noProof/>
          <w:sz w:val="24"/>
          <w:szCs w:val="24"/>
          <w:lang w:val="id-ID"/>
        </w:rPr>
        <w:t xml:space="preserve">kesuksesan dalam menjalani hidup. </w:t>
      </w:r>
      <w:r w:rsidR="00DD1381" w:rsidRPr="0001516C">
        <w:rPr>
          <w:rFonts w:ascii="Times New Roman" w:hAnsi="Times New Roman" w:cs="Times New Roman"/>
          <w:noProof/>
          <w:sz w:val="24"/>
          <w:szCs w:val="24"/>
          <w:lang w:val="id-ID"/>
        </w:rPr>
        <w:t>Kecerdasan spritual membuat sesorang berpikir untuk melakukan perubahan, berpikir holistik, dan menjadi lebih dekat dengan Allah.</w:t>
      </w:r>
      <w:r w:rsidR="00C6659B" w:rsidRPr="0001516C">
        <w:rPr>
          <w:rFonts w:ascii="Times New Roman" w:hAnsi="Times New Roman" w:cs="Times New Roman"/>
          <w:noProof/>
          <w:sz w:val="24"/>
          <w:szCs w:val="24"/>
          <w:lang w:val="id-ID"/>
        </w:rPr>
        <w:t xml:space="preserve"> Kecerdasan spritual mengarahkan untuk terus berinovasi dalam menghasilkan sesuatu yang lebih dari yang sudah ada</w:t>
      </w:r>
      <w:r w:rsidR="009E537B" w:rsidRPr="0001516C">
        <w:rPr>
          <w:rFonts w:ascii="Times New Roman" w:hAnsi="Times New Roman" w:cs="Times New Roman"/>
          <w:noProof/>
          <w:sz w:val="24"/>
          <w:szCs w:val="24"/>
          <w:lang w:val="id-ID"/>
        </w:rPr>
        <w:t>, (Yazidul Busthomi, 2020)</w:t>
      </w:r>
      <w:r w:rsidR="00C6659B" w:rsidRPr="0001516C">
        <w:rPr>
          <w:rFonts w:ascii="Times New Roman" w:hAnsi="Times New Roman" w:cs="Times New Roman"/>
          <w:noProof/>
          <w:sz w:val="24"/>
          <w:szCs w:val="24"/>
          <w:lang w:val="id-ID"/>
        </w:rPr>
        <w:t>.</w:t>
      </w:r>
      <w:r w:rsidR="00DD1381" w:rsidRPr="0001516C">
        <w:rPr>
          <w:rFonts w:ascii="Times New Roman" w:hAnsi="Times New Roman" w:cs="Times New Roman"/>
          <w:noProof/>
          <w:sz w:val="24"/>
          <w:szCs w:val="24"/>
          <w:lang w:val="id-ID"/>
        </w:rPr>
        <w:t xml:space="preserve"> </w:t>
      </w:r>
      <w:r w:rsidR="00DE09DD" w:rsidRPr="0001516C">
        <w:rPr>
          <w:rFonts w:ascii="Times New Roman" w:hAnsi="Times New Roman" w:cs="Times New Roman"/>
          <w:noProof/>
          <w:sz w:val="24"/>
          <w:szCs w:val="24"/>
          <w:lang w:val="id-ID"/>
        </w:rPr>
        <w:t>K</w:t>
      </w:r>
      <w:r w:rsidR="00F83AF0" w:rsidRPr="0001516C">
        <w:rPr>
          <w:rFonts w:ascii="Times New Roman" w:hAnsi="Times New Roman" w:cs="Times New Roman"/>
          <w:noProof/>
          <w:sz w:val="24"/>
          <w:szCs w:val="24"/>
          <w:lang w:val="id-ID"/>
        </w:rPr>
        <w:t>ecerdasan</w:t>
      </w:r>
      <w:r w:rsidR="00DE09DD" w:rsidRPr="0001516C">
        <w:rPr>
          <w:rFonts w:ascii="Times New Roman" w:hAnsi="Times New Roman" w:cs="Times New Roman"/>
          <w:noProof/>
          <w:sz w:val="24"/>
          <w:szCs w:val="24"/>
          <w:lang w:val="id-ID"/>
        </w:rPr>
        <w:t xml:space="preserve"> spritual,</w:t>
      </w:r>
      <w:r w:rsidR="00F83AF0" w:rsidRPr="0001516C">
        <w:rPr>
          <w:rFonts w:ascii="Times New Roman" w:hAnsi="Times New Roman" w:cs="Times New Roman"/>
          <w:noProof/>
          <w:sz w:val="24"/>
          <w:szCs w:val="24"/>
          <w:lang w:val="id-ID"/>
        </w:rPr>
        <w:t xml:space="preserve"> juga mampu </w:t>
      </w:r>
      <w:r w:rsidR="00A21761" w:rsidRPr="0001516C">
        <w:rPr>
          <w:rFonts w:ascii="Times New Roman" w:hAnsi="Times New Roman" w:cs="Times New Roman"/>
          <w:noProof/>
          <w:sz w:val="24"/>
          <w:szCs w:val="24"/>
          <w:lang w:val="id-ID"/>
        </w:rPr>
        <w:t>me</w:t>
      </w:r>
      <w:r w:rsidR="00F83AF0" w:rsidRPr="0001516C">
        <w:rPr>
          <w:rFonts w:ascii="Times New Roman" w:hAnsi="Times New Roman" w:cs="Times New Roman"/>
          <w:noProof/>
          <w:sz w:val="24"/>
          <w:szCs w:val="24"/>
          <w:lang w:val="id-ID"/>
        </w:rPr>
        <w:t xml:space="preserve">motivasi siswa dalam belajar sehingga membantu siswa dalam mencapai prestasi belajaar yang </w:t>
      </w:r>
      <w:r w:rsidR="00A21761" w:rsidRPr="0001516C">
        <w:rPr>
          <w:rFonts w:ascii="Times New Roman" w:hAnsi="Times New Roman" w:cs="Times New Roman"/>
          <w:noProof/>
          <w:sz w:val="24"/>
          <w:szCs w:val="24"/>
          <w:lang w:val="id-ID"/>
        </w:rPr>
        <w:t>lebih baik</w:t>
      </w:r>
      <w:r w:rsidR="0001516C" w:rsidRPr="0001516C">
        <w:rPr>
          <w:rFonts w:ascii="Times New Roman" w:hAnsi="Times New Roman" w:cs="Times New Roman"/>
          <w:noProof/>
          <w:sz w:val="24"/>
          <w:szCs w:val="24"/>
          <w:lang w:val="id-ID"/>
        </w:rPr>
        <w:t>, (Kasih haryo basuki, 2015)</w:t>
      </w:r>
      <w:r w:rsidR="001C1790" w:rsidRPr="0001516C">
        <w:rPr>
          <w:rFonts w:ascii="Times New Roman" w:hAnsi="Times New Roman" w:cs="Times New Roman"/>
          <w:noProof/>
          <w:sz w:val="24"/>
          <w:szCs w:val="24"/>
          <w:lang w:val="id-ID"/>
        </w:rPr>
        <w:t>.</w:t>
      </w:r>
    </w:p>
    <w:p w:rsidR="00CF6ABF" w:rsidRPr="0001516C" w:rsidRDefault="00953EB9" w:rsidP="00E44C5B">
      <w:pPr>
        <w:spacing w:after="0"/>
        <w:ind w:firstLine="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Kecerdasan spritual dapat memaknai hidup dengan pekerjaan atau hal-hal yang positif. Tidak heran jika dalam</w:t>
      </w:r>
      <w:r w:rsidR="004675FF" w:rsidRPr="0001516C">
        <w:rPr>
          <w:rFonts w:ascii="Times New Roman" w:hAnsi="Times New Roman" w:cs="Times New Roman"/>
          <w:noProof/>
          <w:sz w:val="24"/>
          <w:szCs w:val="24"/>
          <w:lang w:val="id-ID"/>
        </w:rPr>
        <w:t xml:space="preserve"> dunia pendidikan, </w:t>
      </w:r>
      <w:r w:rsidR="00DD1381" w:rsidRPr="0001516C">
        <w:rPr>
          <w:rFonts w:ascii="Times New Roman" w:hAnsi="Times New Roman" w:cs="Times New Roman"/>
          <w:noProof/>
          <w:sz w:val="24"/>
          <w:szCs w:val="24"/>
          <w:lang w:val="id-ID"/>
        </w:rPr>
        <w:t>kecerdasan spritual</w:t>
      </w:r>
      <w:r w:rsidR="004675FF" w:rsidRPr="0001516C">
        <w:rPr>
          <w:rFonts w:ascii="Times New Roman" w:hAnsi="Times New Roman" w:cs="Times New Roman"/>
          <w:noProof/>
          <w:sz w:val="24"/>
          <w:szCs w:val="24"/>
          <w:lang w:val="id-ID"/>
        </w:rPr>
        <w:t xml:space="preserve"> siswa sering dikaitkan dengan keberhasilan dalam belajar. Karena seperti dijelaskan di atas, bahwa kecerdasan spritual mampu membuat siswa untuk berpikir secara menyeluruh (holistik), sehingga tidak heran jika kecerdasan ini dikaitkan dengan keberhasilan belajar siswa.</w:t>
      </w:r>
      <w:r w:rsidR="00CF6ABF" w:rsidRPr="0001516C">
        <w:rPr>
          <w:rFonts w:ascii="Times New Roman" w:hAnsi="Times New Roman" w:cs="Times New Roman"/>
          <w:noProof/>
          <w:sz w:val="24"/>
          <w:szCs w:val="24"/>
          <w:lang w:val="id-ID"/>
        </w:rPr>
        <w:t xml:space="preserve"> Kecerdasan spritual yang dimiliki oleh siswa, mampu mengontrol jiwa dan raganya untuk melakukan hal-hal positif yang mampu mendatangkan kebaikan dalam dirinya. Pada akhirnya hal-hal positif yang dikerjakan mampu membuahkan suatu prestasi dalam hidupnya.</w:t>
      </w:r>
    </w:p>
    <w:p w:rsidR="00CF6ABF" w:rsidRPr="0001516C" w:rsidRDefault="00CF6ABF" w:rsidP="00E44C5B">
      <w:pPr>
        <w:spacing w:after="0"/>
        <w:ind w:firstLine="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Terkait kecerdasan spritual siswa dalam pembelajaran, sudah banyak para peneliti membuktikan dalam penelitian yang berupa hasil-hasil penelitian. Seperti penelitian yang dilakukan oleh Rizky dkk</w:t>
      </w:r>
      <w:r w:rsidR="00790748" w:rsidRPr="0001516C">
        <w:rPr>
          <w:rFonts w:ascii="Times New Roman" w:hAnsi="Times New Roman" w:cs="Times New Roman"/>
          <w:noProof/>
          <w:sz w:val="24"/>
          <w:szCs w:val="24"/>
          <w:lang w:val="id-ID"/>
        </w:rPr>
        <w:t xml:space="preserve"> (2019), yang menyimpulkan bahwa kecerdasan spritual memberikan pengaruh yang positif pada hasil belajar. Kecerdasan spritual yang dimiliki siswa juga mampu meningkatkan motivasi belajar siswa, (Radhitya Arief Noerpratama, Endang Sri Indrawati, 2018</w:t>
      </w:r>
      <w:r w:rsidR="00D41A22" w:rsidRPr="0001516C">
        <w:rPr>
          <w:rFonts w:ascii="Times New Roman" w:hAnsi="Times New Roman" w:cs="Times New Roman"/>
          <w:noProof/>
          <w:sz w:val="24"/>
          <w:szCs w:val="24"/>
          <w:lang w:val="id-ID"/>
        </w:rPr>
        <w:t>; Milda</w:t>
      </w:r>
      <w:r w:rsidR="00F37C6F" w:rsidRPr="0001516C">
        <w:rPr>
          <w:rFonts w:ascii="Times New Roman" w:hAnsi="Times New Roman" w:cs="Times New Roman"/>
          <w:noProof/>
          <w:sz w:val="24"/>
          <w:szCs w:val="24"/>
          <w:lang w:val="id-ID"/>
        </w:rPr>
        <w:t xml:space="preserve"> Fitriani</w:t>
      </w:r>
      <w:r w:rsidR="00D41A22" w:rsidRPr="0001516C">
        <w:rPr>
          <w:rFonts w:ascii="Times New Roman" w:hAnsi="Times New Roman" w:cs="Times New Roman"/>
          <w:noProof/>
          <w:sz w:val="24"/>
          <w:szCs w:val="24"/>
          <w:lang w:val="id-ID"/>
        </w:rPr>
        <w:t>, Afrinaldi, 2022</w:t>
      </w:r>
      <w:r w:rsidR="00790748" w:rsidRPr="0001516C">
        <w:rPr>
          <w:rFonts w:ascii="Times New Roman" w:hAnsi="Times New Roman" w:cs="Times New Roman"/>
          <w:noProof/>
          <w:sz w:val="24"/>
          <w:szCs w:val="24"/>
          <w:lang w:val="id-ID"/>
        </w:rPr>
        <w:t>).</w:t>
      </w:r>
      <w:r w:rsidR="00D41A22" w:rsidRPr="0001516C">
        <w:rPr>
          <w:rFonts w:ascii="Times New Roman" w:hAnsi="Times New Roman" w:cs="Times New Roman"/>
          <w:noProof/>
          <w:sz w:val="24"/>
          <w:szCs w:val="24"/>
          <w:lang w:val="id-ID"/>
        </w:rPr>
        <w:t xml:space="preserve"> Meningkatkan hasil belajar, (Jufri, Sumadin, dan Ikhwan Sawati,2019).</w:t>
      </w:r>
    </w:p>
    <w:p w:rsidR="0010304D" w:rsidRPr="0001516C" w:rsidRDefault="0010304D" w:rsidP="00E44C5B">
      <w:pPr>
        <w:spacing w:after="0"/>
        <w:ind w:firstLine="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Berdasarkan ulasan di atas, penelitian ini untuk melihat lebih jauh pengaruh kecerdasan spritual terhadap hasil belajar matematika. Penentuan objek terkhusus hasil belajar matematika tidak lain dikarena</w:t>
      </w:r>
      <w:r w:rsidR="005E7E4C">
        <w:rPr>
          <w:rFonts w:ascii="Times New Roman" w:hAnsi="Times New Roman" w:cs="Times New Roman"/>
          <w:noProof/>
          <w:sz w:val="24"/>
          <w:szCs w:val="24"/>
        </w:rPr>
        <w:t>kan</w:t>
      </w:r>
      <w:r w:rsidRPr="0001516C">
        <w:rPr>
          <w:rFonts w:ascii="Times New Roman" w:hAnsi="Times New Roman" w:cs="Times New Roman"/>
          <w:noProof/>
          <w:sz w:val="24"/>
          <w:szCs w:val="24"/>
          <w:lang w:val="id-ID"/>
        </w:rPr>
        <w:t xml:space="preserve"> karakteristik dari materi matematika yang kompleks dan keterkaitan antara konsep ke konsep lebih hirarki dibandingkan ilmu lainnya. Hal ini membuat ketertarikan yang lebih besar dari peneliti untuk melihat pengaruh dari kecerdasan spritual yang dimiliki siswa terhadap hasil belajar matematika siswa. Posisi dari penelitian ini adalah untuk memperkaya kajian-kajian yang terkait kecerdasan spritual dan hasil belajar khususnya hasil belajar matematika.</w:t>
      </w:r>
    </w:p>
    <w:p w:rsidR="00BE1826" w:rsidRPr="0001516C" w:rsidRDefault="00BE1826" w:rsidP="00E44C5B">
      <w:pPr>
        <w:pStyle w:val="ListParagraph"/>
        <w:shd w:val="clear" w:color="auto" w:fill="FFFFFF"/>
        <w:spacing w:before="0" w:beforeAutospacing="0" w:after="0" w:afterAutospacing="0" w:line="276" w:lineRule="auto"/>
        <w:rPr>
          <w:noProof/>
          <w:color w:val="212121"/>
          <w:lang w:val="id-ID"/>
        </w:rPr>
      </w:pPr>
    </w:p>
    <w:p w:rsidR="001C1790" w:rsidRPr="0001516C" w:rsidRDefault="001C1790" w:rsidP="00E44C5B">
      <w:pPr>
        <w:pStyle w:val="ListParagraph"/>
        <w:shd w:val="clear" w:color="auto" w:fill="FFFFFF"/>
        <w:spacing w:before="0" w:beforeAutospacing="0" w:after="0" w:afterAutospacing="0" w:line="276" w:lineRule="auto"/>
        <w:rPr>
          <w:b/>
          <w:noProof/>
          <w:color w:val="212121"/>
          <w:lang w:val="id-ID"/>
        </w:rPr>
      </w:pPr>
      <w:r w:rsidRPr="0001516C">
        <w:rPr>
          <w:b/>
          <w:noProof/>
          <w:color w:val="212121"/>
          <w:lang w:val="id-ID"/>
        </w:rPr>
        <w:t>Metode Penelitian</w:t>
      </w:r>
    </w:p>
    <w:p w:rsidR="00854774" w:rsidRPr="0001516C" w:rsidRDefault="0004148A" w:rsidP="00E44C5B">
      <w:pPr>
        <w:spacing w:after="0"/>
        <w:ind w:firstLine="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 xml:space="preserve">Penelitian ini adalah </w:t>
      </w:r>
      <w:r w:rsidRPr="0001516C">
        <w:rPr>
          <w:rFonts w:ascii="Times New Roman" w:hAnsi="Times New Roman" w:cs="Times New Roman"/>
          <w:i/>
          <w:iCs/>
          <w:noProof/>
          <w:sz w:val="24"/>
          <w:szCs w:val="24"/>
          <w:lang w:val="id-ID"/>
        </w:rPr>
        <w:t>Ex Post Facto</w:t>
      </w:r>
      <w:r w:rsidRPr="0001516C">
        <w:rPr>
          <w:rFonts w:ascii="Times New Roman" w:hAnsi="Times New Roman" w:cs="Times New Roman"/>
          <w:noProof/>
          <w:sz w:val="24"/>
          <w:szCs w:val="24"/>
          <w:lang w:val="id-ID"/>
        </w:rPr>
        <w:t xml:space="preserve">, dimana peneti tidak mengontrol variabel bebas secara ketat karena variabel bebas sudah terjadi secara alamiah tanpa adanya manipulatif dari peneliti. Tujuan dari penelitian ini tidak lain untuk melihat pengaruh kecerdasan spritual siswa terhadap hasil belajar matematika siswa. Lokasi penelitian ini di SMPN 3 Palupuh Kecamatan Palupuh </w:t>
      </w:r>
      <w:r w:rsidRPr="0001516C">
        <w:rPr>
          <w:rFonts w:ascii="Times New Roman" w:hAnsi="Times New Roman" w:cs="Times New Roman"/>
          <w:noProof/>
          <w:sz w:val="24"/>
          <w:szCs w:val="24"/>
          <w:lang w:val="id-ID"/>
        </w:rPr>
        <w:lastRenderedPageBreak/>
        <w:t xml:space="preserve">Kabupaten Agam. Sampel diambil secara acak yang berjumlah sebanyak 45 siswa dari siswa kelas </w:t>
      </w:r>
      <w:r w:rsidR="00574E1F" w:rsidRPr="0001516C">
        <w:rPr>
          <w:rFonts w:ascii="Times New Roman" w:hAnsi="Times New Roman" w:cs="Times New Roman"/>
          <w:noProof/>
          <w:sz w:val="24"/>
          <w:szCs w:val="24"/>
          <w:lang w:val="id-ID"/>
        </w:rPr>
        <w:t>V</w:t>
      </w:r>
      <w:r w:rsidRPr="0001516C">
        <w:rPr>
          <w:rFonts w:ascii="Times New Roman" w:hAnsi="Times New Roman" w:cs="Times New Roman"/>
          <w:noProof/>
          <w:sz w:val="24"/>
          <w:szCs w:val="24"/>
          <w:lang w:val="id-ID"/>
        </w:rPr>
        <w:t xml:space="preserve">III. Instrument yang digunakan pada penelitian ini adalah angket dan </w:t>
      </w:r>
      <w:r w:rsidR="00890896" w:rsidRPr="0001516C">
        <w:rPr>
          <w:rFonts w:ascii="Times New Roman" w:hAnsi="Times New Roman" w:cs="Times New Roman"/>
          <w:noProof/>
          <w:sz w:val="24"/>
          <w:szCs w:val="24"/>
          <w:lang w:val="id-ID"/>
        </w:rPr>
        <w:t>dokumentasi</w:t>
      </w:r>
      <w:r w:rsidRPr="0001516C">
        <w:rPr>
          <w:rFonts w:ascii="Times New Roman" w:hAnsi="Times New Roman" w:cs="Times New Roman"/>
          <w:noProof/>
          <w:sz w:val="24"/>
          <w:szCs w:val="24"/>
          <w:lang w:val="id-ID"/>
        </w:rPr>
        <w:t>.</w:t>
      </w:r>
      <w:r w:rsidR="00854774" w:rsidRPr="0001516C">
        <w:rPr>
          <w:rFonts w:ascii="Times New Roman" w:hAnsi="Times New Roman" w:cs="Times New Roman"/>
          <w:noProof/>
          <w:sz w:val="24"/>
          <w:szCs w:val="24"/>
          <w:lang w:val="id-ID"/>
        </w:rPr>
        <w:t xml:space="preserve"> Angket digunakan untuk mengumpulkan data terkait kecerdasan spiritual siswa</w:t>
      </w:r>
      <w:r w:rsidR="00890896" w:rsidRPr="0001516C">
        <w:rPr>
          <w:rFonts w:ascii="Times New Roman" w:hAnsi="Times New Roman" w:cs="Times New Roman"/>
          <w:noProof/>
          <w:sz w:val="24"/>
          <w:szCs w:val="24"/>
          <w:lang w:val="id-ID"/>
        </w:rPr>
        <w:t xml:space="preserve"> (variabel bebas (X)) dan dokumen</w:t>
      </w:r>
      <w:r w:rsidR="00854774" w:rsidRPr="0001516C">
        <w:rPr>
          <w:rFonts w:ascii="Times New Roman" w:hAnsi="Times New Roman" w:cs="Times New Roman"/>
          <w:noProof/>
          <w:sz w:val="24"/>
          <w:szCs w:val="24"/>
          <w:lang w:val="id-ID"/>
        </w:rPr>
        <w:t xml:space="preserve"> digunakan untuk melihat hasil belajar</w:t>
      </w:r>
      <w:r w:rsidR="00890896" w:rsidRPr="0001516C">
        <w:rPr>
          <w:rFonts w:ascii="Times New Roman" w:hAnsi="Times New Roman" w:cs="Times New Roman"/>
          <w:noProof/>
          <w:sz w:val="24"/>
          <w:szCs w:val="24"/>
          <w:lang w:val="id-ID"/>
        </w:rPr>
        <w:t xml:space="preserve"> siswa (variabel terikat (Y))</w:t>
      </w:r>
      <w:r w:rsidR="00854774" w:rsidRPr="0001516C">
        <w:rPr>
          <w:rFonts w:ascii="Times New Roman" w:hAnsi="Times New Roman" w:cs="Times New Roman"/>
          <w:noProof/>
          <w:sz w:val="24"/>
          <w:szCs w:val="24"/>
          <w:lang w:val="id-ID"/>
        </w:rPr>
        <w:t>.</w:t>
      </w:r>
    </w:p>
    <w:p w:rsidR="00854774" w:rsidRPr="0001516C" w:rsidRDefault="00854774" w:rsidP="00E44C5B">
      <w:pPr>
        <w:spacing w:after="0"/>
        <w:ind w:firstLine="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 xml:space="preserve">Untuk memastikan bahwa angket yang digunakan baik, maka dilakukan ujicoba terlebih dahulu terhadap instrument. Angket diujicoba agar diketahui tingkat validitas dan reliabelitas. Setelah angket </w:t>
      </w:r>
      <w:r w:rsidR="00890896" w:rsidRPr="0001516C">
        <w:rPr>
          <w:rFonts w:ascii="Times New Roman" w:hAnsi="Times New Roman" w:cs="Times New Roman"/>
          <w:noProof/>
          <w:sz w:val="24"/>
          <w:szCs w:val="24"/>
          <w:lang w:val="id-ID"/>
        </w:rPr>
        <w:t>diketahui valid dan reliabel</w:t>
      </w:r>
      <w:r w:rsidRPr="0001516C">
        <w:rPr>
          <w:rFonts w:ascii="Times New Roman" w:hAnsi="Times New Roman" w:cs="Times New Roman"/>
          <w:noProof/>
          <w:sz w:val="24"/>
          <w:szCs w:val="24"/>
          <w:lang w:val="id-ID"/>
        </w:rPr>
        <w:t>, selanjutnya digunakan untuk mengumpulkan data</w:t>
      </w:r>
      <w:r w:rsidR="0089115A" w:rsidRPr="0001516C">
        <w:rPr>
          <w:rFonts w:ascii="Times New Roman" w:hAnsi="Times New Roman" w:cs="Times New Roman"/>
          <w:noProof/>
          <w:sz w:val="24"/>
          <w:szCs w:val="24"/>
          <w:lang w:val="id-ID"/>
        </w:rPr>
        <w:t xml:space="preserve"> pada penelitian ini</w:t>
      </w:r>
      <w:r w:rsidRPr="0001516C">
        <w:rPr>
          <w:rFonts w:ascii="Times New Roman" w:hAnsi="Times New Roman" w:cs="Times New Roman"/>
          <w:noProof/>
          <w:sz w:val="24"/>
          <w:szCs w:val="24"/>
          <w:lang w:val="id-ID"/>
        </w:rPr>
        <w:t xml:space="preserve">. </w:t>
      </w:r>
      <w:r w:rsidR="00AF750F" w:rsidRPr="0001516C">
        <w:rPr>
          <w:rFonts w:ascii="Times New Roman" w:hAnsi="Times New Roman" w:cs="Times New Roman"/>
          <w:noProof/>
          <w:sz w:val="24"/>
          <w:szCs w:val="24"/>
          <w:lang w:val="id-ID"/>
        </w:rPr>
        <w:t>Kedua d</w:t>
      </w:r>
      <w:r w:rsidRPr="0001516C">
        <w:rPr>
          <w:rFonts w:ascii="Times New Roman" w:hAnsi="Times New Roman" w:cs="Times New Roman"/>
          <w:noProof/>
          <w:sz w:val="24"/>
          <w:szCs w:val="24"/>
          <w:lang w:val="id-ID"/>
        </w:rPr>
        <w:t>ata yang</w:t>
      </w:r>
      <w:r w:rsidR="00AF750F" w:rsidRPr="0001516C">
        <w:rPr>
          <w:rFonts w:ascii="Times New Roman" w:hAnsi="Times New Roman" w:cs="Times New Roman"/>
          <w:noProof/>
          <w:sz w:val="24"/>
          <w:szCs w:val="24"/>
          <w:lang w:val="id-ID"/>
        </w:rPr>
        <w:t xml:space="preserve"> sudah</w:t>
      </w:r>
      <w:r w:rsidRPr="0001516C">
        <w:rPr>
          <w:rFonts w:ascii="Times New Roman" w:hAnsi="Times New Roman" w:cs="Times New Roman"/>
          <w:noProof/>
          <w:sz w:val="24"/>
          <w:szCs w:val="24"/>
          <w:lang w:val="id-ID"/>
        </w:rPr>
        <w:t xml:space="preserve"> terkumpul,</w:t>
      </w:r>
      <w:r w:rsidR="0089115A" w:rsidRPr="0001516C">
        <w:rPr>
          <w:rFonts w:ascii="Times New Roman" w:hAnsi="Times New Roman" w:cs="Times New Roman"/>
          <w:noProof/>
          <w:sz w:val="24"/>
          <w:szCs w:val="24"/>
          <w:lang w:val="id-ID"/>
        </w:rPr>
        <w:t xml:space="preserve"> kemudian dianalisis secara men</w:t>
      </w:r>
      <w:r w:rsidRPr="0001516C">
        <w:rPr>
          <w:rFonts w:ascii="Times New Roman" w:hAnsi="Times New Roman" w:cs="Times New Roman"/>
          <w:noProof/>
          <w:sz w:val="24"/>
          <w:szCs w:val="24"/>
          <w:lang w:val="id-ID"/>
        </w:rPr>
        <w:t>dalam dengan menggunakan bantuan sofwer</w:t>
      </w:r>
      <w:r w:rsidR="0089115A" w:rsidRPr="0001516C">
        <w:rPr>
          <w:rFonts w:ascii="Times New Roman" w:hAnsi="Times New Roman" w:cs="Times New Roman"/>
          <w:noProof/>
          <w:sz w:val="24"/>
          <w:szCs w:val="24"/>
          <w:lang w:val="id-ID"/>
        </w:rPr>
        <w:t xml:space="preserve"> SPSS </w:t>
      </w:r>
      <w:r w:rsidR="0001516C">
        <w:rPr>
          <w:rFonts w:ascii="Times New Roman" w:hAnsi="Times New Roman" w:cs="Times New Roman"/>
          <w:noProof/>
          <w:sz w:val="24"/>
          <w:szCs w:val="24"/>
        </w:rPr>
        <w:t xml:space="preserve">versi </w:t>
      </w:r>
      <w:r w:rsidR="0089115A" w:rsidRPr="0001516C">
        <w:rPr>
          <w:rFonts w:ascii="Times New Roman" w:hAnsi="Times New Roman" w:cs="Times New Roman"/>
          <w:noProof/>
          <w:sz w:val="24"/>
          <w:szCs w:val="24"/>
          <w:lang w:val="id-ID"/>
        </w:rPr>
        <w:t>16</w:t>
      </w:r>
      <w:r w:rsidR="00AF750F" w:rsidRPr="0001516C">
        <w:rPr>
          <w:rFonts w:ascii="Times New Roman" w:hAnsi="Times New Roman" w:cs="Times New Roman"/>
          <w:noProof/>
          <w:sz w:val="24"/>
          <w:szCs w:val="24"/>
          <w:lang w:val="id-ID"/>
        </w:rPr>
        <w:t>.</w:t>
      </w:r>
    </w:p>
    <w:p w:rsidR="0089115A" w:rsidRPr="0001516C" w:rsidRDefault="0089115A" w:rsidP="00E44C5B">
      <w:pPr>
        <w:spacing w:after="0"/>
        <w:jc w:val="both"/>
        <w:rPr>
          <w:rFonts w:ascii="Times New Roman" w:hAnsi="Times New Roman" w:cs="Times New Roman"/>
          <w:noProof/>
          <w:sz w:val="24"/>
          <w:szCs w:val="24"/>
          <w:lang w:val="id-ID"/>
        </w:rPr>
      </w:pPr>
      <w:bookmarkStart w:id="0" w:name="_GoBack"/>
      <w:bookmarkEnd w:id="0"/>
    </w:p>
    <w:p w:rsidR="0089115A" w:rsidRPr="0001516C" w:rsidRDefault="0089115A" w:rsidP="00E44C5B">
      <w:pPr>
        <w:spacing w:after="0"/>
        <w:jc w:val="both"/>
        <w:rPr>
          <w:rFonts w:ascii="Times New Roman" w:hAnsi="Times New Roman" w:cs="Times New Roman"/>
          <w:b/>
          <w:noProof/>
          <w:sz w:val="24"/>
          <w:szCs w:val="24"/>
          <w:lang w:val="id-ID"/>
        </w:rPr>
      </w:pPr>
      <w:r w:rsidRPr="0001516C">
        <w:rPr>
          <w:rFonts w:ascii="Times New Roman" w:hAnsi="Times New Roman" w:cs="Times New Roman"/>
          <w:b/>
          <w:noProof/>
          <w:sz w:val="24"/>
          <w:szCs w:val="24"/>
          <w:lang w:val="id-ID"/>
        </w:rPr>
        <w:t>Hasil dan Pembahasan</w:t>
      </w:r>
    </w:p>
    <w:p w:rsidR="0089115A" w:rsidRPr="0001516C" w:rsidRDefault="0089115A" w:rsidP="00E44C5B">
      <w:pPr>
        <w:spacing w:after="0"/>
        <w:jc w:val="both"/>
        <w:rPr>
          <w:rFonts w:ascii="Times New Roman" w:hAnsi="Times New Roman" w:cs="Times New Roman"/>
          <w:noProof/>
          <w:sz w:val="24"/>
          <w:szCs w:val="24"/>
          <w:lang w:val="id-ID"/>
        </w:rPr>
      </w:pPr>
      <w:r w:rsidRPr="0001516C">
        <w:rPr>
          <w:rFonts w:ascii="Times New Roman" w:hAnsi="Times New Roman" w:cs="Times New Roman"/>
          <w:b/>
          <w:noProof/>
          <w:sz w:val="24"/>
          <w:szCs w:val="24"/>
          <w:lang w:val="id-ID"/>
        </w:rPr>
        <w:t>Hasil</w:t>
      </w:r>
    </w:p>
    <w:p w:rsidR="00812785" w:rsidRPr="0001516C" w:rsidRDefault="0089115A" w:rsidP="00E44C5B">
      <w:pPr>
        <w:spacing w:after="0"/>
        <w:ind w:firstLine="567"/>
        <w:jc w:val="both"/>
        <w:rPr>
          <w:rFonts w:ascii="Times New Roman" w:eastAsiaTheme="minorEastAsia" w:hAnsi="Times New Roman" w:cs="Times New Roman"/>
          <w:noProof/>
          <w:sz w:val="24"/>
          <w:szCs w:val="24"/>
          <w:lang w:val="id-ID"/>
        </w:rPr>
      </w:pPr>
      <w:r w:rsidRPr="0001516C">
        <w:rPr>
          <w:rFonts w:ascii="Times New Roman" w:hAnsi="Times New Roman" w:cs="Times New Roman"/>
          <w:noProof/>
          <w:sz w:val="24"/>
          <w:szCs w:val="24"/>
          <w:lang w:val="id-ID"/>
        </w:rPr>
        <w:t xml:space="preserve">Berdasarkan penelitian yang sudah dilakukan, dimana penelitian ini dilakasanakan </w:t>
      </w:r>
      <w:r w:rsidR="00890896" w:rsidRPr="0001516C">
        <w:rPr>
          <w:rFonts w:ascii="Times New Roman" w:hAnsi="Times New Roman" w:cs="Times New Roman"/>
          <w:noProof/>
          <w:sz w:val="24"/>
          <w:szCs w:val="24"/>
          <w:lang w:val="id-ID"/>
        </w:rPr>
        <w:t xml:space="preserve">dengan langkah </w:t>
      </w:r>
      <w:r w:rsidRPr="0001516C">
        <w:rPr>
          <w:rFonts w:ascii="Times New Roman" w:hAnsi="Times New Roman" w:cs="Times New Roman"/>
          <w:noProof/>
          <w:sz w:val="24"/>
          <w:szCs w:val="24"/>
          <w:lang w:val="id-ID"/>
        </w:rPr>
        <w:t xml:space="preserve">pertama mengujicoba instrumen </w:t>
      </w:r>
      <w:r w:rsidR="000B254E" w:rsidRPr="0001516C">
        <w:rPr>
          <w:rFonts w:ascii="Times New Roman" w:hAnsi="Times New Roman" w:cs="Times New Roman"/>
          <w:noProof/>
          <w:sz w:val="24"/>
          <w:szCs w:val="24"/>
          <w:lang w:val="id-ID"/>
        </w:rPr>
        <w:t xml:space="preserve">angket </w:t>
      </w:r>
      <w:r w:rsidRPr="0001516C">
        <w:rPr>
          <w:rFonts w:ascii="Times New Roman" w:hAnsi="Times New Roman" w:cs="Times New Roman"/>
          <w:noProof/>
          <w:sz w:val="24"/>
          <w:szCs w:val="24"/>
          <w:lang w:val="id-ID"/>
        </w:rPr>
        <w:t xml:space="preserve">yang akan digunakan dalam penelitian. </w:t>
      </w:r>
      <w:r w:rsidR="000B254E" w:rsidRPr="0001516C">
        <w:rPr>
          <w:rFonts w:ascii="Times New Roman" w:hAnsi="Times New Roman" w:cs="Times New Roman"/>
          <w:noProof/>
          <w:sz w:val="24"/>
          <w:szCs w:val="24"/>
          <w:lang w:val="id-ID"/>
        </w:rPr>
        <w:t>Sebanyak 30 pernyataan yang terdapat pada angket. Berdasarkan ujicoba diperoleh nomor item 9, 10, dan 13 tidak valid dan yang lain valid. Sedangkan tingkat reliabelitas dari angket</w:t>
      </w:r>
      <w:r w:rsidR="00812785" w:rsidRPr="0001516C">
        <w:rPr>
          <w:rFonts w:ascii="Times New Roman" w:hAnsi="Times New Roman" w:cs="Times New Roman"/>
          <w:noProof/>
          <w:sz w:val="24"/>
          <w:szCs w:val="24"/>
          <w:lang w:val="id-ID"/>
        </w:rPr>
        <w:t xml:space="preserve"> kecerdasan emosional diketahui nilai koefisien alpha sebesar 0,868, dan nilai r</w:t>
      </w:r>
      <w:r w:rsidR="00812785" w:rsidRPr="0001516C">
        <w:rPr>
          <w:rFonts w:ascii="Times New Roman" w:hAnsi="Times New Roman" w:cs="Times New Roman"/>
          <w:noProof/>
          <w:sz w:val="24"/>
          <w:szCs w:val="24"/>
          <w:vertAlign w:val="subscript"/>
          <w:lang w:val="id-ID"/>
        </w:rPr>
        <w:t>tabel</w:t>
      </w:r>
      <w:r w:rsidR="00812785" w:rsidRPr="0001516C">
        <w:rPr>
          <w:rFonts w:ascii="Times New Roman" w:hAnsi="Times New Roman" w:cs="Times New Roman"/>
          <w:noProof/>
          <w:sz w:val="24"/>
          <w:szCs w:val="24"/>
          <w:lang w:val="id-ID"/>
        </w:rPr>
        <w:t xml:space="preserve"> = 0,301 pada taraf </w:t>
      </w:r>
      <m:oMath>
        <m:r>
          <w:rPr>
            <w:rFonts w:ascii="Cambria Math" w:hAnsi="Cambria Math" w:cs="Times New Roman"/>
            <w:noProof/>
            <w:sz w:val="24"/>
            <w:szCs w:val="24"/>
            <w:lang w:val="id-ID"/>
          </w:rPr>
          <m:t>a</m:t>
        </m:r>
      </m:oMath>
      <w:r w:rsidR="00812785" w:rsidRPr="0001516C">
        <w:rPr>
          <w:rFonts w:ascii="Times New Roman" w:eastAsiaTheme="minorEastAsia" w:hAnsi="Times New Roman" w:cs="Times New Roman"/>
          <w:noProof/>
          <w:sz w:val="24"/>
          <w:szCs w:val="24"/>
          <w:lang w:val="id-ID"/>
        </w:rPr>
        <w:t xml:space="preserve"> = 5% dan db = n-2. Dengan demikian nilai r</w:t>
      </w:r>
      <w:r w:rsidR="00812785" w:rsidRPr="0001516C">
        <w:rPr>
          <w:rFonts w:ascii="Times New Roman" w:eastAsiaTheme="minorEastAsia" w:hAnsi="Times New Roman" w:cs="Times New Roman"/>
          <w:noProof/>
          <w:sz w:val="24"/>
          <w:szCs w:val="24"/>
          <w:vertAlign w:val="subscript"/>
          <w:lang w:val="id-ID"/>
        </w:rPr>
        <w:t>hitung</w:t>
      </w:r>
      <w:r w:rsidR="00812785" w:rsidRPr="0001516C">
        <w:rPr>
          <w:rFonts w:ascii="Times New Roman" w:eastAsiaTheme="minorEastAsia" w:hAnsi="Times New Roman" w:cs="Times New Roman"/>
          <w:noProof/>
          <w:sz w:val="24"/>
          <w:szCs w:val="24"/>
          <w:lang w:val="id-ID"/>
        </w:rPr>
        <w:t xml:space="preserve"> = 0,868 lebih besar dari nilai r</w:t>
      </w:r>
      <w:r w:rsidR="00812785" w:rsidRPr="0001516C">
        <w:rPr>
          <w:rFonts w:ascii="Times New Roman" w:eastAsiaTheme="minorEastAsia" w:hAnsi="Times New Roman" w:cs="Times New Roman"/>
          <w:noProof/>
          <w:sz w:val="24"/>
          <w:szCs w:val="24"/>
          <w:vertAlign w:val="subscript"/>
          <w:lang w:val="id-ID"/>
        </w:rPr>
        <w:t>tabel</w:t>
      </w:r>
      <w:r w:rsidR="00812785" w:rsidRPr="0001516C">
        <w:rPr>
          <w:rFonts w:ascii="Times New Roman" w:eastAsiaTheme="minorEastAsia" w:hAnsi="Times New Roman" w:cs="Times New Roman"/>
          <w:noProof/>
          <w:sz w:val="24"/>
          <w:szCs w:val="24"/>
          <w:lang w:val="id-ID"/>
        </w:rPr>
        <w:t xml:space="preserve"> atau 0,868&gt;0,301. Ini artinya instrumen angket kecerdasan emosional dinyatakan reabilitas dengan kriteria sangat tinggi dan dapat digunakan sebagai alat pengumpulan data. Danuntuk angket kecerdasan spiritual diketahui nilai koefisien alpha sebesar 0,897, dan nilai r</w:t>
      </w:r>
      <w:r w:rsidR="00812785" w:rsidRPr="0001516C">
        <w:rPr>
          <w:rFonts w:ascii="Times New Roman" w:eastAsiaTheme="minorEastAsia" w:hAnsi="Times New Roman" w:cs="Times New Roman"/>
          <w:noProof/>
          <w:sz w:val="24"/>
          <w:szCs w:val="24"/>
          <w:vertAlign w:val="subscript"/>
          <w:lang w:val="id-ID"/>
        </w:rPr>
        <w:t>tabel</w:t>
      </w:r>
      <w:r w:rsidR="00812785" w:rsidRPr="0001516C">
        <w:rPr>
          <w:rFonts w:ascii="Times New Roman" w:eastAsiaTheme="minorEastAsia" w:hAnsi="Times New Roman" w:cs="Times New Roman"/>
          <w:noProof/>
          <w:sz w:val="24"/>
          <w:szCs w:val="24"/>
          <w:lang w:val="id-ID"/>
        </w:rPr>
        <w:t xml:space="preserve">= 0,301 </w:t>
      </w:r>
      <w:r w:rsidR="00812785" w:rsidRPr="0001516C">
        <w:rPr>
          <w:rFonts w:ascii="Times New Roman" w:hAnsi="Times New Roman" w:cs="Times New Roman"/>
          <w:noProof/>
          <w:sz w:val="24"/>
          <w:szCs w:val="24"/>
          <w:lang w:val="id-ID"/>
        </w:rPr>
        <w:t xml:space="preserve">pada taraf </w:t>
      </w:r>
      <m:oMath>
        <m:r>
          <w:rPr>
            <w:rFonts w:ascii="Cambria Math" w:hAnsi="Cambria Math" w:cs="Times New Roman"/>
            <w:noProof/>
            <w:sz w:val="24"/>
            <w:szCs w:val="24"/>
            <w:lang w:val="id-ID"/>
          </w:rPr>
          <m:t>a</m:t>
        </m:r>
      </m:oMath>
      <w:r w:rsidR="00812785" w:rsidRPr="0001516C">
        <w:rPr>
          <w:rFonts w:ascii="Times New Roman" w:eastAsiaTheme="minorEastAsia" w:hAnsi="Times New Roman" w:cs="Times New Roman"/>
          <w:noProof/>
          <w:sz w:val="24"/>
          <w:szCs w:val="24"/>
          <w:lang w:val="id-ID"/>
        </w:rPr>
        <w:t xml:space="preserve"> = 5% dan db = n-2. Dengan demikian nilai r</w:t>
      </w:r>
      <w:r w:rsidR="00812785" w:rsidRPr="0001516C">
        <w:rPr>
          <w:rFonts w:ascii="Times New Roman" w:eastAsiaTheme="minorEastAsia" w:hAnsi="Times New Roman" w:cs="Times New Roman"/>
          <w:noProof/>
          <w:sz w:val="24"/>
          <w:szCs w:val="24"/>
          <w:vertAlign w:val="subscript"/>
          <w:lang w:val="id-ID"/>
        </w:rPr>
        <w:t xml:space="preserve">hitung </w:t>
      </w:r>
      <w:r w:rsidR="00812785" w:rsidRPr="0001516C">
        <w:rPr>
          <w:rFonts w:ascii="Times New Roman" w:eastAsiaTheme="minorEastAsia" w:hAnsi="Times New Roman" w:cs="Times New Roman"/>
          <w:noProof/>
          <w:sz w:val="24"/>
          <w:szCs w:val="24"/>
          <w:lang w:val="id-ID"/>
        </w:rPr>
        <w:t>= 0,897 lebih besar dari nilai r</w:t>
      </w:r>
      <w:r w:rsidR="00812785" w:rsidRPr="0001516C">
        <w:rPr>
          <w:rFonts w:ascii="Times New Roman" w:eastAsiaTheme="minorEastAsia" w:hAnsi="Times New Roman" w:cs="Times New Roman"/>
          <w:noProof/>
          <w:sz w:val="24"/>
          <w:szCs w:val="24"/>
          <w:vertAlign w:val="subscript"/>
          <w:lang w:val="id-ID"/>
        </w:rPr>
        <w:t>tabel</w:t>
      </w:r>
      <w:r w:rsidR="00812785" w:rsidRPr="0001516C">
        <w:rPr>
          <w:rFonts w:ascii="Times New Roman" w:eastAsiaTheme="minorEastAsia" w:hAnsi="Times New Roman" w:cs="Times New Roman"/>
          <w:noProof/>
          <w:sz w:val="24"/>
          <w:szCs w:val="24"/>
          <w:lang w:val="id-ID"/>
        </w:rPr>
        <w:t xml:space="preserve"> atau 0,897&gt;0,301. Ini artinya instrumen angket kecerdasan spiritual dinyatakan  reliabel dengan kriteria sangat tinggi dan dapat digunakan. Berdasarkan hasil analisis dan pertimbangan, 25 item pernyataan yang berkriteria valid dan reliabel digunakan sebagai alat pengumpulan data pada penelitian ini.</w:t>
      </w:r>
    </w:p>
    <w:p w:rsidR="00812785" w:rsidRPr="0001516C" w:rsidRDefault="00812785" w:rsidP="00E44C5B">
      <w:pPr>
        <w:spacing w:after="0"/>
        <w:ind w:firstLine="567"/>
        <w:jc w:val="both"/>
        <w:rPr>
          <w:rFonts w:ascii="Times New Roman" w:eastAsiaTheme="minorEastAsia" w:hAnsi="Times New Roman" w:cs="Times New Roman"/>
          <w:noProof/>
          <w:sz w:val="24"/>
          <w:szCs w:val="24"/>
          <w:lang w:val="id-ID"/>
        </w:rPr>
      </w:pPr>
      <w:r w:rsidRPr="0001516C">
        <w:rPr>
          <w:rFonts w:ascii="Times New Roman" w:eastAsiaTheme="minorEastAsia" w:hAnsi="Times New Roman" w:cs="Times New Roman"/>
          <w:noProof/>
          <w:sz w:val="24"/>
          <w:szCs w:val="24"/>
          <w:lang w:val="id-ID"/>
        </w:rPr>
        <w:t xml:space="preserve">Berdasarkan pengumpulan data pada </w:t>
      </w:r>
      <w:r w:rsidR="00ED4AA7" w:rsidRPr="0001516C">
        <w:rPr>
          <w:rFonts w:ascii="Times New Roman" w:eastAsiaTheme="minorEastAsia" w:hAnsi="Times New Roman" w:cs="Times New Roman"/>
          <w:noProof/>
          <w:sz w:val="24"/>
          <w:szCs w:val="24"/>
          <w:lang w:val="id-ID"/>
        </w:rPr>
        <w:t xml:space="preserve">variabel </w:t>
      </w:r>
      <w:r w:rsidRPr="0001516C">
        <w:rPr>
          <w:rFonts w:ascii="Times New Roman" w:eastAsiaTheme="minorEastAsia" w:hAnsi="Times New Roman" w:cs="Times New Roman"/>
          <w:noProof/>
          <w:sz w:val="24"/>
          <w:szCs w:val="24"/>
          <w:lang w:val="id-ID"/>
        </w:rPr>
        <w:t>kecerdasan spritual</w:t>
      </w:r>
      <w:r w:rsidR="00ED4AA7" w:rsidRPr="0001516C">
        <w:rPr>
          <w:rFonts w:ascii="Times New Roman" w:eastAsiaTheme="minorEastAsia" w:hAnsi="Times New Roman" w:cs="Times New Roman"/>
          <w:noProof/>
          <w:sz w:val="24"/>
          <w:szCs w:val="24"/>
          <w:lang w:val="id-ID"/>
        </w:rPr>
        <w:t>, diperoleh data seperti pada tabel 1.</w:t>
      </w:r>
    </w:p>
    <w:p w:rsidR="00ED4AA7" w:rsidRPr="0001516C" w:rsidRDefault="00ED4AA7" w:rsidP="00E44C5B">
      <w:pPr>
        <w:spacing w:after="0"/>
        <w:jc w:val="center"/>
        <w:rPr>
          <w:rFonts w:ascii="Times New Roman" w:hAnsi="Times New Roman" w:cs="Times New Roman"/>
          <w:b/>
          <w:noProof/>
          <w:sz w:val="24"/>
          <w:szCs w:val="24"/>
          <w:lang w:val="id-ID"/>
        </w:rPr>
      </w:pPr>
      <w:r w:rsidRPr="0001516C">
        <w:rPr>
          <w:rFonts w:ascii="Times New Roman" w:hAnsi="Times New Roman" w:cs="Times New Roman"/>
          <w:b/>
          <w:noProof/>
          <w:sz w:val="24"/>
          <w:szCs w:val="24"/>
          <w:lang w:val="id-ID"/>
        </w:rPr>
        <w:t>Tabel 1. Distribusi Frekuensi Kecerdasan Spiritual</w:t>
      </w:r>
    </w:p>
    <w:tbl>
      <w:tblPr>
        <w:tblStyle w:val="LightShading"/>
        <w:tblW w:w="0" w:type="auto"/>
        <w:jc w:val="center"/>
        <w:tblInd w:w="108" w:type="dxa"/>
        <w:tblLook w:val="04A0" w:firstRow="1" w:lastRow="0" w:firstColumn="1" w:lastColumn="0" w:noHBand="0" w:noVBand="1"/>
      </w:tblPr>
      <w:tblGrid>
        <w:gridCol w:w="600"/>
        <w:gridCol w:w="2835"/>
        <w:gridCol w:w="1843"/>
        <w:gridCol w:w="2802"/>
      </w:tblGrid>
      <w:tr w:rsidR="00ED4AA7" w:rsidRPr="0001516C" w:rsidTr="00ED4A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ED4AA7" w:rsidRPr="0001516C" w:rsidRDefault="00ED4AA7" w:rsidP="00E44C5B">
            <w:pPr>
              <w:pStyle w:val="ListParagraph"/>
              <w:spacing w:before="0" w:beforeAutospacing="0" w:after="0" w:afterAutospacing="0" w:line="276" w:lineRule="auto"/>
              <w:jc w:val="center"/>
              <w:rPr>
                <w:noProof/>
                <w:lang w:val="id-ID"/>
              </w:rPr>
            </w:pPr>
            <w:r w:rsidRPr="0001516C">
              <w:rPr>
                <w:noProof/>
                <w:lang w:val="id-ID"/>
              </w:rPr>
              <w:t>NO</w:t>
            </w:r>
          </w:p>
        </w:tc>
        <w:tc>
          <w:tcPr>
            <w:tcW w:w="2835" w:type="dxa"/>
            <w:shd w:val="clear" w:color="auto" w:fill="auto"/>
          </w:tcPr>
          <w:p w:rsidR="00ED4AA7" w:rsidRPr="0001516C" w:rsidRDefault="00ED4AA7" w:rsidP="00E44C5B">
            <w:pPr>
              <w:pStyle w:val="ListParagraph"/>
              <w:spacing w:before="0" w:beforeAutospacing="0" w:after="0" w:afterAutospacing="0" w:line="276" w:lineRule="auto"/>
              <w:jc w:val="center"/>
              <w:cnfStyle w:val="100000000000" w:firstRow="1" w:lastRow="0" w:firstColumn="0" w:lastColumn="0" w:oddVBand="0" w:evenVBand="0" w:oddHBand="0" w:evenHBand="0" w:firstRowFirstColumn="0" w:firstRowLastColumn="0" w:lastRowFirstColumn="0" w:lastRowLastColumn="0"/>
              <w:rPr>
                <w:noProof/>
                <w:lang w:val="id-ID"/>
              </w:rPr>
            </w:pPr>
            <w:r w:rsidRPr="0001516C">
              <w:rPr>
                <w:noProof/>
                <w:lang w:val="id-ID"/>
              </w:rPr>
              <w:t>Nilai</w:t>
            </w:r>
          </w:p>
        </w:tc>
        <w:tc>
          <w:tcPr>
            <w:tcW w:w="1843" w:type="dxa"/>
            <w:shd w:val="clear" w:color="auto" w:fill="auto"/>
          </w:tcPr>
          <w:p w:rsidR="00ED4AA7" w:rsidRPr="0001516C" w:rsidRDefault="00ED4AA7" w:rsidP="00E44C5B">
            <w:pPr>
              <w:pStyle w:val="ListParagraph"/>
              <w:spacing w:before="0" w:beforeAutospacing="0" w:after="0" w:afterAutospacing="0" w:line="276" w:lineRule="auto"/>
              <w:jc w:val="center"/>
              <w:cnfStyle w:val="100000000000" w:firstRow="1" w:lastRow="0" w:firstColumn="0" w:lastColumn="0" w:oddVBand="0" w:evenVBand="0" w:oddHBand="0" w:evenHBand="0" w:firstRowFirstColumn="0" w:firstRowLastColumn="0" w:lastRowFirstColumn="0" w:lastRowLastColumn="0"/>
              <w:rPr>
                <w:noProof/>
                <w:lang w:val="id-ID"/>
              </w:rPr>
            </w:pPr>
            <w:r w:rsidRPr="0001516C">
              <w:rPr>
                <w:noProof/>
                <w:lang w:val="id-ID"/>
              </w:rPr>
              <w:t xml:space="preserve">Frekuensi </w:t>
            </w:r>
          </w:p>
        </w:tc>
        <w:tc>
          <w:tcPr>
            <w:tcW w:w="2802" w:type="dxa"/>
            <w:shd w:val="clear" w:color="auto" w:fill="auto"/>
          </w:tcPr>
          <w:p w:rsidR="00ED4AA7" w:rsidRPr="0001516C" w:rsidRDefault="00ED4AA7" w:rsidP="00E44C5B">
            <w:pPr>
              <w:pStyle w:val="ListParagraph"/>
              <w:spacing w:before="0" w:beforeAutospacing="0" w:after="0" w:afterAutospacing="0" w:line="276" w:lineRule="auto"/>
              <w:jc w:val="center"/>
              <w:cnfStyle w:val="100000000000" w:firstRow="1" w:lastRow="0" w:firstColumn="0" w:lastColumn="0" w:oddVBand="0" w:evenVBand="0" w:oddHBand="0" w:evenHBand="0" w:firstRowFirstColumn="0" w:firstRowLastColumn="0" w:lastRowFirstColumn="0" w:lastRowLastColumn="0"/>
              <w:rPr>
                <w:noProof/>
                <w:lang w:val="id-ID"/>
              </w:rPr>
            </w:pPr>
            <w:r w:rsidRPr="0001516C">
              <w:rPr>
                <w:noProof/>
                <w:lang w:val="id-ID"/>
              </w:rPr>
              <w:t>Frekuensi relatif (%)</w:t>
            </w:r>
          </w:p>
        </w:tc>
      </w:tr>
      <w:tr w:rsidR="00ED4AA7" w:rsidRPr="0001516C" w:rsidTr="00ED4A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ED4AA7" w:rsidRPr="0001516C" w:rsidRDefault="00ED4AA7" w:rsidP="00E44C5B">
            <w:pPr>
              <w:pStyle w:val="ListParagraph"/>
              <w:spacing w:before="0" w:beforeAutospacing="0" w:after="0" w:afterAutospacing="0" w:line="276" w:lineRule="auto"/>
              <w:jc w:val="center"/>
              <w:rPr>
                <w:noProof/>
                <w:lang w:val="id-ID"/>
              </w:rPr>
            </w:pPr>
            <w:r w:rsidRPr="0001516C">
              <w:rPr>
                <w:noProof/>
                <w:lang w:val="id-ID"/>
              </w:rPr>
              <w:t>1</w:t>
            </w:r>
          </w:p>
        </w:tc>
        <w:tc>
          <w:tcPr>
            <w:tcW w:w="2835" w:type="dxa"/>
            <w:shd w:val="clear" w:color="auto" w:fill="auto"/>
          </w:tcPr>
          <w:p w:rsidR="00ED4AA7" w:rsidRPr="0001516C" w:rsidRDefault="00ED4AA7" w:rsidP="00E44C5B">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71 – 75</w:t>
            </w:r>
          </w:p>
        </w:tc>
        <w:tc>
          <w:tcPr>
            <w:tcW w:w="1843" w:type="dxa"/>
            <w:shd w:val="clear" w:color="auto" w:fill="auto"/>
          </w:tcPr>
          <w:p w:rsidR="00ED4AA7" w:rsidRPr="0001516C" w:rsidRDefault="00ED4AA7" w:rsidP="00E44C5B">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8</w:t>
            </w:r>
          </w:p>
        </w:tc>
        <w:tc>
          <w:tcPr>
            <w:tcW w:w="2802" w:type="dxa"/>
            <w:shd w:val="clear" w:color="auto" w:fill="auto"/>
          </w:tcPr>
          <w:p w:rsidR="00ED4AA7" w:rsidRPr="0001516C" w:rsidRDefault="00ED4AA7" w:rsidP="00E44C5B">
            <w:pPr>
              <w:pStyle w:val="ListParagraph"/>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noProof/>
                <w:lang w:val="id-ID"/>
              </w:rPr>
            </w:pPr>
            <w:r w:rsidRPr="0001516C">
              <w:rPr>
                <w:noProof/>
                <w:lang w:val="id-ID"/>
              </w:rPr>
              <w:t>17,8</w:t>
            </w:r>
          </w:p>
        </w:tc>
      </w:tr>
      <w:tr w:rsidR="00ED4AA7" w:rsidRPr="0001516C" w:rsidTr="00ED4AA7">
        <w:trPr>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ED4AA7" w:rsidRPr="0001516C" w:rsidRDefault="00ED4AA7" w:rsidP="00E44C5B">
            <w:pPr>
              <w:pStyle w:val="ListParagraph"/>
              <w:spacing w:before="0" w:beforeAutospacing="0" w:after="0" w:afterAutospacing="0" w:line="276" w:lineRule="auto"/>
              <w:jc w:val="center"/>
              <w:rPr>
                <w:noProof/>
                <w:lang w:val="id-ID"/>
              </w:rPr>
            </w:pPr>
            <w:r w:rsidRPr="0001516C">
              <w:rPr>
                <w:noProof/>
                <w:lang w:val="id-ID"/>
              </w:rPr>
              <w:t>2</w:t>
            </w:r>
          </w:p>
        </w:tc>
        <w:tc>
          <w:tcPr>
            <w:tcW w:w="2835" w:type="dxa"/>
            <w:shd w:val="clear" w:color="auto" w:fill="auto"/>
          </w:tcPr>
          <w:p w:rsidR="00ED4AA7" w:rsidRPr="0001516C" w:rsidRDefault="00ED4AA7" w:rsidP="00E44C5B">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76 – 80</w:t>
            </w:r>
          </w:p>
        </w:tc>
        <w:tc>
          <w:tcPr>
            <w:tcW w:w="1843" w:type="dxa"/>
            <w:shd w:val="clear" w:color="auto" w:fill="auto"/>
          </w:tcPr>
          <w:p w:rsidR="00ED4AA7" w:rsidRPr="0001516C" w:rsidRDefault="00ED4AA7" w:rsidP="00E44C5B">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7</w:t>
            </w:r>
          </w:p>
        </w:tc>
        <w:tc>
          <w:tcPr>
            <w:tcW w:w="2802" w:type="dxa"/>
            <w:shd w:val="clear" w:color="auto" w:fill="auto"/>
          </w:tcPr>
          <w:p w:rsidR="00ED4AA7" w:rsidRPr="0001516C" w:rsidRDefault="00ED4AA7" w:rsidP="00E44C5B">
            <w:pPr>
              <w:pStyle w:val="ListParagraph"/>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noProof/>
                <w:lang w:val="id-ID"/>
              </w:rPr>
            </w:pPr>
            <w:r w:rsidRPr="0001516C">
              <w:rPr>
                <w:noProof/>
                <w:lang w:val="id-ID"/>
              </w:rPr>
              <w:t>15,6</w:t>
            </w:r>
          </w:p>
        </w:tc>
      </w:tr>
      <w:tr w:rsidR="00ED4AA7" w:rsidRPr="0001516C" w:rsidTr="00ED4A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ED4AA7" w:rsidRPr="0001516C" w:rsidRDefault="00ED4AA7" w:rsidP="00E44C5B">
            <w:pPr>
              <w:pStyle w:val="ListParagraph"/>
              <w:spacing w:before="0" w:beforeAutospacing="0" w:after="0" w:afterAutospacing="0" w:line="276" w:lineRule="auto"/>
              <w:jc w:val="center"/>
              <w:rPr>
                <w:noProof/>
                <w:lang w:val="id-ID"/>
              </w:rPr>
            </w:pPr>
            <w:r w:rsidRPr="0001516C">
              <w:rPr>
                <w:noProof/>
                <w:lang w:val="id-ID"/>
              </w:rPr>
              <w:t>3</w:t>
            </w:r>
          </w:p>
        </w:tc>
        <w:tc>
          <w:tcPr>
            <w:tcW w:w="2835" w:type="dxa"/>
            <w:shd w:val="clear" w:color="auto" w:fill="auto"/>
          </w:tcPr>
          <w:p w:rsidR="00ED4AA7" w:rsidRPr="0001516C" w:rsidRDefault="00ED4AA7" w:rsidP="00E44C5B">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81 – 85</w:t>
            </w:r>
          </w:p>
        </w:tc>
        <w:tc>
          <w:tcPr>
            <w:tcW w:w="1843" w:type="dxa"/>
            <w:shd w:val="clear" w:color="auto" w:fill="auto"/>
          </w:tcPr>
          <w:p w:rsidR="00ED4AA7" w:rsidRPr="0001516C" w:rsidRDefault="00ED4AA7" w:rsidP="00E44C5B">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10</w:t>
            </w:r>
          </w:p>
        </w:tc>
        <w:tc>
          <w:tcPr>
            <w:tcW w:w="2802" w:type="dxa"/>
            <w:shd w:val="clear" w:color="auto" w:fill="auto"/>
          </w:tcPr>
          <w:p w:rsidR="00ED4AA7" w:rsidRPr="0001516C" w:rsidRDefault="00ED4AA7" w:rsidP="00E44C5B">
            <w:pPr>
              <w:pStyle w:val="ListParagraph"/>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noProof/>
                <w:lang w:val="id-ID"/>
              </w:rPr>
            </w:pPr>
            <w:r w:rsidRPr="0001516C">
              <w:rPr>
                <w:noProof/>
                <w:lang w:val="id-ID"/>
              </w:rPr>
              <w:t>22, 2</w:t>
            </w:r>
          </w:p>
        </w:tc>
      </w:tr>
      <w:tr w:rsidR="00ED4AA7" w:rsidRPr="0001516C" w:rsidTr="00ED4AA7">
        <w:trPr>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ED4AA7" w:rsidRPr="0001516C" w:rsidRDefault="00ED4AA7" w:rsidP="00E44C5B">
            <w:pPr>
              <w:pStyle w:val="ListParagraph"/>
              <w:spacing w:before="0" w:beforeAutospacing="0" w:after="0" w:afterAutospacing="0" w:line="276" w:lineRule="auto"/>
              <w:jc w:val="center"/>
              <w:rPr>
                <w:noProof/>
                <w:lang w:val="id-ID"/>
              </w:rPr>
            </w:pPr>
            <w:r w:rsidRPr="0001516C">
              <w:rPr>
                <w:noProof/>
                <w:lang w:val="id-ID"/>
              </w:rPr>
              <w:t>4</w:t>
            </w:r>
          </w:p>
        </w:tc>
        <w:tc>
          <w:tcPr>
            <w:tcW w:w="2835" w:type="dxa"/>
            <w:shd w:val="clear" w:color="auto" w:fill="auto"/>
          </w:tcPr>
          <w:p w:rsidR="00ED4AA7" w:rsidRPr="0001516C" w:rsidRDefault="00ED4AA7" w:rsidP="00E44C5B">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86 – 90</w:t>
            </w:r>
          </w:p>
        </w:tc>
        <w:tc>
          <w:tcPr>
            <w:tcW w:w="1843" w:type="dxa"/>
            <w:shd w:val="clear" w:color="auto" w:fill="auto"/>
          </w:tcPr>
          <w:p w:rsidR="00ED4AA7" w:rsidRPr="0001516C" w:rsidRDefault="00ED4AA7" w:rsidP="00E44C5B">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13</w:t>
            </w:r>
          </w:p>
        </w:tc>
        <w:tc>
          <w:tcPr>
            <w:tcW w:w="2802" w:type="dxa"/>
            <w:shd w:val="clear" w:color="auto" w:fill="auto"/>
          </w:tcPr>
          <w:p w:rsidR="00ED4AA7" w:rsidRPr="0001516C" w:rsidRDefault="00ED4AA7" w:rsidP="00E44C5B">
            <w:pPr>
              <w:pStyle w:val="ListParagraph"/>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noProof/>
                <w:lang w:val="id-ID"/>
              </w:rPr>
            </w:pPr>
            <w:r w:rsidRPr="0001516C">
              <w:rPr>
                <w:noProof/>
                <w:lang w:val="id-ID"/>
              </w:rPr>
              <w:t>28,9</w:t>
            </w:r>
          </w:p>
        </w:tc>
      </w:tr>
      <w:tr w:rsidR="00ED4AA7" w:rsidRPr="0001516C" w:rsidTr="00ED4A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ED4AA7" w:rsidRPr="0001516C" w:rsidRDefault="00ED4AA7" w:rsidP="00E44C5B">
            <w:pPr>
              <w:pStyle w:val="ListParagraph"/>
              <w:spacing w:before="0" w:beforeAutospacing="0" w:after="0" w:afterAutospacing="0" w:line="276" w:lineRule="auto"/>
              <w:jc w:val="center"/>
              <w:rPr>
                <w:noProof/>
                <w:lang w:val="id-ID"/>
              </w:rPr>
            </w:pPr>
            <w:r w:rsidRPr="0001516C">
              <w:rPr>
                <w:noProof/>
                <w:lang w:val="id-ID"/>
              </w:rPr>
              <w:t>5</w:t>
            </w:r>
          </w:p>
        </w:tc>
        <w:tc>
          <w:tcPr>
            <w:tcW w:w="2835" w:type="dxa"/>
            <w:shd w:val="clear" w:color="auto" w:fill="auto"/>
          </w:tcPr>
          <w:p w:rsidR="00ED4AA7" w:rsidRPr="0001516C" w:rsidRDefault="00ED4AA7" w:rsidP="00E44C5B">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91 – 95</w:t>
            </w:r>
          </w:p>
        </w:tc>
        <w:tc>
          <w:tcPr>
            <w:tcW w:w="1843" w:type="dxa"/>
            <w:shd w:val="clear" w:color="auto" w:fill="auto"/>
          </w:tcPr>
          <w:p w:rsidR="00ED4AA7" w:rsidRPr="0001516C" w:rsidRDefault="00ED4AA7" w:rsidP="00E44C5B">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3</w:t>
            </w:r>
          </w:p>
        </w:tc>
        <w:tc>
          <w:tcPr>
            <w:tcW w:w="2802" w:type="dxa"/>
            <w:shd w:val="clear" w:color="auto" w:fill="auto"/>
          </w:tcPr>
          <w:p w:rsidR="00ED4AA7" w:rsidRPr="0001516C" w:rsidRDefault="00ED4AA7" w:rsidP="00E44C5B">
            <w:pPr>
              <w:pStyle w:val="ListParagraph"/>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noProof/>
                <w:lang w:val="id-ID"/>
              </w:rPr>
            </w:pPr>
            <w:r w:rsidRPr="0001516C">
              <w:rPr>
                <w:noProof/>
                <w:lang w:val="id-ID"/>
              </w:rPr>
              <w:t>6,7</w:t>
            </w:r>
          </w:p>
        </w:tc>
      </w:tr>
      <w:tr w:rsidR="00ED4AA7" w:rsidRPr="0001516C" w:rsidTr="00ED4AA7">
        <w:trPr>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ED4AA7" w:rsidRPr="0001516C" w:rsidRDefault="00ED4AA7" w:rsidP="00E44C5B">
            <w:pPr>
              <w:pStyle w:val="ListParagraph"/>
              <w:spacing w:before="0" w:beforeAutospacing="0" w:after="0" w:afterAutospacing="0" w:line="276" w:lineRule="auto"/>
              <w:jc w:val="center"/>
              <w:rPr>
                <w:noProof/>
                <w:lang w:val="id-ID"/>
              </w:rPr>
            </w:pPr>
            <w:r w:rsidRPr="0001516C">
              <w:rPr>
                <w:noProof/>
                <w:lang w:val="id-ID"/>
              </w:rPr>
              <w:t>6</w:t>
            </w:r>
          </w:p>
        </w:tc>
        <w:tc>
          <w:tcPr>
            <w:tcW w:w="2835" w:type="dxa"/>
            <w:shd w:val="clear" w:color="auto" w:fill="auto"/>
          </w:tcPr>
          <w:p w:rsidR="00ED4AA7" w:rsidRPr="0001516C" w:rsidRDefault="00ED4AA7" w:rsidP="00E44C5B">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96 – 100</w:t>
            </w:r>
          </w:p>
        </w:tc>
        <w:tc>
          <w:tcPr>
            <w:tcW w:w="1843" w:type="dxa"/>
            <w:shd w:val="clear" w:color="auto" w:fill="auto"/>
          </w:tcPr>
          <w:p w:rsidR="00ED4AA7" w:rsidRPr="0001516C" w:rsidRDefault="00ED4AA7" w:rsidP="00E44C5B">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4</w:t>
            </w:r>
          </w:p>
        </w:tc>
        <w:tc>
          <w:tcPr>
            <w:tcW w:w="2802" w:type="dxa"/>
            <w:shd w:val="clear" w:color="auto" w:fill="auto"/>
          </w:tcPr>
          <w:p w:rsidR="00ED4AA7" w:rsidRPr="0001516C" w:rsidRDefault="00ED4AA7" w:rsidP="00E44C5B">
            <w:pPr>
              <w:pStyle w:val="ListParagraph"/>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noProof/>
                <w:lang w:val="id-ID"/>
              </w:rPr>
            </w:pPr>
            <w:r w:rsidRPr="0001516C">
              <w:rPr>
                <w:noProof/>
                <w:lang w:val="id-ID"/>
              </w:rPr>
              <w:t>8,8</w:t>
            </w:r>
          </w:p>
        </w:tc>
      </w:tr>
      <w:tr w:rsidR="00ED4AA7" w:rsidRPr="0001516C" w:rsidTr="00ED4A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35" w:type="dxa"/>
            <w:gridSpan w:val="2"/>
            <w:shd w:val="clear" w:color="auto" w:fill="auto"/>
          </w:tcPr>
          <w:p w:rsidR="00ED4AA7" w:rsidRPr="0001516C" w:rsidRDefault="00ED4AA7" w:rsidP="00E44C5B">
            <w:pPr>
              <w:pStyle w:val="ListParagraph"/>
              <w:spacing w:before="0" w:beforeAutospacing="0" w:after="0" w:afterAutospacing="0" w:line="276" w:lineRule="auto"/>
              <w:jc w:val="center"/>
              <w:rPr>
                <w:noProof/>
                <w:lang w:val="id-ID"/>
              </w:rPr>
            </w:pPr>
            <w:r w:rsidRPr="0001516C">
              <w:rPr>
                <w:noProof/>
                <w:lang w:val="id-ID"/>
              </w:rPr>
              <w:t>Jumlah</w:t>
            </w:r>
          </w:p>
        </w:tc>
        <w:tc>
          <w:tcPr>
            <w:tcW w:w="1843" w:type="dxa"/>
            <w:shd w:val="clear" w:color="auto" w:fill="auto"/>
          </w:tcPr>
          <w:p w:rsidR="00ED4AA7" w:rsidRPr="0001516C" w:rsidRDefault="00ED4AA7" w:rsidP="00E44C5B">
            <w:pPr>
              <w:pStyle w:val="ListParagraph"/>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noProof/>
                <w:lang w:val="id-ID"/>
              </w:rPr>
            </w:pPr>
            <w:r w:rsidRPr="0001516C">
              <w:rPr>
                <w:noProof/>
                <w:lang w:val="id-ID"/>
              </w:rPr>
              <w:t>45</w:t>
            </w:r>
          </w:p>
        </w:tc>
        <w:tc>
          <w:tcPr>
            <w:tcW w:w="2802" w:type="dxa"/>
            <w:shd w:val="clear" w:color="auto" w:fill="auto"/>
          </w:tcPr>
          <w:p w:rsidR="00ED4AA7" w:rsidRPr="0001516C" w:rsidRDefault="00ED4AA7" w:rsidP="00E44C5B">
            <w:pPr>
              <w:pStyle w:val="ListParagraph"/>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noProof/>
                <w:lang w:val="id-ID"/>
              </w:rPr>
            </w:pPr>
            <w:r w:rsidRPr="0001516C">
              <w:rPr>
                <w:noProof/>
                <w:lang w:val="id-ID"/>
              </w:rPr>
              <w:t>100</w:t>
            </w:r>
          </w:p>
        </w:tc>
      </w:tr>
    </w:tbl>
    <w:p w:rsidR="00ED4AA7" w:rsidRPr="0001516C" w:rsidRDefault="00ED4AA7" w:rsidP="00E44C5B">
      <w:pPr>
        <w:spacing w:after="0"/>
        <w:ind w:firstLine="567"/>
        <w:jc w:val="both"/>
        <w:rPr>
          <w:rFonts w:ascii="Times New Roman" w:hAnsi="Times New Roman" w:cs="Times New Roman"/>
          <w:noProof/>
          <w:sz w:val="24"/>
          <w:szCs w:val="24"/>
          <w:lang w:val="id-ID"/>
        </w:rPr>
      </w:pPr>
    </w:p>
    <w:p w:rsidR="00ED4AA7" w:rsidRPr="0001516C" w:rsidRDefault="00ED4AA7" w:rsidP="00E44C5B">
      <w:pPr>
        <w:spacing w:after="0"/>
        <w:ind w:firstLine="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lastRenderedPageBreak/>
        <w:t xml:space="preserve">Berdasarkan hasil pada tabel, diperoleh rata-rata kecerdasan spiritual siswa berada pada rentang nilai 81-85. Nilai ini menunjukkan tingkat kecerdasan spiritual siswa tergolong pada kategori </w:t>
      </w:r>
      <w:r w:rsidR="00284172" w:rsidRPr="0001516C">
        <w:rPr>
          <w:rFonts w:ascii="Times New Roman" w:hAnsi="Times New Roman" w:cs="Times New Roman"/>
          <w:noProof/>
          <w:sz w:val="24"/>
          <w:szCs w:val="24"/>
          <w:lang w:val="id-ID"/>
        </w:rPr>
        <w:t>sedang</w:t>
      </w:r>
      <w:r w:rsidRPr="0001516C">
        <w:rPr>
          <w:rFonts w:ascii="Times New Roman" w:hAnsi="Times New Roman" w:cs="Times New Roman"/>
          <w:noProof/>
          <w:sz w:val="24"/>
          <w:szCs w:val="24"/>
          <w:lang w:val="id-ID"/>
        </w:rPr>
        <w:t xml:space="preserve">. Secara keseluruhan kecerdasan spiritual siswa </w:t>
      </w:r>
      <w:r w:rsidR="00284172" w:rsidRPr="0001516C">
        <w:rPr>
          <w:rFonts w:ascii="Times New Roman" w:hAnsi="Times New Roman" w:cs="Times New Roman"/>
          <w:noProof/>
          <w:sz w:val="24"/>
          <w:szCs w:val="24"/>
          <w:lang w:val="id-ID"/>
        </w:rPr>
        <w:t>dapat dilihat pada table 2.</w:t>
      </w:r>
    </w:p>
    <w:p w:rsidR="00284172" w:rsidRPr="0001516C" w:rsidRDefault="00284172" w:rsidP="00E44C5B">
      <w:pPr>
        <w:spacing w:after="0"/>
        <w:ind w:firstLine="567"/>
        <w:jc w:val="both"/>
        <w:rPr>
          <w:rFonts w:ascii="Times New Roman" w:hAnsi="Times New Roman" w:cs="Times New Roman"/>
          <w:noProof/>
          <w:sz w:val="24"/>
          <w:szCs w:val="24"/>
          <w:lang w:val="id-ID"/>
        </w:rPr>
      </w:pPr>
    </w:p>
    <w:p w:rsidR="00284172" w:rsidRPr="0001516C" w:rsidRDefault="00284172" w:rsidP="00E44C5B">
      <w:pPr>
        <w:spacing w:after="0"/>
        <w:ind w:firstLine="567"/>
        <w:jc w:val="center"/>
        <w:rPr>
          <w:rFonts w:ascii="Times New Roman" w:hAnsi="Times New Roman" w:cs="Times New Roman"/>
          <w:b/>
          <w:noProof/>
          <w:sz w:val="24"/>
          <w:szCs w:val="24"/>
          <w:lang w:val="id-ID"/>
        </w:rPr>
      </w:pPr>
      <w:r w:rsidRPr="0001516C">
        <w:rPr>
          <w:rFonts w:ascii="Times New Roman" w:hAnsi="Times New Roman" w:cs="Times New Roman"/>
          <w:b/>
          <w:noProof/>
          <w:sz w:val="24"/>
          <w:szCs w:val="24"/>
          <w:lang w:val="id-ID"/>
        </w:rPr>
        <w:t>Tabel 2. Kategori dan presentase kecerdasan spiritual siswa</w:t>
      </w:r>
    </w:p>
    <w:tbl>
      <w:tblPr>
        <w:tblStyle w:val="LightShading"/>
        <w:tblW w:w="0" w:type="auto"/>
        <w:jc w:val="center"/>
        <w:tblLook w:val="04A0" w:firstRow="1" w:lastRow="0" w:firstColumn="1" w:lastColumn="0" w:noHBand="0" w:noVBand="1"/>
      </w:tblPr>
      <w:tblGrid>
        <w:gridCol w:w="1276"/>
        <w:gridCol w:w="1203"/>
        <w:gridCol w:w="2341"/>
        <w:gridCol w:w="2762"/>
      </w:tblGrid>
      <w:tr w:rsidR="00284172" w:rsidRPr="0001516C" w:rsidTr="002841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284172" w:rsidRPr="0001516C" w:rsidRDefault="00284172" w:rsidP="00E44C5B">
            <w:pPr>
              <w:spacing w:line="276" w:lineRule="auto"/>
              <w:jc w:val="center"/>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Skor</w:t>
            </w:r>
          </w:p>
        </w:tc>
        <w:tc>
          <w:tcPr>
            <w:tcW w:w="1203" w:type="dxa"/>
            <w:shd w:val="clear" w:color="auto" w:fill="auto"/>
          </w:tcPr>
          <w:p w:rsidR="00284172" w:rsidRPr="0001516C" w:rsidRDefault="00284172" w:rsidP="00E44C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Kategori</w:t>
            </w:r>
          </w:p>
        </w:tc>
        <w:tc>
          <w:tcPr>
            <w:tcW w:w="2341" w:type="dxa"/>
            <w:shd w:val="clear" w:color="auto" w:fill="auto"/>
          </w:tcPr>
          <w:p w:rsidR="00284172" w:rsidRPr="0001516C" w:rsidRDefault="00284172" w:rsidP="00E44C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Frekuensi Absolut</w:t>
            </w:r>
          </w:p>
        </w:tc>
        <w:tc>
          <w:tcPr>
            <w:tcW w:w="2762" w:type="dxa"/>
            <w:shd w:val="clear" w:color="auto" w:fill="auto"/>
          </w:tcPr>
          <w:p w:rsidR="00284172" w:rsidRPr="0001516C" w:rsidRDefault="00284172" w:rsidP="00E44C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Frekuensi Relatif (%)</w:t>
            </w:r>
          </w:p>
        </w:tc>
      </w:tr>
      <w:tr w:rsidR="00284172" w:rsidRPr="0001516C" w:rsidTr="002841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284172" w:rsidRPr="0001516C" w:rsidRDefault="00284172" w:rsidP="00E44C5B">
            <w:pPr>
              <w:tabs>
                <w:tab w:val="left" w:pos="709"/>
              </w:tabs>
              <w:spacing w:line="276" w:lineRule="auto"/>
              <w:jc w:val="center"/>
              <w:rPr>
                <w:rFonts w:ascii="Times New Roman" w:eastAsiaTheme="minorEastAsia" w:hAnsi="Times New Roman" w:cs="Times New Roman"/>
                <w:b w:val="0"/>
                <w:noProof/>
                <w:sz w:val="24"/>
                <w:szCs w:val="24"/>
                <w:lang w:val="id-ID"/>
              </w:rPr>
            </w:pPr>
            <w:r w:rsidRPr="0001516C">
              <w:rPr>
                <w:rFonts w:ascii="Times New Roman" w:eastAsiaTheme="minorEastAsia" w:hAnsi="Times New Roman" w:cs="Times New Roman"/>
                <w:b w:val="0"/>
                <w:noProof/>
                <w:sz w:val="24"/>
                <w:szCs w:val="24"/>
                <w:lang w:val="id-ID"/>
              </w:rPr>
              <w:t>&lt; 80</w:t>
            </w:r>
          </w:p>
        </w:tc>
        <w:tc>
          <w:tcPr>
            <w:tcW w:w="1203" w:type="dxa"/>
            <w:shd w:val="clear" w:color="auto" w:fill="auto"/>
          </w:tcPr>
          <w:p w:rsidR="00284172" w:rsidRPr="0001516C" w:rsidRDefault="00284172" w:rsidP="00E44C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Rendah</w:t>
            </w:r>
          </w:p>
        </w:tc>
        <w:tc>
          <w:tcPr>
            <w:tcW w:w="2341" w:type="dxa"/>
            <w:shd w:val="clear" w:color="auto" w:fill="auto"/>
          </w:tcPr>
          <w:p w:rsidR="00284172" w:rsidRPr="0001516C" w:rsidRDefault="00284172" w:rsidP="00E44C5B">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sz w:val="24"/>
                <w:szCs w:val="24"/>
                <w:lang w:val="id-ID"/>
              </w:rPr>
            </w:pPr>
            <w:r w:rsidRPr="0001516C">
              <w:rPr>
                <w:rFonts w:ascii="Times New Roman" w:eastAsiaTheme="minorEastAsia" w:hAnsi="Times New Roman" w:cs="Times New Roman"/>
                <w:noProof/>
                <w:sz w:val="24"/>
                <w:szCs w:val="24"/>
                <w:lang w:val="id-ID"/>
              </w:rPr>
              <w:t>13</w:t>
            </w:r>
          </w:p>
        </w:tc>
        <w:tc>
          <w:tcPr>
            <w:tcW w:w="2762" w:type="dxa"/>
            <w:shd w:val="clear" w:color="auto" w:fill="auto"/>
          </w:tcPr>
          <w:p w:rsidR="00284172" w:rsidRPr="0001516C" w:rsidRDefault="00284172" w:rsidP="00E44C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28,9 %</w:t>
            </w:r>
          </w:p>
        </w:tc>
      </w:tr>
      <w:tr w:rsidR="00284172" w:rsidRPr="0001516C" w:rsidTr="00284172">
        <w:trPr>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284172" w:rsidRPr="0001516C" w:rsidRDefault="00284172" w:rsidP="00E44C5B">
            <w:pPr>
              <w:tabs>
                <w:tab w:val="left" w:pos="709"/>
              </w:tabs>
              <w:spacing w:line="276" w:lineRule="auto"/>
              <w:jc w:val="center"/>
              <w:rPr>
                <w:rFonts w:ascii="Times New Roman" w:eastAsiaTheme="minorEastAsia" w:hAnsi="Times New Roman" w:cs="Times New Roman"/>
                <w:b w:val="0"/>
                <w:noProof/>
                <w:sz w:val="24"/>
                <w:szCs w:val="24"/>
                <w:lang w:val="id-ID"/>
              </w:rPr>
            </w:pPr>
            <w:r w:rsidRPr="0001516C">
              <w:rPr>
                <w:rFonts w:ascii="Times New Roman" w:eastAsiaTheme="minorEastAsia" w:hAnsi="Times New Roman" w:cs="Times New Roman"/>
                <w:b w:val="0"/>
                <w:noProof/>
                <w:sz w:val="24"/>
                <w:szCs w:val="24"/>
                <w:lang w:val="id-ID"/>
              </w:rPr>
              <w:t>80 – 87</w:t>
            </w:r>
          </w:p>
        </w:tc>
        <w:tc>
          <w:tcPr>
            <w:tcW w:w="1203" w:type="dxa"/>
            <w:shd w:val="clear" w:color="auto" w:fill="auto"/>
          </w:tcPr>
          <w:p w:rsidR="00284172" w:rsidRPr="0001516C" w:rsidRDefault="00284172" w:rsidP="00E44C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Sedang</w:t>
            </w:r>
          </w:p>
        </w:tc>
        <w:tc>
          <w:tcPr>
            <w:tcW w:w="2341" w:type="dxa"/>
            <w:shd w:val="clear" w:color="auto" w:fill="auto"/>
          </w:tcPr>
          <w:p w:rsidR="00284172" w:rsidRPr="0001516C" w:rsidRDefault="00284172" w:rsidP="00E44C5B">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4"/>
                <w:szCs w:val="24"/>
                <w:lang w:val="id-ID"/>
              </w:rPr>
            </w:pPr>
            <w:r w:rsidRPr="0001516C">
              <w:rPr>
                <w:rFonts w:ascii="Times New Roman" w:eastAsiaTheme="minorEastAsia" w:hAnsi="Times New Roman" w:cs="Times New Roman"/>
                <w:noProof/>
                <w:sz w:val="24"/>
                <w:szCs w:val="24"/>
                <w:lang w:val="id-ID"/>
              </w:rPr>
              <w:t>20</w:t>
            </w:r>
          </w:p>
        </w:tc>
        <w:tc>
          <w:tcPr>
            <w:tcW w:w="2762" w:type="dxa"/>
            <w:shd w:val="clear" w:color="auto" w:fill="auto"/>
          </w:tcPr>
          <w:p w:rsidR="00284172" w:rsidRPr="0001516C" w:rsidRDefault="00284172" w:rsidP="00E44C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44,4 %</w:t>
            </w:r>
          </w:p>
        </w:tc>
      </w:tr>
      <w:tr w:rsidR="00284172" w:rsidRPr="0001516C" w:rsidTr="002841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284172" w:rsidRPr="0001516C" w:rsidRDefault="00284172" w:rsidP="00E44C5B">
            <w:pPr>
              <w:tabs>
                <w:tab w:val="left" w:pos="709"/>
              </w:tabs>
              <w:spacing w:line="276" w:lineRule="auto"/>
              <w:jc w:val="center"/>
              <w:rPr>
                <w:rFonts w:ascii="Times New Roman" w:eastAsiaTheme="minorEastAsia" w:hAnsi="Times New Roman" w:cs="Times New Roman"/>
                <w:b w:val="0"/>
                <w:noProof/>
                <w:sz w:val="24"/>
                <w:szCs w:val="24"/>
                <w:lang w:val="id-ID"/>
              </w:rPr>
            </w:pPr>
            <w:r w:rsidRPr="0001516C">
              <w:rPr>
                <w:rFonts w:ascii="Times New Roman" w:eastAsiaTheme="minorEastAsia" w:hAnsi="Times New Roman" w:cs="Times New Roman"/>
                <w:b w:val="0"/>
                <w:noProof/>
                <w:sz w:val="24"/>
                <w:szCs w:val="24"/>
                <w:lang w:val="id-ID"/>
              </w:rPr>
              <w:t>&gt;87</w:t>
            </w:r>
          </w:p>
        </w:tc>
        <w:tc>
          <w:tcPr>
            <w:tcW w:w="1203" w:type="dxa"/>
            <w:shd w:val="clear" w:color="auto" w:fill="auto"/>
          </w:tcPr>
          <w:p w:rsidR="00284172" w:rsidRPr="0001516C" w:rsidRDefault="00284172" w:rsidP="00E44C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Tinggi</w:t>
            </w:r>
          </w:p>
        </w:tc>
        <w:tc>
          <w:tcPr>
            <w:tcW w:w="2341" w:type="dxa"/>
            <w:shd w:val="clear" w:color="auto" w:fill="auto"/>
          </w:tcPr>
          <w:p w:rsidR="00284172" w:rsidRPr="0001516C" w:rsidRDefault="00284172" w:rsidP="00E44C5B">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sz w:val="24"/>
                <w:szCs w:val="24"/>
                <w:lang w:val="id-ID"/>
              </w:rPr>
            </w:pPr>
            <w:r w:rsidRPr="0001516C">
              <w:rPr>
                <w:rFonts w:ascii="Times New Roman" w:eastAsiaTheme="minorEastAsia" w:hAnsi="Times New Roman" w:cs="Times New Roman"/>
                <w:noProof/>
                <w:sz w:val="24"/>
                <w:szCs w:val="24"/>
                <w:lang w:val="id-ID"/>
              </w:rPr>
              <w:t>12</w:t>
            </w:r>
          </w:p>
        </w:tc>
        <w:tc>
          <w:tcPr>
            <w:tcW w:w="2762" w:type="dxa"/>
            <w:shd w:val="clear" w:color="auto" w:fill="auto"/>
          </w:tcPr>
          <w:p w:rsidR="00284172" w:rsidRPr="0001516C" w:rsidRDefault="00284172" w:rsidP="00E44C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26,7 %</w:t>
            </w:r>
          </w:p>
        </w:tc>
      </w:tr>
    </w:tbl>
    <w:p w:rsidR="00284172" w:rsidRPr="0001516C" w:rsidRDefault="00284172" w:rsidP="00E44C5B">
      <w:pPr>
        <w:spacing w:after="0"/>
        <w:ind w:firstLine="567"/>
        <w:jc w:val="both"/>
        <w:rPr>
          <w:rFonts w:ascii="Times New Roman" w:hAnsi="Times New Roman" w:cs="Times New Roman"/>
          <w:noProof/>
          <w:sz w:val="24"/>
          <w:szCs w:val="24"/>
          <w:lang w:val="id-ID"/>
        </w:rPr>
      </w:pPr>
    </w:p>
    <w:p w:rsidR="00ED4AA7" w:rsidRPr="0001516C" w:rsidRDefault="00284172" w:rsidP="00E44C5B">
      <w:pPr>
        <w:spacing w:after="0"/>
        <w:ind w:firstLine="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 xml:space="preserve">Sedangkan berdasarkan dokumentasi, diperoleh data hasil belajar matematika </w:t>
      </w:r>
      <w:r w:rsidR="0001516C">
        <w:rPr>
          <w:rFonts w:ascii="Times New Roman" w:hAnsi="Times New Roman" w:cs="Times New Roman"/>
          <w:noProof/>
          <w:sz w:val="24"/>
          <w:szCs w:val="24"/>
        </w:rPr>
        <w:t xml:space="preserve">siswa yang </w:t>
      </w:r>
      <w:r w:rsidRPr="0001516C">
        <w:rPr>
          <w:rFonts w:ascii="Times New Roman" w:hAnsi="Times New Roman" w:cs="Times New Roman"/>
          <w:noProof/>
          <w:sz w:val="24"/>
          <w:szCs w:val="24"/>
          <w:lang w:val="id-ID"/>
        </w:rPr>
        <w:t>disajikan pada tabel 3.</w:t>
      </w:r>
    </w:p>
    <w:p w:rsidR="00284172" w:rsidRPr="0001516C" w:rsidRDefault="00284172" w:rsidP="00E44C5B">
      <w:pPr>
        <w:spacing w:after="0"/>
        <w:jc w:val="center"/>
        <w:rPr>
          <w:rFonts w:ascii="Times New Roman" w:hAnsi="Times New Roman" w:cs="Times New Roman"/>
          <w:b/>
          <w:noProof/>
          <w:sz w:val="24"/>
          <w:szCs w:val="24"/>
          <w:lang w:val="id-ID"/>
        </w:rPr>
      </w:pPr>
      <w:r w:rsidRPr="0001516C">
        <w:rPr>
          <w:rFonts w:ascii="Times New Roman" w:hAnsi="Times New Roman" w:cs="Times New Roman"/>
          <w:b/>
          <w:noProof/>
          <w:sz w:val="24"/>
          <w:szCs w:val="24"/>
          <w:lang w:val="id-ID"/>
        </w:rPr>
        <w:t>Tabel 3. Distribusi Frekuensi Hasil Belajar Matematika</w:t>
      </w:r>
    </w:p>
    <w:tbl>
      <w:tblPr>
        <w:tblStyle w:val="LightShading"/>
        <w:tblW w:w="0" w:type="auto"/>
        <w:jc w:val="center"/>
        <w:tblLook w:val="04A0" w:firstRow="1" w:lastRow="0" w:firstColumn="1" w:lastColumn="0" w:noHBand="0" w:noVBand="1"/>
      </w:tblPr>
      <w:tblGrid>
        <w:gridCol w:w="708"/>
        <w:gridCol w:w="2835"/>
        <w:gridCol w:w="1843"/>
        <w:gridCol w:w="2660"/>
      </w:tblGrid>
      <w:tr w:rsidR="00284172" w:rsidRPr="0001516C" w:rsidTr="002841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284172" w:rsidRPr="0001516C" w:rsidRDefault="00284172" w:rsidP="00E44C5B">
            <w:pPr>
              <w:pStyle w:val="ListParagraph"/>
              <w:spacing w:before="0" w:beforeAutospacing="0" w:after="0" w:afterAutospacing="0" w:line="276" w:lineRule="auto"/>
              <w:jc w:val="center"/>
              <w:rPr>
                <w:noProof/>
                <w:lang w:val="id-ID"/>
              </w:rPr>
            </w:pPr>
            <w:r w:rsidRPr="0001516C">
              <w:rPr>
                <w:noProof/>
                <w:lang w:val="id-ID"/>
              </w:rPr>
              <w:t>NO</w:t>
            </w:r>
          </w:p>
        </w:tc>
        <w:tc>
          <w:tcPr>
            <w:tcW w:w="2835" w:type="dxa"/>
            <w:shd w:val="clear" w:color="auto" w:fill="auto"/>
          </w:tcPr>
          <w:p w:rsidR="00284172" w:rsidRPr="0001516C" w:rsidRDefault="00284172" w:rsidP="00E44C5B">
            <w:pPr>
              <w:pStyle w:val="ListParagraph"/>
              <w:spacing w:before="0" w:beforeAutospacing="0" w:after="0" w:afterAutospacing="0" w:line="276" w:lineRule="auto"/>
              <w:jc w:val="center"/>
              <w:cnfStyle w:val="100000000000" w:firstRow="1" w:lastRow="0" w:firstColumn="0" w:lastColumn="0" w:oddVBand="0" w:evenVBand="0" w:oddHBand="0" w:evenHBand="0" w:firstRowFirstColumn="0" w:firstRowLastColumn="0" w:lastRowFirstColumn="0" w:lastRowLastColumn="0"/>
              <w:rPr>
                <w:noProof/>
                <w:lang w:val="id-ID"/>
              </w:rPr>
            </w:pPr>
            <w:r w:rsidRPr="0001516C">
              <w:rPr>
                <w:noProof/>
                <w:lang w:val="id-ID"/>
              </w:rPr>
              <w:t>Nilai</w:t>
            </w:r>
          </w:p>
        </w:tc>
        <w:tc>
          <w:tcPr>
            <w:tcW w:w="1843" w:type="dxa"/>
            <w:shd w:val="clear" w:color="auto" w:fill="auto"/>
          </w:tcPr>
          <w:p w:rsidR="00284172" w:rsidRPr="0001516C" w:rsidRDefault="00284172" w:rsidP="00E44C5B">
            <w:pPr>
              <w:pStyle w:val="ListParagraph"/>
              <w:spacing w:before="0" w:beforeAutospacing="0" w:after="0" w:afterAutospacing="0" w:line="276" w:lineRule="auto"/>
              <w:jc w:val="center"/>
              <w:cnfStyle w:val="100000000000" w:firstRow="1" w:lastRow="0" w:firstColumn="0" w:lastColumn="0" w:oddVBand="0" w:evenVBand="0" w:oddHBand="0" w:evenHBand="0" w:firstRowFirstColumn="0" w:firstRowLastColumn="0" w:lastRowFirstColumn="0" w:lastRowLastColumn="0"/>
              <w:rPr>
                <w:noProof/>
                <w:lang w:val="id-ID"/>
              </w:rPr>
            </w:pPr>
            <w:r w:rsidRPr="0001516C">
              <w:rPr>
                <w:noProof/>
                <w:lang w:val="id-ID"/>
              </w:rPr>
              <w:t>Frekuensi</w:t>
            </w:r>
          </w:p>
        </w:tc>
        <w:tc>
          <w:tcPr>
            <w:tcW w:w="2660" w:type="dxa"/>
            <w:shd w:val="clear" w:color="auto" w:fill="auto"/>
          </w:tcPr>
          <w:p w:rsidR="00284172" w:rsidRPr="0001516C" w:rsidRDefault="00284172" w:rsidP="00E44C5B">
            <w:pPr>
              <w:pStyle w:val="ListParagraph"/>
              <w:spacing w:before="0" w:beforeAutospacing="0" w:after="0" w:afterAutospacing="0" w:line="276" w:lineRule="auto"/>
              <w:jc w:val="center"/>
              <w:cnfStyle w:val="100000000000" w:firstRow="1" w:lastRow="0" w:firstColumn="0" w:lastColumn="0" w:oddVBand="0" w:evenVBand="0" w:oddHBand="0" w:evenHBand="0" w:firstRowFirstColumn="0" w:firstRowLastColumn="0" w:lastRowFirstColumn="0" w:lastRowLastColumn="0"/>
              <w:rPr>
                <w:noProof/>
                <w:lang w:val="id-ID"/>
              </w:rPr>
            </w:pPr>
            <w:r w:rsidRPr="0001516C">
              <w:rPr>
                <w:noProof/>
                <w:lang w:val="id-ID"/>
              </w:rPr>
              <w:t>Frekuensi relatif (%)</w:t>
            </w:r>
          </w:p>
        </w:tc>
      </w:tr>
      <w:tr w:rsidR="00284172" w:rsidRPr="0001516C" w:rsidTr="002841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284172" w:rsidRPr="0001516C" w:rsidRDefault="00284172" w:rsidP="00E44C5B">
            <w:pPr>
              <w:pStyle w:val="ListParagraph"/>
              <w:spacing w:before="0" w:beforeAutospacing="0" w:after="0" w:afterAutospacing="0" w:line="276" w:lineRule="auto"/>
              <w:jc w:val="center"/>
              <w:rPr>
                <w:b w:val="0"/>
                <w:noProof/>
                <w:lang w:val="id-ID"/>
              </w:rPr>
            </w:pPr>
            <w:r w:rsidRPr="0001516C">
              <w:rPr>
                <w:b w:val="0"/>
                <w:noProof/>
                <w:lang w:val="id-ID"/>
              </w:rPr>
              <w:t>1</w:t>
            </w:r>
          </w:p>
        </w:tc>
        <w:tc>
          <w:tcPr>
            <w:tcW w:w="2835" w:type="dxa"/>
            <w:shd w:val="clear" w:color="auto" w:fill="auto"/>
          </w:tcPr>
          <w:p w:rsidR="00284172" w:rsidRPr="0001516C" w:rsidRDefault="00284172" w:rsidP="00E44C5B">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42 – 49</w:t>
            </w:r>
          </w:p>
        </w:tc>
        <w:tc>
          <w:tcPr>
            <w:tcW w:w="1843" w:type="dxa"/>
            <w:shd w:val="clear" w:color="auto" w:fill="auto"/>
          </w:tcPr>
          <w:p w:rsidR="00284172" w:rsidRPr="0001516C" w:rsidRDefault="00284172" w:rsidP="00E44C5B">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6</w:t>
            </w:r>
          </w:p>
        </w:tc>
        <w:tc>
          <w:tcPr>
            <w:tcW w:w="2660" w:type="dxa"/>
            <w:shd w:val="clear" w:color="auto" w:fill="auto"/>
          </w:tcPr>
          <w:p w:rsidR="00284172" w:rsidRPr="0001516C" w:rsidRDefault="00284172" w:rsidP="00E44C5B">
            <w:pPr>
              <w:pStyle w:val="ListParagraph"/>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noProof/>
                <w:lang w:val="id-ID"/>
              </w:rPr>
            </w:pPr>
            <w:r w:rsidRPr="0001516C">
              <w:rPr>
                <w:noProof/>
                <w:lang w:val="id-ID"/>
              </w:rPr>
              <w:t>13,3</w:t>
            </w:r>
          </w:p>
        </w:tc>
      </w:tr>
      <w:tr w:rsidR="00284172" w:rsidRPr="0001516C" w:rsidTr="00284172">
        <w:trPr>
          <w:jc w:val="center"/>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284172" w:rsidRPr="0001516C" w:rsidRDefault="00284172" w:rsidP="00E44C5B">
            <w:pPr>
              <w:pStyle w:val="ListParagraph"/>
              <w:spacing w:before="0" w:beforeAutospacing="0" w:after="0" w:afterAutospacing="0" w:line="276" w:lineRule="auto"/>
              <w:jc w:val="center"/>
              <w:rPr>
                <w:b w:val="0"/>
                <w:noProof/>
                <w:lang w:val="id-ID"/>
              </w:rPr>
            </w:pPr>
            <w:r w:rsidRPr="0001516C">
              <w:rPr>
                <w:b w:val="0"/>
                <w:noProof/>
                <w:lang w:val="id-ID"/>
              </w:rPr>
              <w:t>2</w:t>
            </w:r>
          </w:p>
        </w:tc>
        <w:tc>
          <w:tcPr>
            <w:tcW w:w="2835" w:type="dxa"/>
            <w:shd w:val="clear" w:color="auto" w:fill="auto"/>
          </w:tcPr>
          <w:p w:rsidR="00284172" w:rsidRPr="0001516C" w:rsidRDefault="00284172" w:rsidP="00E44C5B">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50 – 57</w:t>
            </w:r>
          </w:p>
        </w:tc>
        <w:tc>
          <w:tcPr>
            <w:tcW w:w="1843" w:type="dxa"/>
            <w:shd w:val="clear" w:color="auto" w:fill="auto"/>
          </w:tcPr>
          <w:p w:rsidR="00284172" w:rsidRPr="0001516C" w:rsidRDefault="00284172" w:rsidP="00E44C5B">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4</w:t>
            </w:r>
          </w:p>
        </w:tc>
        <w:tc>
          <w:tcPr>
            <w:tcW w:w="2660" w:type="dxa"/>
            <w:shd w:val="clear" w:color="auto" w:fill="auto"/>
          </w:tcPr>
          <w:p w:rsidR="00284172" w:rsidRPr="0001516C" w:rsidRDefault="00284172" w:rsidP="00E44C5B">
            <w:pPr>
              <w:pStyle w:val="ListParagraph"/>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noProof/>
                <w:lang w:val="id-ID"/>
              </w:rPr>
            </w:pPr>
            <w:r w:rsidRPr="0001516C">
              <w:rPr>
                <w:noProof/>
                <w:lang w:val="id-ID"/>
              </w:rPr>
              <w:t>8,9</w:t>
            </w:r>
          </w:p>
        </w:tc>
      </w:tr>
      <w:tr w:rsidR="00284172" w:rsidRPr="0001516C" w:rsidTr="002841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284172" w:rsidRPr="0001516C" w:rsidRDefault="00284172" w:rsidP="00E44C5B">
            <w:pPr>
              <w:pStyle w:val="ListParagraph"/>
              <w:spacing w:before="0" w:beforeAutospacing="0" w:after="0" w:afterAutospacing="0" w:line="276" w:lineRule="auto"/>
              <w:jc w:val="center"/>
              <w:rPr>
                <w:b w:val="0"/>
                <w:noProof/>
                <w:lang w:val="id-ID"/>
              </w:rPr>
            </w:pPr>
            <w:r w:rsidRPr="0001516C">
              <w:rPr>
                <w:b w:val="0"/>
                <w:noProof/>
                <w:lang w:val="id-ID"/>
              </w:rPr>
              <w:t>3</w:t>
            </w:r>
          </w:p>
        </w:tc>
        <w:tc>
          <w:tcPr>
            <w:tcW w:w="2835" w:type="dxa"/>
            <w:shd w:val="clear" w:color="auto" w:fill="auto"/>
          </w:tcPr>
          <w:p w:rsidR="00284172" w:rsidRPr="0001516C" w:rsidRDefault="00284172" w:rsidP="00E44C5B">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58 – 65</w:t>
            </w:r>
          </w:p>
        </w:tc>
        <w:tc>
          <w:tcPr>
            <w:tcW w:w="1843" w:type="dxa"/>
            <w:shd w:val="clear" w:color="auto" w:fill="auto"/>
          </w:tcPr>
          <w:p w:rsidR="00284172" w:rsidRPr="0001516C" w:rsidRDefault="00284172" w:rsidP="00E44C5B">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3</w:t>
            </w:r>
          </w:p>
        </w:tc>
        <w:tc>
          <w:tcPr>
            <w:tcW w:w="2660" w:type="dxa"/>
            <w:shd w:val="clear" w:color="auto" w:fill="auto"/>
          </w:tcPr>
          <w:p w:rsidR="00284172" w:rsidRPr="0001516C" w:rsidRDefault="00284172" w:rsidP="00E44C5B">
            <w:pPr>
              <w:pStyle w:val="ListParagraph"/>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noProof/>
                <w:lang w:val="id-ID"/>
              </w:rPr>
            </w:pPr>
            <w:r w:rsidRPr="0001516C">
              <w:rPr>
                <w:noProof/>
                <w:lang w:val="id-ID"/>
              </w:rPr>
              <w:t>6,7</w:t>
            </w:r>
          </w:p>
        </w:tc>
      </w:tr>
      <w:tr w:rsidR="00284172" w:rsidRPr="0001516C" w:rsidTr="00284172">
        <w:trPr>
          <w:jc w:val="center"/>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284172" w:rsidRPr="0001516C" w:rsidRDefault="00284172" w:rsidP="00E44C5B">
            <w:pPr>
              <w:pStyle w:val="ListParagraph"/>
              <w:spacing w:before="0" w:beforeAutospacing="0" w:after="0" w:afterAutospacing="0" w:line="276" w:lineRule="auto"/>
              <w:jc w:val="center"/>
              <w:rPr>
                <w:b w:val="0"/>
                <w:noProof/>
                <w:lang w:val="id-ID"/>
              </w:rPr>
            </w:pPr>
            <w:r w:rsidRPr="0001516C">
              <w:rPr>
                <w:b w:val="0"/>
                <w:noProof/>
                <w:lang w:val="id-ID"/>
              </w:rPr>
              <w:t>4</w:t>
            </w:r>
          </w:p>
        </w:tc>
        <w:tc>
          <w:tcPr>
            <w:tcW w:w="2835" w:type="dxa"/>
            <w:shd w:val="clear" w:color="auto" w:fill="auto"/>
          </w:tcPr>
          <w:p w:rsidR="00284172" w:rsidRPr="0001516C" w:rsidRDefault="00284172" w:rsidP="00E44C5B">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66 – 73</w:t>
            </w:r>
          </w:p>
        </w:tc>
        <w:tc>
          <w:tcPr>
            <w:tcW w:w="1843" w:type="dxa"/>
            <w:shd w:val="clear" w:color="auto" w:fill="auto"/>
          </w:tcPr>
          <w:p w:rsidR="00284172" w:rsidRPr="0001516C" w:rsidRDefault="00284172" w:rsidP="00E44C5B">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6</w:t>
            </w:r>
          </w:p>
        </w:tc>
        <w:tc>
          <w:tcPr>
            <w:tcW w:w="2660" w:type="dxa"/>
            <w:shd w:val="clear" w:color="auto" w:fill="auto"/>
          </w:tcPr>
          <w:p w:rsidR="00284172" w:rsidRPr="0001516C" w:rsidRDefault="00284172" w:rsidP="00E44C5B">
            <w:pPr>
              <w:pStyle w:val="ListParagraph"/>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noProof/>
                <w:lang w:val="id-ID"/>
              </w:rPr>
            </w:pPr>
            <w:r w:rsidRPr="0001516C">
              <w:rPr>
                <w:noProof/>
                <w:lang w:val="id-ID"/>
              </w:rPr>
              <w:t>13,3</w:t>
            </w:r>
          </w:p>
        </w:tc>
      </w:tr>
      <w:tr w:rsidR="00284172" w:rsidRPr="0001516C" w:rsidTr="002841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284172" w:rsidRPr="0001516C" w:rsidRDefault="00284172" w:rsidP="00E44C5B">
            <w:pPr>
              <w:pStyle w:val="ListParagraph"/>
              <w:spacing w:before="0" w:beforeAutospacing="0" w:after="0" w:afterAutospacing="0" w:line="276" w:lineRule="auto"/>
              <w:jc w:val="center"/>
              <w:rPr>
                <w:b w:val="0"/>
                <w:noProof/>
                <w:lang w:val="id-ID"/>
              </w:rPr>
            </w:pPr>
            <w:r w:rsidRPr="0001516C">
              <w:rPr>
                <w:b w:val="0"/>
                <w:noProof/>
                <w:lang w:val="id-ID"/>
              </w:rPr>
              <w:t>5</w:t>
            </w:r>
          </w:p>
        </w:tc>
        <w:tc>
          <w:tcPr>
            <w:tcW w:w="2835" w:type="dxa"/>
            <w:shd w:val="clear" w:color="auto" w:fill="auto"/>
          </w:tcPr>
          <w:p w:rsidR="00284172" w:rsidRPr="0001516C" w:rsidRDefault="00284172" w:rsidP="00E44C5B">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74 – 81</w:t>
            </w:r>
          </w:p>
        </w:tc>
        <w:tc>
          <w:tcPr>
            <w:tcW w:w="1843" w:type="dxa"/>
            <w:shd w:val="clear" w:color="auto" w:fill="auto"/>
          </w:tcPr>
          <w:p w:rsidR="00284172" w:rsidRPr="0001516C" w:rsidRDefault="00284172" w:rsidP="00E44C5B">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17</w:t>
            </w:r>
          </w:p>
        </w:tc>
        <w:tc>
          <w:tcPr>
            <w:tcW w:w="2660" w:type="dxa"/>
            <w:shd w:val="clear" w:color="auto" w:fill="auto"/>
          </w:tcPr>
          <w:p w:rsidR="00284172" w:rsidRPr="0001516C" w:rsidRDefault="00284172" w:rsidP="00E44C5B">
            <w:pPr>
              <w:pStyle w:val="ListParagraph"/>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noProof/>
                <w:lang w:val="id-ID"/>
              </w:rPr>
            </w:pPr>
            <w:r w:rsidRPr="0001516C">
              <w:rPr>
                <w:noProof/>
                <w:lang w:val="id-ID"/>
              </w:rPr>
              <w:t>37,8</w:t>
            </w:r>
          </w:p>
        </w:tc>
      </w:tr>
      <w:tr w:rsidR="00284172" w:rsidRPr="0001516C" w:rsidTr="00284172">
        <w:trPr>
          <w:jc w:val="center"/>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284172" w:rsidRPr="0001516C" w:rsidRDefault="00284172" w:rsidP="00E44C5B">
            <w:pPr>
              <w:pStyle w:val="ListParagraph"/>
              <w:spacing w:before="0" w:beforeAutospacing="0" w:after="0" w:afterAutospacing="0" w:line="276" w:lineRule="auto"/>
              <w:jc w:val="center"/>
              <w:rPr>
                <w:b w:val="0"/>
                <w:noProof/>
                <w:lang w:val="id-ID"/>
              </w:rPr>
            </w:pPr>
            <w:r w:rsidRPr="0001516C">
              <w:rPr>
                <w:b w:val="0"/>
                <w:noProof/>
                <w:lang w:val="id-ID"/>
              </w:rPr>
              <w:t>6</w:t>
            </w:r>
          </w:p>
        </w:tc>
        <w:tc>
          <w:tcPr>
            <w:tcW w:w="2835" w:type="dxa"/>
            <w:shd w:val="clear" w:color="auto" w:fill="auto"/>
          </w:tcPr>
          <w:p w:rsidR="00284172" w:rsidRPr="0001516C" w:rsidRDefault="00284172" w:rsidP="00E44C5B">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82 – 89</w:t>
            </w:r>
          </w:p>
        </w:tc>
        <w:tc>
          <w:tcPr>
            <w:tcW w:w="1843" w:type="dxa"/>
            <w:shd w:val="clear" w:color="auto" w:fill="auto"/>
          </w:tcPr>
          <w:p w:rsidR="00284172" w:rsidRPr="0001516C" w:rsidRDefault="00284172" w:rsidP="00E44C5B">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8</w:t>
            </w:r>
          </w:p>
        </w:tc>
        <w:tc>
          <w:tcPr>
            <w:tcW w:w="2660" w:type="dxa"/>
            <w:shd w:val="clear" w:color="auto" w:fill="auto"/>
          </w:tcPr>
          <w:p w:rsidR="00284172" w:rsidRPr="0001516C" w:rsidRDefault="00284172" w:rsidP="00E44C5B">
            <w:pPr>
              <w:pStyle w:val="ListParagraph"/>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noProof/>
                <w:lang w:val="id-ID"/>
              </w:rPr>
            </w:pPr>
            <w:r w:rsidRPr="0001516C">
              <w:rPr>
                <w:noProof/>
                <w:lang w:val="id-ID"/>
              </w:rPr>
              <w:t>17,8</w:t>
            </w:r>
          </w:p>
        </w:tc>
      </w:tr>
      <w:tr w:rsidR="00284172" w:rsidRPr="0001516C" w:rsidTr="002841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284172" w:rsidRPr="0001516C" w:rsidRDefault="00284172" w:rsidP="00E44C5B">
            <w:pPr>
              <w:pStyle w:val="ListParagraph"/>
              <w:spacing w:before="0" w:beforeAutospacing="0" w:after="0" w:afterAutospacing="0" w:line="276" w:lineRule="auto"/>
              <w:jc w:val="center"/>
              <w:rPr>
                <w:b w:val="0"/>
                <w:noProof/>
                <w:lang w:val="id-ID"/>
              </w:rPr>
            </w:pPr>
            <w:r w:rsidRPr="0001516C">
              <w:rPr>
                <w:b w:val="0"/>
                <w:noProof/>
                <w:lang w:val="id-ID"/>
              </w:rPr>
              <w:t>7</w:t>
            </w:r>
          </w:p>
        </w:tc>
        <w:tc>
          <w:tcPr>
            <w:tcW w:w="2835" w:type="dxa"/>
            <w:shd w:val="clear" w:color="auto" w:fill="auto"/>
          </w:tcPr>
          <w:p w:rsidR="00284172" w:rsidRPr="0001516C" w:rsidRDefault="00284172" w:rsidP="00E44C5B">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90 – 97</w:t>
            </w:r>
          </w:p>
        </w:tc>
        <w:tc>
          <w:tcPr>
            <w:tcW w:w="1843" w:type="dxa"/>
            <w:shd w:val="clear" w:color="auto" w:fill="auto"/>
          </w:tcPr>
          <w:p w:rsidR="00284172" w:rsidRPr="0001516C" w:rsidRDefault="00284172" w:rsidP="00E44C5B">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1</w:t>
            </w:r>
          </w:p>
        </w:tc>
        <w:tc>
          <w:tcPr>
            <w:tcW w:w="2660" w:type="dxa"/>
            <w:shd w:val="clear" w:color="auto" w:fill="auto"/>
          </w:tcPr>
          <w:p w:rsidR="00284172" w:rsidRPr="0001516C" w:rsidRDefault="00284172" w:rsidP="00E44C5B">
            <w:pPr>
              <w:pStyle w:val="ListParagraph"/>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noProof/>
                <w:lang w:val="id-ID"/>
              </w:rPr>
            </w:pPr>
            <w:r w:rsidRPr="0001516C">
              <w:rPr>
                <w:noProof/>
                <w:lang w:val="id-ID"/>
              </w:rPr>
              <w:t>2,2</w:t>
            </w:r>
          </w:p>
        </w:tc>
      </w:tr>
      <w:tr w:rsidR="00284172" w:rsidRPr="0001516C" w:rsidTr="00284172">
        <w:trPr>
          <w:jc w:val="center"/>
        </w:trPr>
        <w:tc>
          <w:tcPr>
            <w:cnfStyle w:val="001000000000" w:firstRow="0" w:lastRow="0" w:firstColumn="1" w:lastColumn="0" w:oddVBand="0" w:evenVBand="0" w:oddHBand="0" w:evenHBand="0" w:firstRowFirstColumn="0" w:firstRowLastColumn="0" w:lastRowFirstColumn="0" w:lastRowLastColumn="0"/>
            <w:tcW w:w="3543" w:type="dxa"/>
            <w:gridSpan w:val="2"/>
            <w:shd w:val="clear" w:color="auto" w:fill="auto"/>
          </w:tcPr>
          <w:p w:rsidR="00284172" w:rsidRPr="0001516C" w:rsidRDefault="00284172" w:rsidP="00E44C5B">
            <w:pPr>
              <w:pStyle w:val="ListParagraph"/>
              <w:spacing w:before="0" w:beforeAutospacing="0" w:after="0" w:afterAutospacing="0" w:line="276" w:lineRule="auto"/>
              <w:jc w:val="center"/>
              <w:rPr>
                <w:b w:val="0"/>
                <w:noProof/>
                <w:lang w:val="id-ID"/>
              </w:rPr>
            </w:pPr>
            <w:r w:rsidRPr="0001516C">
              <w:rPr>
                <w:b w:val="0"/>
                <w:noProof/>
                <w:lang w:val="id-ID"/>
              </w:rPr>
              <w:t>Jumlah</w:t>
            </w:r>
          </w:p>
        </w:tc>
        <w:tc>
          <w:tcPr>
            <w:tcW w:w="1843" w:type="dxa"/>
            <w:shd w:val="clear" w:color="auto" w:fill="auto"/>
          </w:tcPr>
          <w:p w:rsidR="00284172" w:rsidRPr="0001516C" w:rsidRDefault="00284172" w:rsidP="00E44C5B">
            <w:pPr>
              <w:pStyle w:val="ListParagraph"/>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noProof/>
                <w:lang w:val="id-ID"/>
              </w:rPr>
            </w:pPr>
            <w:r w:rsidRPr="0001516C">
              <w:rPr>
                <w:noProof/>
                <w:lang w:val="id-ID"/>
              </w:rPr>
              <w:t>45</w:t>
            </w:r>
          </w:p>
        </w:tc>
        <w:tc>
          <w:tcPr>
            <w:tcW w:w="2660" w:type="dxa"/>
            <w:shd w:val="clear" w:color="auto" w:fill="auto"/>
          </w:tcPr>
          <w:p w:rsidR="00284172" w:rsidRPr="0001516C" w:rsidRDefault="00284172" w:rsidP="00E44C5B">
            <w:pPr>
              <w:pStyle w:val="ListParagraph"/>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noProof/>
                <w:lang w:val="id-ID"/>
              </w:rPr>
            </w:pPr>
            <w:r w:rsidRPr="0001516C">
              <w:rPr>
                <w:noProof/>
                <w:lang w:val="id-ID"/>
              </w:rPr>
              <w:t>100</w:t>
            </w:r>
          </w:p>
        </w:tc>
      </w:tr>
    </w:tbl>
    <w:p w:rsidR="00284172" w:rsidRPr="0001516C" w:rsidRDefault="00284172" w:rsidP="00E44C5B">
      <w:pPr>
        <w:spacing w:after="0"/>
        <w:rPr>
          <w:rFonts w:ascii="Times New Roman" w:hAnsi="Times New Roman" w:cs="Times New Roman"/>
          <w:noProof/>
          <w:sz w:val="24"/>
          <w:szCs w:val="24"/>
          <w:lang w:val="id-ID"/>
        </w:rPr>
      </w:pPr>
    </w:p>
    <w:p w:rsidR="007835E2" w:rsidRPr="0001516C" w:rsidRDefault="007835E2" w:rsidP="00E44C5B">
      <w:pPr>
        <w:spacing w:after="0"/>
        <w:ind w:firstLine="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Dari tabel di atas, hasil belajar yang diperoleh siswa-siswi terletak antara 74 –81. Untuk lebih jelasnya dapat dilihat pada tebel 4.</w:t>
      </w:r>
    </w:p>
    <w:p w:rsidR="0040358D" w:rsidRPr="0001516C" w:rsidRDefault="0040358D" w:rsidP="00E44C5B">
      <w:pPr>
        <w:spacing w:after="0"/>
        <w:rPr>
          <w:rFonts w:ascii="Times New Roman" w:hAnsi="Times New Roman" w:cs="Times New Roman"/>
          <w:noProof/>
          <w:sz w:val="24"/>
          <w:szCs w:val="24"/>
          <w:lang w:val="id-ID"/>
        </w:rPr>
      </w:pPr>
    </w:p>
    <w:p w:rsidR="007835E2" w:rsidRPr="0001516C" w:rsidRDefault="007835E2" w:rsidP="00E44C5B">
      <w:pPr>
        <w:spacing w:after="0"/>
        <w:jc w:val="center"/>
        <w:rPr>
          <w:rFonts w:ascii="Times New Roman" w:hAnsi="Times New Roman" w:cs="Times New Roman"/>
          <w:noProof/>
          <w:sz w:val="24"/>
          <w:szCs w:val="24"/>
          <w:lang w:val="id-ID"/>
        </w:rPr>
      </w:pPr>
      <w:r w:rsidRPr="0001516C">
        <w:rPr>
          <w:rFonts w:ascii="Times New Roman" w:hAnsi="Times New Roman" w:cs="Times New Roman"/>
          <w:b/>
          <w:bCs/>
          <w:noProof/>
          <w:sz w:val="24"/>
          <w:szCs w:val="24"/>
          <w:lang w:val="id-ID"/>
        </w:rPr>
        <w:t>Tabel 4. Persentase Hasil Belajar Matematika</w:t>
      </w:r>
    </w:p>
    <w:tbl>
      <w:tblPr>
        <w:tblStyle w:val="LightShading"/>
        <w:tblW w:w="0" w:type="auto"/>
        <w:jc w:val="center"/>
        <w:tblLook w:val="04A0" w:firstRow="1" w:lastRow="0" w:firstColumn="1" w:lastColumn="0" w:noHBand="0" w:noVBand="1"/>
      </w:tblPr>
      <w:tblGrid>
        <w:gridCol w:w="1405"/>
        <w:gridCol w:w="1559"/>
        <w:gridCol w:w="1985"/>
        <w:gridCol w:w="2410"/>
      </w:tblGrid>
      <w:tr w:rsidR="007835E2" w:rsidRPr="0001516C" w:rsidTr="004035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5" w:type="dxa"/>
            <w:shd w:val="clear" w:color="auto" w:fill="auto"/>
          </w:tcPr>
          <w:p w:rsidR="007835E2" w:rsidRPr="0001516C" w:rsidRDefault="007835E2" w:rsidP="00E44C5B">
            <w:pPr>
              <w:spacing w:line="276" w:lineRule="auto"/>
              <w:jc w:val="center"/>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Skor</w:t>
            </w:r>
          </w:p>
        </w:tc>
        <w:tc>
          <w:tcPr>
            <w:tcW w:w="1559" w:type="dxa"/>
            <w:shd w:val="clear" w:color="auto" w:fill="auto"/>
          </w:tcPr>
          <w:p w:rsidR="007835E2" w:rsidRPr="0001516C" w:rsidRDefault="007835E2" w:rsidP="00E44C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Kategori</w:t>
            </w:r>
          </w:p>
        </w:tc>
        <w:tc>
          <w:tcPr>
            <w:tcW w:w="1985" w:type="dxa"/>
            <w:shd w:val="clear" w:color="auto" w:fill="auto"/>
          </w:tcPr>
          <w:p w:rsidR="007835E2" w:rsidRPr="0001516C" w:rsidRDefault="007835E2" w:rsidP="00E44C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Frekuensi Absolut</w:t>
            </w:r>
          </w:p>
        </w:tc>
        <w:tc>
          <w:tcPr>
            <w:tcW w:w="2410" w:type="dxa"/>
            <w:shd w:val="clear" w:color="auto" w:fill="auto"/>
          </w:tcPr>
          <w:p w:rsidR="007835E2" w:rsidRPr="0001516C" w:rsidRDefault="007835E2" w:rsidP="00E44C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Frekuensi Relatif (%)</w:t>
            </w:r>
          </w:p>
        </w:tc>
      </w:tr>
      <w:tr w:rsidR="007835E2" w:rsidRPr="0001516C" w:rsidTr="0040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5" w:type="dxa"/>
            <w:shd w:val="clear" w:color="auto" w:fill="auto"/>
          </w:tcPr>
          <w:p w:rsidR="007835E2" w:rsidRPr="0001516C" w:rsidRDefault="007835E2" w:rsidP="00E44C5B">
            <w:pPr>
              <w:tabs>
                <w:tab w:val="left" w:pos="709"/>
              </w:tabs>
              <w:spacing w:line="276" w:lineRule="auto"/>
              <w:jc w:val="center"/>
              <w:rPr>
                <w:rFonts w:ascii="Times New Roman" w:eastAsiaTheme="minorEastAsia" w:hAnsi="Times New Roman" w:cs="Times New Roman"/>
                <w:noProof/>
                <w:sz w:val="24"/>
                <w:szCs w:val="24"/>
                <w:lang w:val="id-ID"/>
              </w:rPr>
            </w:pPr>
            <w:r w:rsidRPr="0001516C">
              <w:rPr>
                <w:rFonts w:ascii="Times New Roman" w:eastAsiaTheme="minorEastAsia" w:hAnsi="Times New Roman" w:cs="Times New Roman"/>
                <w:noProof/>
                <w:sz w:val="24"/>
                <w:szCs w:val="24"/>
                <w:lang w:val="id-ID"/>
              </w:rPr>
              <w:t>&lt; 68</w:t>
            </w:r>
          </w:p>
        </w:tc>
        <w:tc>
          <w:tcPr>
            <w:tcW w:w="1559" w:type="dxa"/>
            <w:shd w:val="clear" w:color="auto" w:fill="auto"/>
          </w:tcPr>
          <w:p w:rsidR="007835E2" w:rsidRPr="0001516C" w:rsidRDefault="007835E2" w:rsidP="00E44C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Rendah</w:t>
            </w:r>
          </w:p>
        </w:tc>
        <w:tc>
          <w:tcPr>
            <w:tcW w:w="1985" w:type="dxa"/>
            <w:shd w:val="clear" w:color="auto" w:fill="auto"/>
          </w:tcPr>
          <w:p w:rsidR="007835E2" w:rsidRPr="0001516C" w:rsidRDefault="007835E2" w:rsidP="00E44C5B">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sz w:val="24"/>
                <w:szCs w:val="24"/>
                <w:lang w:val="id-ID"/>
              </w:rPr>
            </w:pPr>
            <w:r w:rsidRPr="0001516C">
              <w:rPr>
                <w:rFonts w:ascii="Times New Roman" w:eastAsiaTheme="minorEastAsia" w:hAnsi="Times New Roman" w:cs="Times New Roman"/>
                <w:noProof/>
                <w:sz w:val="24"/>
                <w:szCs w:val="24"/>
                <w:lang w:val="id-ID"/>
              </w:rPr>
              <w:t>14</w:t>
            </w:r>
          </w:p>
        </w:tc>
        <w:tc>
          <w:tcPr>
            <w:tcW w:w="2410" w:type="dxa"/>
            <w:shd w:val="clear" w:color="auto" w:fill="auto"/>
          </w:tcPr>
          <w:p w:rsidR="007835E2" w:rsidRPr="0001516C" w:rsidRDefault="007835E2" w:rsidP="00E44C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31,1%</w:t>
            </w:r>
          </w:p>
        </w:tc>
      </w:tr>
      <w:tr w:rsidR="007835E2" w:rsidRPr="0001516C" w:rsidTr="0040358D">
        <w:trPr>
          <w:jc w:val="center"/>
        </w:trPr>
        <w:tc>
          <w:tcPr>
            <w:cnfStyle w:val="001000000000" w:firstRow="0" w:lastRow="0" w:firstColumn="1" w:lastColumn="0" w:oddVBand="0" w:evenVBand="0" w:oddHBand="0" w:evenHBand="0" w:firstRowFirstColumn="0" w:firstRowLastColumn="0" w:lastRowFirstColumn="0" w:lastRowLastColumn="0"/>
            <w:tcW w:w="1405" w:type="dxa"/>
            <w:shd w:val="clear" w:color="auto" w:fill="auto"/>
          </w:tcPr>
          <w:p w:rsidR="007835E2" w:rsidRPr="0001516C" w:rsidRDefault="007835E2" w:rsidP="00E44C5B">
            <w:pPr>
              <w:pStyle w:val="ListParagraph"/>
              <w:numPr>
                <w:ilvl w:val="0"/>
                <w:numId w:val="1"/>
              </w:numPr>
              <w:tabs>
                <w:tab w:val="left" w:pos="709"/>
              </w:tabs>
              <w:spacing w:before="0" w:beforeAutospacing="0" w:after="0" w:afterAutospacing="0" w:line="276" w:lineRule="auto"/>
              <w:contextualSpacing/>
              <w:jc w:val="center"/>
              <w:rPr>
                <w:rFonts w:eastAsiaTheme="minorEastAsia"/>
                <w:noProof/>
                <w:lang w:val="id-ID"/>
              </w:rPr>
            </w:pPr>
            <w:r w:rsidRPr="0001516C">
              <w:rPr>
                <w:rFonts w:eastAsiaTheme="minorEastAsia"/>
                <w:noProof/>
                <w:lang w:val="id-ID"/>
              </w:rPr>
              <w:t>– 79</w:t>
            </w:r>
          </w:p>
        </w:tc>
        <w:tc>
          <w:tcPr>
            <w:tcW w:w="1559" w:type="dxa"/>
            <w:shd w:val="clear" w:color="auto" w:fill="auto"/>
          </w:tcPr>
          <w:p w:rsidR="007835E2" w:rsidRPr="0001516C" w:rsidRDefault="007835E2" w:rsidP="00E44C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Sedang</w:t>
            </w:r>
          </w:p>
        </w:tc>
        <w:tc>
          <w:tcPr>
            <w:tcW w:w="1985" w:type="dxa"/>
            <w:shd w:val="clear" w:color="auto" w:fill="auto"/>
          </w:tcPr>
          <w:p w:rsidR="007835E2" w:rsidRPr="0001516C" w:rsidRDefault="007835E2" w:rsidP="00E44C5B">
            <w:pPr>
              <w:tabs>
                <w:tab w:val="left" w:pos="709"/>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4"/>
                <w:szCs w:val="24"/>
                <w:lang w:val="id-ID"/>
              </w:rPr>
            </w:pPr>
            <w:r w:rsidRPr="0001516C">
              <w:rPr>
                <w:rFonts w:ascii="Times New Roman" w:eastAsiaTheme="minorEastAsia" w:hAnsi="Times New Roman" w:cs="Times New Roman"/>
                <w:noProof/>
                <w:sz w:val="24"/>
                <w:szCs w:val="24"/>
                <w:lang w:val="id-ID"/>
              </w:rPr>
              <w:t>21</w:t>
            </w:r>
          </w:p>
        </w:tc>
        <w:tc>
          <w:tcPr>
            <w:tcW w:w="2410" w:type="dxa"/>
            <w:shd w:val="clear" w:color="auto" w:fill="auto"/>
          </w:tcPr>
          <w:p w:rsidR="007835E2" w:rsidRPr="0001516C" w:rsidRDefault="007835E2" w:rsidP="00E44C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46,7%</w:t>
            </w:r>
          </w:p>
        </w:tc>
      </w:tr>
      <w:tr w:rsidR="007835E2" w:rsidRPr="0001516C" w:rsidTr="0040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5" w:type="dxa"/>
            <w:shd w:val="clear" w:color="auto" w:fill="auto"/>
          </w:tcPr>
          <w:p w:rsidR="007835E2" w:rsidRPr="0001516C" w:rsidRDefault="007835E2" w:rsidP="00E44C5B">
            <w:pPr>
              <w:tabs>
                <w:tab w:val="left" w:pos="709"/>
              </w:tabs>
              <w:spacing w:line="276" w:lineRule="auto"/>
              <w:jc w:val="center"/>
              <w:rPr>
                <w:rFonts w:ascii="Times New Roman" w:eastAsiaTheme="minorEastAsia" w:hAnsi="Times New Roman" w:cs="Times New Roman"/>
                <w:noProof/>
                <w:sz w:val="24"/>
                <w:szCs w:val="24"/>
                <w:lang w:val="id-ID"/>
              </w:rPr>
            </w:pPr>
            <w:r w:rsidRPr="0001516C">
              <w:rPr>
                <w:rFonts w:ascii="Times New Roman" w:eastAsiaTheme="minorEastAsia" w:hAnsi="Times New Roman" w:cs="Times New Roman"/>
                <w:noProof/>
                <w:sz w:val="24"/>
                <w:szCs w:val="24"/>
                <w:lang w:val="id-ID"/>
              </w:rPr>
              <w:t>&gt;79</w:t>
            </w:r>
          </w:p>
        </w:tc>
        <w:tc>
          <w:tcPr>
            <w:tcW w:w="1559" w:type="dxa"/>
            <w:shd w:val="clear" w:color="auto" w:fill="auto"/>
          </w:tcPr>
          <w:p w:rsidR="007835E2" w:rsidRPr="0001516C" w:rsidRDefault="007835E2" w:rsidP="00E44C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Tinggi</w:t>
            </w:r>
          </w:p>
        </w:tc>
        <w:tc>
          <w:tcPr>
            <w:tcW w:w="1985" w:type="dxa"/>
            <w:shd w:val="clear" w:color="auto" w:fill="auto"/>
          </w:tcPr>
          <w:p w:rsidR="007835E2" w:rsidRPr="0001516C" w:rsidRDefault="007835E2" w:rsidP="00E44C5B">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sz w:val="24"/>
                <w:szCs w:val="24"/>
                <w:lang w:val="id-ID"/>
              </w:rPr>
            </w:pPr>
            <w:r w:rsidRPr="0001516C">
              <w:rPr>
                <w:rFonts w:ascii="Times New Roman" w:eastAsiaTheme="minorEastAsia" w:hAnsi="Times New Roman" w:cs="Times New Roman"/>
                <w:noProof/>
                <w:sz w:val="24"/>
                <w:szCs w:val="24"/>
                <w:lang w:val="id-ID"/>
              </w:rPr>
              <w:t>10</w:t>
            </w:r>
          </w:p>
        </w:tc>
        <w:tc>
          <w:tcPr>
            <w:tcW w:w="2410" w:type="dxa"/>
            <w:shd w:val="clear" w:color="auto" w:fill="auto"/>
          </w:tcPr>
          <w:p w:rsidR="007835E2" w:rsidRPr="0001516C" w:rsidRDefault="007835E2" w:rsidP="00E44C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22,2%</w:t>
            </w:r>
          </w:p>
        </w:tc>
      </w:tr>
    </w:tbl>
    <w:p w:rsidR="00806F5F" w:rsidRPr="0001516C" w:rsidRDefault="00806F5F" w:rsidP="00E44C5B">
      <w:pPr>
        <w:spacing w:after="0"/>
        <w:ind w:firstLine="567"/>
        <w:jc w:val="both"/>
        <w:rPr>
          <w:rFonts w:ascii="Times New Roman" w:hAnsi="Times New Roman" w:cs="Times New Roman"/>
          <w:noProof/>
          <w:sz w:val="24"/>
          <w:szCs w:val="24"/>
          <w:lang w:val="id-ID"/>
        </w:rPr>
      </w:pPr>
    </w:p>
    <w:p w:rsidR="00806F5F" w:rsidRPr="0001516C" w:rsidRDefault="00806F5F" w:rsidP="00E44C5B">
      <w:pPr>
        <w:spacing w:after="0"/>
        <w:ind w:firstLine="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Berdasarkan data pada table 4, hasil belajar siswa rata-rata berada pada kategori sedang.</w:t>
      </w:r>
      <w:r w:rsidR="005B11CB" w:rsidRPr="0001516C">
        <w:rPr>
          <w:rFonts w:ascii="Times New Roman" w:hAnsi="Times New Roman" w:cs="Times New Roman"/>
          <w:noProof/>
          <w:sz w:val="24"/>
          <w:szCs w:val="24"/>
          <w:lang w:val="id-ID"/>
        </w:rPr>
        <w:t xml:space="preserve"> Sedangkan hasil regresi sederhana antara kecerdasan spritual dan hasil belajar ditunjukkan oleh persamaan berikut: </w:t>
      </w:r>
      <m:oMath>
        <m:r>
          <w:rPr>
            <w:rFonts w:ascii="Cambria Math" w:eastAsiaTheme="minorEastAsia" w:hAnsi="Cambria Math" w:cs="Times New Roman"/>
            <w:noProof/>
            <w:sz w:val="24"/>
            <w:szCs w:val="24"/>
            <w:lang w:val="id-ID"/>
          </w:rPr>
          <m:t>Y</m:t>
        </m:r>
      </m:oMath>
      <w:r w:rsidR="005B11CB" w:rsidRPr="0001516C">
        <w:rPr>
          <w:rFonts w:ascii="Times New Roman" w:eastAsiaTheme="minorEastAsia" w:hAnsi="Times New Roman" w:cs="Times New Roman"/>
          <w:noProof/>
          <w:sz w:val="24"/>
          <w:szCs w:val="24"/>
          <w:lang w:val="id-ID"/>
        </w:rPr>
        <w:t xml:space="preserve"> = 32,17 +1,22</w:t>
      </w:r>
      <m:oMath>
        <m:r>
          <w:rPr>
            <w:rFonts w:ascii="Cambria Math" w:eastAsiaTheme="minorEastAsia" w:hAnsi="Cambria Math" w:cs="Times New Roman"/>
            <w:noProof/>
            <w:sz w:val="24"/>
            <w:szCs w:val="24"/>
            <w:lang w:val="id-ID"/>
          </w:rPr>
          <m:t xml:space="preserve"> X</m:t>
        </m:r>
      </m:oMath>
      <w:r w:rsidR="005B11CB" w:rsidRPr="0001516C">
        <w:rPr>
          <w:rFonts w:ascii="Times New Roman" w:eastAsiaTheme="minorEastAsia" w:hAnsi="Times New Roman" w:cs="Times New Roman"/>
          <w:noProof/>
          <w:sz w:val="24"/>
          <w:szCs w:val="24"/>
          <w:lang w:val="id-ID"/>
        </w:rPr>
        <w:t>.</w:t>
      </w:r>
      <w:r w:rsidRPr="0001516C">
        <w:rPr>
          <w:rFonts w:ascii="Times New Roman" w:hAnsi="Times New Roman" w:cs="Times New Roman"/>
          <w:noProof/>
          <w:sz w:val="24"/>
          <w:szCs w:val="24"/>
          <w:lang w:val="id-ID"/>
        </w:rPr>
        <w:t xml:space="preserve"> Selanjutnya, </w:t>
      </w:r>
      <w:r w:rsidR="008D5CC2" w:rsidRPr="0001516C">
        <w:rPr>
          <w:rFonts w:ascii="Times New Roman" w:hAnsi="Times New Roman" w:cs="Times New Roman"/>
          <w:noProof/>
          <w:sz w:val="24"/>
          <w:szCs w:val="24"/>
          <w:lang w:val="id-ID"/>
        </w:rPr>
        <w:t>b</w:t>
      </w:r>
      <w:r w:rsidRPr="0001516C">
        <w:rPr>
          <w:rFonts w:ascii="Times New Roman" w:hAnsi="Times New Roman" w:cs="Times New Roman"/>
          <w:noProof/>
          <w:sz w:val="24"/>
          <w:szCs w:val="24"/>
          <w:lang w:val="id-ID"/>
        </w:rPr>
        <w:t xml:space="preserve">erdasarkan hasil analisis </w:t>
      </w:r>
      <w:r w:rsidR="005B11CB" w:rsidRPr="0001516C">
        <w:rPr>
          <w:rFonts w:ascii="Times New Roman" w:hAnsi="Times New Roman" w:cs="Times New Roman"/>
          <w:noProof/>
          <w:sz w:val="24"/>
          <w:szCs w:val="24"/>
          <w:lang w:val="id-ID"/>
        </w:rPr>
        <w:t>uji -t</w:t>
      </w:r>
      <w:r w:rsidRPr="0001516C">
        <w:rPr>
          <w:rFonts w:ascii="Times New Roman" w:hAnsi="Times New Roman" w:cs="Times New Roman"/>
          <w:noProof/>
          <w:sz w:val="24"/>
          <w:szCs w:val="24"/>
          <w:lang w:val="id-ID"/>
        </w:rPr>
        <w:t xml:space="preserve"> diperoleh nilai t</w:t>
      </w:r>
      <w:r w:rsidRPr="0001516C">
        <w:rPr>
          <w:rFonts w:ascii="Times New Roman" w:hAnsi="Times New Roman" w:cs="Times New Roman"/>
          <w:noProof/>
          <w:sz w:val="24"/>
          <w:szCs w:val="24"/>
          <w:vertAlign w:val="subscript"/>
          <w:lang w:val="id-ID"/>
        </w:rPr>
        <w:t>hitung</w:t>
      </w:r>
      <w:r w:rsidRPr="0001516C">
        <w:rPr>
          <w:rFonts w:ascii="Times New Roman" w:hAnsi="Times New Roman" w:cs="Times New Roman"/>
          <w:noProof/>
          <w:sz w:val="24"/>
          <w:szCs w:val="24"/>
          <w:lang w:val="id-ID"/>
        </w:rPr>
        <w:t xml:space="preserve"> = 7,796, dan t</w:t>
      </w:r>
      <w:r w:rsidRPr="0001516C">
        <w:rPr>
          <w:rFonts w:ascii="Times New Roman" w:hAnsi="Times New Roman" w:cs="Times New Roman"/>
          <w:noProof/>
          <w:sz w:val="24"/>
          <w:szCs w:val="24"/>
          <w:vertAlign w:val="subscript"/>
          <w:lang w:val="id-ID"/>
        </w:rPr>
        <w:t>tabel</w:t>
      </w:r>
      <w:r w:rsidRPr="0001516C">
        <w:rPr>
          <w:rFonts w:ascii="Times New Roman" w:hAnsi="Times New Roman" w:cs="Times New Roman"/>
          <w:noProof/>
          <w:sz w:val="24"/>
          <w:szCs w:val="24"/>
          <w:lang w:val="id-ID"/>
        </w:rPr>
        <w:t xml:space="preserve"> = 1,682 . dari perolehan ini, menunjukkan nilai t</w:t>
      </w:r>
      <w:r w:rsidRPr="0001516C">
        <w:rPr>
          <w:rFonts w:ascii="Times New Roman" w:hAnsi="Times New Roman" w:cs="Times New Roman"/>
          <w:noProof/>
          <w:sz w:val="24"/>
          <w:szCs w:val="24"/>
          <w:vertAlign w:val="subscript"/>
          <w:lang w:val="id-ID"/>
        </w:rPr>
        <w:t xml:space="preserve">hitung </w:t>
      </w:r>
      <w:r w:rsidRPr="0001516C">
        <w:rPr>
          <w:rFonts w:ascii="Times New Roman" w:hAnsi="Times New Roman" w:cs="Times New Roman"/>
          <w:noProof/>
          <w:sz w:val="24"/>
          <w:szCs w:val="24"/>
          <w:lang w:val="id-ID"/>
        </w:rPr>
        <w:t>lebih besar dari nilai t</w:t>
      </w:r>
      <w:r w:rsidRPr="0001516C">
        <w:rPr>
          <w:rFonts w:ascii="Times New Roman" w:hAnsi="Times New Roman" w:cs="Times New Roman"/>
          <w:noProof/>
          <w:sz w:val="24"/>
          <w:szCs w:val="24"/>
          <w:vertAlign w:val="subscript"/>
          <w:lang w:val="id-ID"/>
        </w:rPr>
        <w:t>tabel</w:t>
      </w:r>
      <w:r w:rsidRPr="0001516C">
        <w:rPr>
          <w:rFonts w:ascii="Times New Roman" w:hAnsi="Times New Roman" w:cs="Times New Roman"/>
          <w:noProof/>
          <w:sz w:val="24"/>
          <w:szCs w:val="24"/>
          <w:lang w:val="id-ID"/>
        </w:rPr>
        <w:t xml:space="preserve">. Sedangkan koefisien determinasi sebesar KD = 43,4281%. </w:t>
      </w:r>
      <w:r w:rsidR="008D5CC2" w:rsidRPr="0001516C">
        <w:rPr>
          <w:rFonts w:ascii="Times New Roman" w:hAnsi="Times New Roman" w:cs="Times New Roman"/>
          <w:noProof/>
          <w:sz w:val="24"/>
          <w:szCs w:val="24"/>
          <w:lang w:val="id-ID"/>
        </w:rPr>
        <w:t xml:space="preserve">Berdasarkan hasil hipotesis yang diajukan mengenai pengaruh kecerdasan spiritual terhadap hasil belajar matematika siswa kelas VIII SMP N 3 Palupuh menunjukkan terdapat pengaruh signifikan terhadap hasil belajar </w:t>
      </w:r>
      <w:r w:rsidR="008D5CC2" w:rsidRPr="0001516C">
        <w:rPr>
          <w:rFonts w:ascii="Times New Roman" w:hAnsi="Times New Roman" w:cs="Times New Roman"/>
          <w:noProof/>
          <w:sz w:val="24"/>
          <w:szCs w:val="24"/>
          <w:lang w:val="id-ID"/>
        </w:rPr>
        <w:lastRenderedPageBreak/>
        <w:t>matematika.</w:t>
      </w:r>
      <w:r w:rsidRPr="0001516C">
        <w:rPr>
          <w:rFonts w:ascii="Times New Roman" w:hAnsi="Times New Roman" w:cs="Times New Roman"/>
          <w:noProof/>
          <w:sz w:val="24"/>
          <w:szCs w:val="24"/>
          <w:lang w:val="id-ID"/>
        </w:rPr>
        <w:t>Jadi dengan demikian, hasil pengujian menunjukkan menolak H</w:t>
      </w:r>
      <w:r w:rsidRPr="0001516C">
        <w:rPr>
          <w:rFonts w:ascii="Times New Roman" w:hAnsi="Times New Roman" w:cs="Times New Roman"/>
          <w:noProof/>
          <w:sz w:val="24"/>
          <w:szCs w:val="24"/>
          <w:vertAlign w:val="subscript"/>
          <w:lang w:val="id-ID"/>
        </w:rPr>
        <w:t>0</w:t>
      </w:r>
      <w:r w:rsidRPr="0001516C">
        <w:rPr>
          <w:rFonts w:ascii="Times New Roman" w:hAnsi="Times New Roman" w:cs="Times New Roman"/>
          <w:noProof/>
          <w:sz w:val="24"/>
          <w:szCs w:val="24"/>
          <w:lang w:val="id-ID"/>
        </w:rPr>
        <w:t xml:space="preserve"> dan dapat disimpulkan bahwa kecerdasan spiritual berpengaruh signifikan terhadap hasil belajar matematika siswa.</w:t>
      </w:r>
    </w:p>
    <w:p w:rsidR="00806F5F" w:rsidRPr="0001516C" w:rsidRDefault="00806F5F" w:rsidP="00E44C5B">
      <w:pPr>
        <w:spacing w:after="0"/>
        <w:jc w:val="both"/>
        <w:rPr>
          <w:rFonts w:ascii="Times New Roman" w:hAnsi="Times New Roman" w:cs="Times New Roman"/>
          <w:noProof/>
          <w:sz w:val="24"/>
          <w:szCs w:val="24"/>
          <w:lang w:val="id-ID"/>
        </w:rPr>
      </w:pPr>
    </w:p>
    <w:p w:rsidR="00806F5F" w:rsidRPr="0001516C" w:rsidRDefault="00806F5F" w:rsidP="00E44C5B">
      <w:pPr>
        <w:spacing w:after="0"/>
        <w:jc w:val="both"/>
        <w:rPr>
          <w:rFonts w:ascii="Times New Roman" w:hAnsi="Times New Roman" w:cs="Times New Roman"/>
          <w:b/>
          <w:noProof/>
          <w:sz w:val="24"/>
          <w:szCs w:val="24"/>
          <w:lang w:val="id-ID"/>
        </w:rPr>
      </w:pPr>
      <w:r w:rsidRPr="0001516C">
        <w:rPr>
          <w:rFonts w:ascii="Times New Roman" w:hAnsi="Times New Roman" w:cs="Times New Roman"/>
          <w:b/>
          <w:noProof/>
          <w:sz w:val="24"/>
          <w:szCs w:val="24"/>
          <w:lang w:val="id-ID"/>
        </w:rPr>
        <w:t>Pembahasan</w:t>
      </w:r>
    </w:p>
    <w:p w:rsidR="00EA7110" w:rsidRPr="0001516C" w:rsidRDefault="008D5CC2" w:rsidP="00E44C5B">
      <w:pPr>
        <w:spacing w:after="0"/>
        <w:ind w:firstLine="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 xml:space="preserve">Kecerdasan spiritual merupakan kecerdasan yang dimiliki oleh setiap manusia. Kecerdasan ini, memegang peranan penting dalam mengantarkan kesuksesan seseorang. Kecerdasan spiritual ini, mampu membangun atau menggkonstruksi seseorang menjadi orang baik dengan melakukan hal-hal/kegiatan-kegiatan positif. </w:t>
      </w:r>
      <w:r w:rsidR="00633403" w:rsidRPr="0001516C">
        <w:rPr>
          <w:rFonts w:ascii="Times New Roman" w:hAnsi="Times New Roman" w:cs="Times New Roman"/>
          <w:noProof/>
          <w:sz w:val="24"/>
          <w:szCs w:val="24"/>
          <w:lang w:val="id-ID"/>
        </w:rPr>
        <w:t>Seperti yang disampaikan oleh Zohar &amp; Marshall (</w:t>
      </w:r>
      <w:r w:rsidR="00EA7110" w:rsidRPr="0001516C">
        <w:rPr>
          <w:rFonts w:ascii="Times New Roman" w:hAnsi="Times New Roman" w:cs="Times New Roman"/>
          <w:noProof/>
          <w:sz w:val="24"/>
          <w:szCs w:val="24"/>
          <w:lang w:val="id-ID"/>
        </w:rPr>
        <w:t>2000</w:t>
      </w:r>
      <w:r w:rsidR="00633403" w:rsidRPr="0001516C">
        <w:rPr>
          <w:rFonts w:ascii="Times New Roman" w:hAnsi="Times New Roman" w:cs="Times New Roman"/>
          <w:noProof/>
          <w:sz w:val="24"/>
          <w:szCs w:val="24"/>
          <w:lang w:val="id-ID"/>
        </w:rPr>
        <w:t xml:space="preserve">) </w:t>
      </w:r>
      <w:r w:rsidR="00C523F6" w:rsidRPr="0001516C">
        <w:rPr>
          <w:rFonts w:ascii="Times New Roman" w:hAnsi="Times New Roman" w:cs="Times New Roman"/>
          <w:noProof/>
          <w:sz w:val="24"/>
          <w:szCs w:val="24"/>
          <w:lang w:val="id-ID"/>
        </w:rPr>
        <w:t>bahwa kecerdasan spiritual membuat seseorang lebih fleksibel, kesadaran yang tinggi untuk melakukan perubahan, berpikiran menyeluruh atau tidak parsial, dan melakukan kegiatan dengan penuh antusias karena didasarkan oleh visi-misi yang jelas.</w:t>
      </w:r>
      <w:r w:rsidR="00874416">
        <w:rPr>
          <w:rFonts w:ascii="Times New Roman" w:hAnsi="Times New Roman" w:cs="Times New Roman"/>
          <w:noProof/>
          <w:sz w:val="24"/>
          <w:szCs w:val="24"/>
        </w:rPr>
        <w:t xml:space="preserve"> Kecerdasan yang mampu membawa diri siswa berfokus kepada ketauhidan dalam prilaku sehari-hari, (Ary Ginanjar Agustian. 2001). </w:t>
      </w:r>
      <w:r w:rsidR="00633403" w:rsidRPr="0001516C">
        <w:rPr>
          <w:rFonts w:ascii="Times New Roman" w:hAnsi="Times New Roman" w:cs="Times New Roman"/>
          <w:noProof/>
          <w:sz w:val="24"/>
          <w:szCs w:val="24"/>
          <w:lang w:val="id-ID"/>
        </w:rPr>
        <w:t>Jika siswa memliki kecerdasan spiritual yang baik maka bisa mengantarkannya kepada pencapaian yang lebih baik. Hal ini, dikarenakan kecerdasan spiritual mampu meningkatkan motivasi belajar yang lebih maksimal dalam belajarnya,(Radhitya Arief Noerpratama,</w:t>
      </w:r>
      <w:r w:rsidR="00874416">
        <w:rPr>
          <w:rFonts w:ascii="Times New Roman" w:hAnsi="Times New Roman" w:cs="Times New Roman"/>
          <w:noProof/>
          <w:sz w:val="24"/>
          <w:szCs w:val="24"/>
        </w:rPr>
        <w:t xml:space="preserve"> dan</w:t>
      </w:r>
      <w:r w:rsidR="00633403" w:rsidRPr="0001516C">
        <w:rPr>
          <w:rFonts w:ascii="Times New Roman" w:hAnsi="Times New Roman" w:cs="Times New Roman"/>
          <w:noProof/>
          <w:sz w:val="24"/>
          <w:szCs w:val="24"/>
          <w:lang w:val="id-ID"/>
        </w:rPr>
        <w:t xml:space="preserve"> Endang Sri Indrawati, 2019)</w:t>
      </w:r>
      <w:r w:rsidR="00EA7110" w:rsidRPr="0001516C">
        <w:rPr>
          <w:rFonts w:ascii="Times New Roman" w:hAnsi="Times New Roman" w:cs="Times New Roman"/>
          <w:noProof/>
          <w:sz w:val="24"/>
          <w:szCs w:val="24"/>
          <w:lang w:val="id-ID"/>
        </w:rPr>
        <w:t xml:space="preserve">. </w:t>
      </w:r>
    </w:p>
    <w:p w:rsidR="00175287" w:rsidRPr="0001516C" w:rsidRDefault="00EA7110" w:rsidP="00E44C5B">
      <w:pPr>
        <w:spacing w:after="0"/>
        <w:ind w:firstLine="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 xml:space="preserve">Berdasarkan hasil penelitian ini diperoleh persamaan regresi </w:t>
      </w:r>
      <m:oMath>
        <m:r>
          <w:rPr>
            <w:rFonts w:ascii="Cambria Math" w:eastAsiaTheme="minorEastAsia" w:hAnsi="Cambria Math" w:cs="Times New Roman"/>
            <w:noProof/>
            <w:sz w:val="24"/>
            <w:szCs w:val="24"/>
            <w:lang w:val="id-ID"/>
          </w:rPr>
          <m:t>Y</m:t>
        </m:r>
      </m:oMath>
      <w:r w:rsidRPr="0001516C">
        <w:rPr>
          <w:rFonts w:ascii="Times New Roman" w:eastAsiaTheme="minorEastAsia" w:hAnsi="Times New Roman" w:cs="Times New Roman"/>
          <w:noProof/>
          <w:sz w:val="24"/>
          <w:szCs w:val="24"/>
          <w:lang w:val="id-ID"/>
        </w:rPr>
        <w:t xml:space="preserve"> = 32,17 +1,22</w:t>
      </w:r>
      <m:oMath>
        <m:r>
          <w:rPr>
            <w:rFonts w:ascii="Cambria Math" w:eastAsiaTheme="minorEastAsia" w:hAnsi="Cambria Math" w:cs="Times New Roman"/>
            <w:noProof/>
            <w:sz w:val="24"/>
            <w:szCs w:val="24"/>
            <w:lang w:val="id-ID"/>
          </w:rPr>
          <m:t xml:space="preserve"> X</m:t>
        </m:r>
      </m:oMath>
      <w:r w:rsidRPr="0001516C">
        <w:rPr>
          <w:rFonts w:ascii="Times New Roman" w:eastAsiaTheme="minorEastAsia" w:hAnsi="Times New Roman" w:cs="Times New Roman"/>
          <w:noProof/>
          <w:sz w:val="24"/>
          <w:szCs w:val="24"/>
          <w:lang w:val="id-ID"/>
        </w:rPr>
        <w:t xml:space="preserve"> yang berarti jika kecerdasan spiritual </w:t>
      </w:r>
      <w:r w:rsidR="00175287" w:rsidRPr="0001516C">
        <w:rPr>
          <w:rFonts w:ascii="Times New Roman" w:eastAsiaTheme="minorEastAsia" w:hAnsi="Times New Roman" w:cs="Times New Roman"/>
          <w:noProof/>
          <w:sz w:val="24"/>
          <w:szCs w:val="24"/>
          <w:lang w:val="id-ID"/>
        </w:rPr>
        <w:t>siswa meningkat</w:t>
      </w:r>
      <w:r w:rsidRPr="0001516C">
        <w:rPr>
          <w:rFonts w:ascii="Times New Roman" w:eastAsiaTheme="minorEastAsia" w:hAnsi="Times New Roman" w:cs="Times New Roman"/>
          <w:noProof/>
          <w:sz w:val="24"/>
          <w:szCs w:val="24"/>
          <w:lang w:val="id-ID"/>
        </w:rPr>
        <w:t xml:space="preserve"> sebesar satu satuan maka hasil belajar </w:t>
      </w:r>
      <w:r w:rsidR="00E44C5B" w:rsidRPr="0001516C">
        <w:rPr>
          <w:rFonts w:ascii="Times New Roman" w:eastAsiaTheme="minorEastAsia" w:hAnsi="Times New Roman" w:cs="Times New Roman"/>
          <w:noProof/>
          <w:sz w:val="24"/>
          <w:szCs w:val="24"/>
          <w:lang w:val="id-ID"/>
        </w:rPr>
        <w:t xml:space="preserve">matematika </w:t>
      </w:r>
      <w:r w:rsidR="00175287" w:rsidRPr="0001516C">
        <w:rPr>
          <w:rFonts w:ascii="Times New Roman" w:eastAsiaTheme="minorEastAsia" w:hAnsi="Times New Roman" w:cs="Times New Roman"/>
          <w:noProof/>
          <w:sz w:val="24"/>
          <w:szCs w:val="24"/>
          <w:lang w:val="id-ID"/>
        </w:rPr>
        <w:t>siswa naik menjadi 33,39 satuan atau dapat dikatakan bahwa naiknya prestasi</w:t>
      </w:r>
      <w:r w:rsidR="00E44C5B" w:rsidRPr="0001516C">
        <w:rPr>
          <w:rFonts w:ascii="Times New Roman" w:eastAsiaTheme="minorEastAsia" w:hAnsi="Times New Roman" w:cs="Times New Roman"/>
          <w:noProof/>
          <w:sz w:val="24"/>
          <w:szCs w:val="24"/>
          <w:lang w:val="id-ID"/>
        </w:rPr>
        <w:t>/hasil</w:t>
      </w:r>
      <w:r w:rsidR="00175287" w:rsidRPr="0001516C">
        <w:rPr>
          <w:rFonts w:ascii="Times New Roman" w:eastAsiaTheme="minorEastAsia" w:hAnsi="Times New Roman" w:cs="Times New Roman"/>
          <w:noProof/>
          <w:sz w:val="24"/>
          <w:szCs w:val="24"/>
          <w:lang w:val="id-ID"/>
        </w:rPr>
        <w:t xml:space="preserve"> belajar </w:t>
      </w:r>
      <w:r w:rsidR="00E44C5B" w:rsidRPr="0001516C">
        <w:rPr>
          <w:rFonts w:ascii="Times New Roman" w:eastAsiaTheme="minorEastAsia" w:hAnsi="Times New Roman" w:cs="Times New Roman"/>
          <w:noProof/>
          <w:sz w:val="24"/>
          <w:szCs w:val="24"/>
          <w:lang w:val="id-ID"/>
        </w:rPr>
        <w:t xml:space="preserve">matematika </w:t>
      </w:r>
      <w:r w:rsidR="00175287" w:rsidRPr="0001516C">
        <w:rPr>
          <w:rFonts w:ascii="Times New Roman" w:eastAsiaTheme="minorEastAsia" w:hAnsi="Times New Roman" w:cs="Times New Roman"/>
          <w:noProof/>
          <w:sz w:val="24"/>
          <w:szCs w:val="24"/>
          <w:lang w:val="id-ID"/>
        </w:rPr>
        <w:t xml:space="preserve">siswa berbanding lurus dengan meningkatnya kecerdasan spiritual siswa. Selain </w:t>
      </w:r>
      <w:r w:rsidR="00E44C5B" w:rsidRPr="0001516C">
        <w:rPr>
          <w:rFonts w:ascii="Times New Roman" w:eastAsiaTheme="minorEastAsia" w:hAnsi="Times New Roman" w:cs="Times New Roman"/>
          <w:noProof/>
          <w:sz w:val="24"/>
          <w:szCs w:val="24"/>
          <w:lang w:val="id-ID"/>
        </w:rPr>
        <w:t>itu, berdasarkan hasil uji-t yang</w:t>
      </w:r>
      <w:r w:rsidR="00175287" w:rsidRPr="0001516C">
        <w:rPr>
          <w:rFonts w:ascii="Times New Roman" w:eastAsiaTheme="minorEastAsia" w:hAnsi="Times New Roman" w:cs="Times New Roman"/>
          <w:noProof/>
          <w:sz w:val="24"/>
          <w:szCs w:val="24"/>
          <w:lang w:val="id-ID"/>
        </w:rPr>
        <w:t xml:space="preserve"> merupakan hasil kesimpulan dari </w:t>
      </w:r>
      <w:r w:rsidR="00E44C5B" w:rsidRPr="0001516C">
        <w:rPr>
          <w:rFonts w:ascii="Times New Roman" w:eastAsiaTheme="minorEastAsia" w:hAnsi="Times New Roman" w:cs="Times New Roman"/>
          <w:noProof/>
          <w:sz w:val="24"/>
          <w:szCs w:val="24"/>
          <w:lang w:val="id-ID"/>
        </w:rPr>
        <w:t>uji-</w:t>
      </w:r>
      <w:r w:rsidR="00175287" w:rsidRPr="0001516C">
        <w:rPr>
          <w:rFonts w:ascii="Times New Roman" w:eastAsiaTheme="minorEastAsia" w:hAnsi="Times New Roman" w:cs="Times New Roman"/>
          <w:noProof/>
          <w:sz w:val="24"/>
          <w:szCs w:val="24"/>
          <w:lang w:val="id-ID"/>
        </w:rPr>
        <w:t>hipotesi</w:t>
      </w:r>
      <w:r w:rsidR="00E44C5B" w:rsidRPr="0001516C">
        <w:rPr>
          <w:rFonts w:ascii="Times New Roman" w:eastAsiaTheme="minorEastAsia" w:hAnsi="Times New Roman" w:cs="Times New Roman"/>
          <w:noProof/>
          <w:sz w:val="24"/>
          <w:szCs w:val="24"/>
          <w:lang w:val="id-ID"/>
        </w:rPr>
        <w:t>s</w:t>
      </w:r>
      <w:r w:rsidR="00175287" w:rsidRPr="0001516C">
        <w:rPr>
          <w:rFonts w:ascii="Times New Roman" w:eastAsiaTheme="minorEastAsia" w:hAnsi="Times New Roman" w:cs="Times New Roman"/>
          <w:noProof/>
          <w:sz w:val="24"/>
          <w:szCs w:val="24"/>
          <w:lang w:val="id-ID"/>
        </w:rPr>
        <w:t xml:space="preserve"> diperoleh informasi bahwa</w:t>
      </w:r>
      <w:r w:rsidR="00175287" w:rsidRPr="0001516C">
        <w:rPr>
          <w:rFonts w:ascii="Times New Roman" w:hAnsi="Times New Roman" w:cs="Times New Roman"/>
          <w:noProof/>
          <w:sz w:val="24"/>
          <w:szCs w:val="24"/>
          <w:lang w:val="id-ID"/>
        </w:rPr>
        <w:t xml:space="preserve"> kecerdasan spiritual berpengaruh signifikan terhadap hasil belajar matematika siswa. Temuan ini sejalan dengan temuan dari penelitian dilakukan oleh Rizky dkk (2019), yang menyimpulkan bahwa kecerdasan spritual memberikan pengaruh yang positif pada hasil belajar. Selain itu, kecerdasan spritual mampu meningkatkan hasil belajar, (Jufri, Sumadin, dan Ikhwan Sawati,2019).</w:t>
      </w:r>
    </w:p>
    <w:p w:rsidR="008F707C" w:rsidRPr="00874416" w:rsidRDefault="008F707C" w:rsidP="00E44C5B">
      <w:pPr>
        <w:spacing w:after="0"/>
        <w:ind w:firstLine="567"/>
        <w:jc w:val="both"/>
        <w:rPr>
          <w:rFonts w:ascii="Times New Roman" w:hAnsi="Times New Roman" w:cs="Times New Roman"/>
          <w:noProof/>
          <w:sz w:val="24"/>
          <w:szCs w:val="24"/>
        </w:rPr>
      </w:pPr>
      <w:r w:rsidRPr="0001516C">
        <w:rPr>
          <w:rFonts w:ascii="Times New Roman" w:hAnsi="Times New Roman" w:cs="Times New Roman"/>
          <w:noProof/>
          <w:sz w:val="24"/>
          <w:szCs w:val="24"/>
          <w:lang w:val="id-ID"/>
        </w:rPr>
        <w:t>Berdasarkan temuan dalam penelitian ini dan penelitian-penelitian terdahulu, kecerdasan spritual siswa harus mampu ditumbuh kembangkan oleh para guru. Selain kecerdasan spritual mampu meningkatkan hasil belajar siswa, kecerdasan</w:t>
      </w:r>
      <w:r w:rsidR="00874416">
        <w:rPr>
          <w:rFonts w:ascii="Times New Roman" w:hAnsi="Times New Roman" w:cs="Times New Roman"/>
          <w:noProof/>
          <w:sz w:val="24"/>
          <w:szCs w:val="24"/>
        </w:rPr>
        <w:t xml:space="preserve"> spritual</w:t>
      </w:r>
      <w:r w:rsidRPr="0001516C">
        <w:rPr>
          <w:rFonts w:ascii="Times New Roman" w:hAnsi="Times New Roman" w:cs="Times New Roman"/>
          <w:noProof/>
          <w:sz w:val="24"/>
          <w:szCs w:val="24"/>
          <w:lang w:val="id-ID"/>
        </w:rPr>
        <w:t xml:space="preserve"> ini juga mampu menjadikan para siswa tumbuh menjadi insan-insan yang religius dengan kepribadian yang baik.</w:t>
      </w:r>
      <w:r w:rsidR="00874416">
        <w:rPr>
          <w:rFonts w:ascii="Times New Roman" w:hAnsi="Times New Roman" w:cs="Times New Roman"/>
          <w:noProof/>
          <w:sz w:val="24"/>
          <w:szCs w:val="24"/>
        </w:rPr>
        <w:t xml:space="preserve"> Manusia atau insan-insan yang seperti ini yang sebetulnya menjadi tujuan pembangunan Sumber Daya Manusia (SDM) Bangsa Indonesia masa kini dan di masa yang akan datang. </w:t>
      </w:r>
    </w:p>
    <w:p w:rsidR="00E44C5B" w:rsidRPr="0001516C" w:rsidRDefault="00E44C5B" w:rsidP="00E44C5B">
      <w:pPr>
        <w:spacing w:after="0"/>
        <w:jc w:val="both"/>
        <w:rPr>
          <w:rFonts w:ascii="Times New Roman" w:hAnsi="Times New Roman" w:cs="Times New Roman"/>
          <w:b/>
          <w:noProof/>
          <w:sz w:val="24"/>
          <w:szCs w:val="24"/>
          <w:lang w:val="id-ID"/>
        </w:rPr>
      </w:pPr>
    </w:p>
    <w:p w:rsidR="00806F5F" w:rsidRPr="0001516C" w:rsidRDefault="00E44C5B" w:rsidP="00E44C5B">
      <w:pPr>
        <w:spacing w:after="0"/>
        <w:jc w:val="both"/>
        <w:rPr>
          <w:rFonts w:ascii="Times New Roman" w:hAnsi="Times New Roman" w:cs="Times New Roman"/>
          <w:b/>
          <w:noProof/>
          <w:sz w:val="24"/>
          <w:szCs w:val="24"/>
          <w:lang w:val="id-ID"/>
        </w:rPr>
      </w:pPr>
      <w:r w:rsidRPr="0001516C">
        <w:rPr>
          <w:rFonts w:ascii="Times New Roman" w:hAnsi="Times New Roman" w:cs="Times New Roman"/>
          <w:b/>
          <w:noProof/>
          <w:sz w:val="24"/>
          <w:szCs w:val="24"/>
          <w:lang w:val="id-ID"/>
        </w:rPr>
        <w:t>Penutup</w:t>
      </w:r>
    </w:p>
    <w:p w:rsidR="00284172" w:rsidRPr="0001516C" w:rsidRDefault="00E44C5B" w:rsidP="00E44C5B">
      <w:pPr>
        <w:spacing w:after="0"/>
        <w:ind w:firstLine="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Berdasarkan hasil penelitian dan pembahasan, pada bagian terakhir ini dapat disimpulkan bahwa kecerdasan spritual berpengaruh signifikan terhadap hasil belajar matematika siswa. Hal ini tergambar dari persamaan regresi sederhana dengan persamaan</w:t>
      </w:r>
      <m:oMath>
        <m:r>
          <w:rPr>
            <w:rFonts w:ascii="Cambria Math" w:eastAsiaTheme="minorEastAsia" w:hAnsi="Cambria Math" w:cs="Times New Roman"/>
            <w:noProof/>
            <w:sz w:val="24"/>
            <w:szCs w:val="24"/>
            <w:lang w:val="id-ID"/>
          </w:rPr>
          <m:t xml:space="preserve"> Y</m:t>
        </m:r>
      </m:oMath>
      <w:r w:rsidRPr="0001516C">
        <w:rPr>
          <w:rFonts w:ascii="Times New Roman" w:eastAsiaTheme="minorEastAsia" w:hAnsi="Times New Roman" w:cs="Times New Roman"/>
          <w:noProof/>
          <w:sz w:val="24"/>
          <w:szCs w:val="24"/>
          <w:lang w:val="id-ID"/>
        </w:rPr>
        <w:t xml:space="preserve"> = 32,17 +1,22</w:t>
      </w:r>
      <m:oMath>
        <m:r>
          <w:rPr>
            <w:rFonts w:ascii="Cambria Math" w:eastAsiaTheme="minorEastAsia" w:hAnsi="Cambria Math" w:cs="Times New Roman"/>
            <w:noProof/>
            <w:sz w:val="24"/>
            <w:szCs w:val="24"/>
            <w:lang w:val="id-ID"/>
          </w:rPr>
          <m:t xml:space="preserve"> X</m:t>
        </m:r>
      </m:oMath>
      <w:r w:rsidRPr="0001516C">
        <w:rPr>
          <w:rFonts w:ascii="Times New Roman" w:eastAsiaTheme="minorEastAsia" w:hAnsi="Times New Roman" w:cs="Times New Roman"/>
          <w:noProof/>
          <w:sz w:val="24"/>
          <w:szCs w:val="24"/>
          <w:lang w:val="id-ID"/>
        </w:rPr>
        <w:t xml:space="preserve"> yang berarti jika kecerdasan spiritual siswa meningkat sebesar satu satuan maka hasil belajar matematika siswa naik menjadi 33,39 satuan atau dapat dikatakan bahwa naiknya prestasi/hasil </w:t>
      </w:r>
      <w:r w:rsidRPr="0001516C">
        <w:rPr>
          <w:rFonts w:ascii="Times New Roman" w:eastAsiaTheme="minorEastAsia" w:hAnsi="Times New Roman" w:cs="Times New Roman"/>
          <w:noProof/>
          <w:sz w:val="24"/>
          <w:szCs w:val="24"/>
          <w:lang w:val="id-ID"/>
        </w:rPr>
        <w:lastRenderedPageBreak/>
        <w:t>belajar matematika siswa berbanding lurus dengan meningkatnya kecerdasan spiritual siswa.</w:t>
      </w:r>
      <w:r w:rsidR="00CC5DED">
        <w:rPr>
          <w:rFonts w:ascii="Times New Roman" w:eastAsiaTheme="minorEastAsia" w:hAnsi="Times New Roman" w:cs="Times New Roman"/>
          <w:noProof/>
          <w:sz w:val="24"/>
          <w:szCs w:val="24"/>
        </w:rPr>
        <w:t xml:space="preserve"> Semakin meningkat kecerdasan spritual siswa maka semakin tinggi hasil belajar siswa.</w:t>
      </w:r>
      <w:r w:rsidRPr="0001516C">
        <w:rPr>
          <w:rFonts w:ascii="Times New Roman" w:eastAsiaTheme="minorEastAsia" w:hAnsi="Times New Roman" w:cs="Times New Roman"/>
          <w:noProof/>
          <w:sz w:val="24"/>
          <w:szCs w:val="24"/>
          <w:lang w:val="id-ID"/>
        </w:rPr>
        <w:t xml:space="preserve"> Selain itu juga berdasarkan hasil uji-t dalam menjawab hipotesis penelitian ini.</w:t>
      </w:r>
    </w:p>
    <w:p w:rsidR="00ED4AA7" w:rsidRPr="0001516C" w:rsidRDefault="00E44C5B" w:rsidP="00E44C5B">
      <w:pPr>
        <w:spacing w:after="0"/>
        <w:ind w:firstLine="567"/>
        <w:jc w:val="both"/>
        <w:rPr>
          <w:rFonts w:ascii="Times New Roman" w:eastAsiaTheme="minorEastAsia" w:hAnsi="Times New Roman" w:cs="Times New Roman"/>
          <w:noProof/>
          <w:sz w:val="24"/>
          <w:szCs w:val="24"/>
          <w:lang w:val="id-ID"/>
        </w:rPr>
      </w:pPr>
      <w:r w:rsidRPr="0001516C">
        <w:rPr>
          <w:rFonts w:ascii="Times New Roman" w:eastAsiaTheme="minorEastAsia" w:hAnsi="Times New Roman" w:cs="Times New Roman"/>
          <w:noProof/>
          <w:sz w:val="24"/>
          <w:szCs w:val="24"/>
          <w:lang w:val="id-ID"/>
        </w:rPr>
        <w:t>Berdasarkan hasil penelitian ini, disarankan kepada guru untuk mengembangkan kecerdasan spritual siswa di kelas-kelas matematika dengan berbagai upaya yang salah satunya dipat dilakukan dengan guru menggunakan model-model pembelajaran yang Islami ataupun dengan pembelajaran yang mana guru menggunakan soal-soal terintegrasi Islam atau soal yang berbasis Islam sehingga pada diri siswa tumbuh sikap religius.</w:t>
      </w:r>
    </w:p>
    <w:p w:rsidR="0004148A" w:rsidRPr="0001516C" w:rsidRDefault="0004148A" w:rsidP="00E44C5B">
      <w:pPr>
        <w:spacing w:after="0"/>
        <w:jc w:val="both"/>
        <w:rPr>
          <w:rFonts w:ascii="Times New Roman" w:hAnsi="Times New Roman" w:cs="Times New Roman"/>
          <w:noProof/>
          <w:sz w:val="24"/>
          <w:szCs w:val="24"/>
          <w:lang w:val="id-ID"/>
        </w:rPr>
      </w:pPr>
    </w:p>
    <w:p w:rsidR="0001516C" w:rsidRDefault="00A21761" w:rsidP="0001516C">
      <w:pPr>
        <w:spacing w:after="0"/>
        <w:jc w:val="both"/>
        <w:rPr>
          <w:rFonts w:ascii="Times New Roman" w:hAnsi="Times New Roman" w:cs="Times New Roman"/>
          <w:b/>
          <w:noProof/>
          <w:sz w:val="24"/>
          <w:szCs w:val="24"/>
        </w:rPr>
      </w:pPr>
      <w:r w:rsidRPr="0001516C">
        <w:rPr>
          <w:rFonts w:ascii="Times New Roman" w:hAnsi="Times New Roman" w:cs="Times New Roman"/>
          <w:b/>
          <w:noProof/>
          <w:sz w:val="24"/>
          <w:szCs w:val="24"/>
          <w:lang w:val="id-ID"/>
        </w:rPr>
        <w:t>Daftar Pustaka</w:t>
      </w:r>
    </w:p>
    <w:p w:rsidR="00B21639" w:rsidRPr="00B21639" w:rsidRDefault="00B21639" w:rsidP="0001516C">
      <w:pPr>
        <w:spacing w:after="0"/>
        <w:jc w:val="both"/>
        <w:rPr>
          <w:rFonts w:ascii="Times New Roman" w:hAnsi="Times New Roman" w:cs="Times New Roman"/>
          <w:b/>
          <w:noProof/>
          <w:sz w:val="24"/>
          <w:szCs w:val="24"/>
        </w:rPr>
      </w:pPr>
    </w:p>
    <w:p w:rsidR="0001516C" w:rsidRPr="0001516C" w:rsidRDefault="0001516C" w:rsidP="009E537B">
      <w:pPr>
        <w:pStyle w:val="FootnoteText"/>
        <w:spacing w:line="276" w:lineRule="auto"/>
        <w:ind w:left="567" w:hanging="567"/>
        <w:jc w:val="both"/>
        <w:rPr>
          <w:rFonts w:ascii="Times New Roman" w:hAnsi="Times New Roman" w:cs="Times New Roman"/>
          <w:noProof/>
          <w:sz w:val="24"/>
          <w:szCs w:val="24"/>
        </w:rPr>
      </w:pPr>
      <w:r w:rsidRPr="0001516C">
        <w:rPr>
          <w:rFonts w:ascii="Times New Roman" w:hAnsi="Times New Roman" w:cs="Times New Roman"/>
          <w:noProof/>
          <w:sz w:val="24"/>
          <w:szCs w:val="24"/>
        </w:rPr>
        <w:t>Abd. Wahab &amp; Umiarso,</w:t>
      </w:r>
      <w:r w:rsidR="00C43C79">
        <w:rPr>
          <w:rFonts w:ascii="Times New Roman" w:hAnsi="Times New Roman" w:cs="Times New Roman"/>
          <w:noProof/>
          <w:sz w:val="24"/>
          <w:szCs w:val="24"/>
          <w:lang w:val="en-US"/>
        </w:rPr>
        <w:t xml:space="preserve"> 2011.</w:t>
      </w:r>
      <w:r w:rsidRPr="0001516C">
        <w:rPr>
          <w:rFonts w:ascii="Times New Roman" w:hAnsi="Times New Roman" w:cs="Times New Roman"/>
          <w:noProof/>
          <w:sz w:val="24"/>
          <w:szCs w:val="24"/>
        </w:rPr>
        <w:t xml:space="preserve"> </w:t>
      </w:r>
      <w:r w:rsidRPr="0001516C">
        <w:rPr>
          <w:rFonts w:ascii="Times New Roman" w:hAnsi="Times New Roman" w:cs="Times New Roman"/>
          <w:i/>
          <w:iCs/>
          <w:noProof/>
          <w:sz w:val="24"/>
          <w:szCs w:val="24"/>
        </w:rPr>
        <w:t>Kepemimpinan Pendi</w:t>
      </w:r>
      <w:r w:rsidR="00C43C79">
        <w:rPr>
          <w:rFonts w:ascii="Times New Roman" w:hAnsi="Times New Roman" w:cs="Times New Roman"/>
          <w:i/>
          <w:iCs/>
          <w:noProof/>
          <w:sz w:val="24"/>
          <w:szCs w:val="24"/>
        </w:rPr>
        <w:t>dikan dan Kecerdasan Spiritual</w:t>
      </w:r>
      <w:r w:rsidR="00C43C79">
        <w:rPr>
          <w:rFonts w:ascii="Times New Roman" w:hAnsi="Times New Roman" w:cs="Times New Roman"/>
          <w:i/>
          <w:iCs/>
          <w:noProof/>
          <w:sz w:val="24"/>
          <w:szCs w:val="24"/>
          <w:lang w:val="en-US"/>
        </w:rPr>
        <w:t xml:space="preserve">. </w:t>
      </w:r>
      <w:r w:rsidRPr="0001516C">
        <w:rPr>
          <w:rFonts w:ascii="Times New Roman" w:hAnsi="Times New Roman" w:cs="Times New Roman"/>
          <w:noProof/>
          <w:sz w:val="24"/>
          <w:szCs w:val="24"/>
        </w:rPr>
        <w:t>Jogja</w:t>
      </w:r>
      <w:r w:rsidR="00C43C79">
        <w:rPr>
          <w:rFonts w:ascii="Times New Roman" w:hAnsi="Times New Roman" w:cs="Times New Roman"/>
          <w:noProof/>
          <w:sz w:val="24"/>
          <w:szCs w:val="24"/>
        </w:rPr>
        <w:t>karta:  Ar-Ruzz Media,</w:t>
      </w:r>
      <w:r w:rsidRPr="0001516C">
        <w:rPr>
          <w:rFonts w:ascii="Times New Roman" w:hAnsi="Times New Roman" w:cs="Times New Roman"/>
          <w:noProof/>
          <w:sz w:val="24"/>
          <w:szCs w:val="24"/>
        </w:rPr>
        <w:t xml:space="preserve"> 23</w:t>
      </w:r>
    </w:p>
    <w:p w:rsidR="00593CC3" w:rsidRDefault="00593CC3" w:rsidP="009E537B">
      <w:pPr>
        <w:pStyle w:val="FootnoteText"/>
        <w:spacing w:line="276" w:lineRule="auto"/>
        <w:ind w:left="567" w:hanging="567"/>
        <w:jc w:val="both"/>
        <w:rPr>
          <w:rFonts w:ascii="Times New Roman" w:hAnsi="Times New Roman" w:cs="Times New Roman"/>
          <w:noProof/>
          <w:sz w:val="24"/>
          <w:szCs w:val="24"/>
          <w:lang w:val="en-US"/>
        </w:rPr>
      </w:pPr>
    </w:p>
    <w:p w:rsidR="0001516C" w:rsidRPr="0001516C" w:rsidRDefault="00C43C79" w:rsidP="009E537B">
      <w:pPr>
        <w:pStyle w:val="FootnoteText"/>
        <w:spacing w:line="276"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Ary Ginanjar Agustian</w:t>
      </w:r>
      <w:r>
        <w:rPr>
          <w:rFonts w:ascii="Times New Roman" w:hAnsi="Times New Roman" w:cs="Times New Roman"/>
          <w:noProof/>
          <w:sz w:val="24"/>
          <w:szCs w:val="24"/>
          <w:lang w:val="en-US"/>
        </w:rPr>
        <w:t>. 2001.</w:t>
      </w:r>
      <w:r w:rsidR="0001516C" w:rsidRPr="0001516C">
        <w:rPr>
          <w:rFonts w:ascii="Times New Roman" w:hAnsi="Times New Roman" w:cs="Times New Roman"/>
          <w:noProof/>
          <w:sz w:val="24"/>
          <w:szCs w:val="24"/>
        </w:rPr>
        <w:t xml:space="preserve"> </w:t>
      </w:r>
      <w:r w:rsidR="0001516C" w:rsidRPr="00C43C79">
        <w:rPr>
          <w:rFonts w:ascii="Times New Roman" w:hAnsi="Times New Roman" w:cs="Times New Roman"/>
          <w:i/>
          <w:noProof/>
          <w:sz w:val="24"/>
          <w:szCs w:val="24"/>
        </w:rPr>
        <w:t>Rahasia Sukses Membangun Kecer</w:t>
      </w:r>
      <w:r w:rsidRPr="00C43C79">
        <w:rPr>
          <w:rFonts w:ascii="Times New Roman" w:hAnsi="Times New Roman" w:cs="Times New Roman"/>
          <w:i/>
          <w:noProof/>
          <w:sz w:val="24"/>
          <w:szCs w:val="24"/>
        </w:rPr>
        <w:t>dasan Emosi dan Spiritual ESQ</w:t>
      </w:r>
      <w:r>
        <w:rPr>
          <w:rFonts w:ascii="Times New Roman" w:hAnsi="Times New Roman" w:cs="Times New Roman"/>
          <w:noProof/>
          <w:sz w:val="24"/>
          <w:szCs w:val="24"/>
          <w:lang w:val="en-US"/>
        </w:rPr>
        <w:t xml:space="preserve">. </w:t>
      </w:r>
      <w:r w:rsidR="0001516C" w:rsidRPr="0001516C">
        <w:rPr>
          <w:rFonts w:ascii="Times New Roman" w:hAnsi="Times New Roman" w:cs="Times New Roman"/>
          <w:noProof/>
          <w:sz w:val="24"/>
          <w:szCs w:val="24"/>
        </w:rPr>
        <w:t>Jakarta: Arga Wijaya Persada, 57.</w:t>
      </w:r>
    </w:p>
    <w:p w:rsidR="00593CC3" w:rsidRDefault="00593CC3" w:rsidP="00E44C5B">
      <w:pPr>
        <w:spacing w:after="0"/>
        <w:ind w:left="567" w:hanging="567"/>
        <w:jc w:val="both"/>
        <w:rPr>
          <w:rFonts w:ascii="Times New Roman" w:hAnsi="Times New Roman" w:cs="Times New Roman"/>
          <w:noProof/>
          <w:sz w:val="24"/>
          <w:szCs w:val="24"/>
        </w:rPr>
      </w:pPr>
    </w:p>
    <w:p w:rsidR="0001516C" w:rsidRPr="0001516C" w:rsidRDefault="0001516C" w:rsidP="00E44C5B">
      <w:pPr>
        <w:spacing w:after="0"/>
        <w:ind w:left="567" w:hanging="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Juf</w:t>
      </w:r>
      <w:r w:rsidR="00C43C79">
        <w:rPr>
          <w:rFonts w:ascii="Times New Roman" w:hAnsi="Times New Roman" w:cs="Times New Roman"/>
          <w:noProof/>
          <w:sz w:val="24"/>
          <w:szCs w:val="24"/>
          <w:lang w:val="id-ID"/>
        </w:rPr>
        <w:t>ri, Sumadin, dan Ikhwan Sawati</w:t>
      </w:r>
      <w:r w:rsidR="00C43C79">
        <w:rPr>
          <w:rFonts w:ascii="Times New Roman" w:hAnsi="Times New Roman" w:cs="Times New Roman"/>
          <w:noProof/>
          <w:sz w:val="24"/>
          <w:szCs w:val="24"/>
        </w:rPr>
        <w:t xml:space="preserve">. </w:t>
      </w:r>
      <w:r w:rsidRPr="0001516C">
        <w:rPr>
          <w:rFonts w:ascii="Times New Roman" w:hAnsi="Times New Roman" w:cs="Times New Roman"/>
          <w:noProof/>
          <w:sz w:val="24"/>
          <w:szCs w:val="24"/>
          <w:lang w:val="id-ID"/>
        </w:rPr>
        <w:t xml:space="preserve">2019. Pentingnya Kecerdasan Spritual Dalam Peningkatan Hasil Belajar Pendidikan Agama Islam Peserta Didik. </w:t>
      </w:r>
      <w:r w:rsidRPr="0001516C">
        <w:rPr>
          <w:rFonts w:ascii="Times New Roman" w:hAnsi="Times New Roman" w:cs="Times New Roman"/>
          <w:i/>
          <w:noProof/>
          <w:sz w:val="24"/>
          <w:szCs w:val="24"/>
          <w:lang w:val="id-ID"/>
        </w:rPr>
        <w:t>Istiqra’, 6</w:t>
      </w:r>
      <w:r w:rsidRPr="0001516C">
        <w:rPr>
          <w:rFonts w:ascii="Times New Roman" w:hAnsi="Times New Roman" w:cs="Times New Roman"/>
          <w:noProof/>
          <w:sz w:val="24"/>
          <w:szCs w:val="24"/>
          <w:lang w:val="id-ID"/>
        </w:rPr>
        <w:t>(2), 29-40</w:t>
      </w:r>
    </w:p>
    <w:p w:rsidR="00593CC3" w:rsidRDefault="00593CC3" w:rsidP="0001516C">
      <w:pPr>
        <w:pStyle w:val="FootnoteText"/>
        <w:spacing w:line="276" w:lineRule="auto"/>
        <w:ind w:left="567" w:hanging="567"/>
        <w:jc w:val="both"/>
        <w:rPr>
          <w:rFonts w:ascii="Times New Roman" w:hAnsi="Times New Roman" w:cs="Times New Roman"/>
          <w:noProof/>
          <w:sz w:val="24"/>
          <w:szCs w:val="24"/>
          <w:lang w:val="en-US"/>
        </w:rPr>
      </w:pPr>
    </w:p>
    <w:p w:rsidR="0001516C" w:rsidRPr="00ED1425" w:rsidRDefault="00C43C79" w:rsidP="0001516C">
      <w:pPr>
        <w:pStyle w:val="FootnoteText"/>
        <w:spacing w:line="276" w:lineRule="auto"/>
        <w:ind w:left="567" w:hanging="567"/>
        <w:jc w:val="both"/>
        <w:rPr>
          <w:rFonts w:ascii="Times New Roman" w:hAnsi="Times New Roman" w:cs="Times New Roman"/>
          <w:noProof/>
          <w:sz w:val="24"/>
          <w:szCs w:val="24"/>
          <w:lang w:val="en-US"/>
        </w:rPr>
      </w:pPr>
      <w:r w:rsidRPr="00ED1425">
        <w:rPr>
          <w:rFonts w:ascii="Times New Roman" w:hAnsi="Times New Roman" w:cs="Times New Roman"/>
          <w:noProof/>
          <w:sz w:val="24"/>
          <w:szCs w:val="24"/>
        </w:rPr>
        <w:t xml:space="preserve">Kasih </w:t>
      </w:r>
      <w:r w:rsidR="00ED1425" w:rsidRPr="00ED1425">
        <w:rPr>
          <w:rFonts w:ascii="Times New Roman" w:hAnsi="Times New Roman" w:cs="Times New Roman"/>
          <w:noProof/>
          <w:sz w:val="24"/>
          <w:szCs w:val="24"/>
          <w:lang w:val="en-US"/>
        </w:rPr>
        <w:t>H</w:t>
      </w:r>
      <w:r w:rsidR="00ED1425" w:rsidRPr="00ED1425">
        <w:rPr>
          <w:rFonts w:ascii="Times New Roman" w:hAnsi="Times New Roman" w:cs="Times New Roman"/>
          <w:noProof/>
          <w:sz w:val="24"/>
          <w:szCs w:val="24"/>
        </w:rPr>
        <w:t xml:space="preserve">aryo </w:t>
      </w:r>
      <w:r w:rsidR="00ED1425" w:rsidRPr="00ED1425">
        <w:rPr>
          <w:rFonts w:ascii="Times New Roman" w:hAnsi="Times New Roman" w:cs="Times New Roman"/>
          <w:noProof/>
          <w:sz w:val="24"/>
          <w:szCs w:val="24"/>
          <w:lang w:val="en-US"/>
        </w:rPr>
        <w:t>B</w:t>
      </w:r>
      <w:r w:rsidRPr="00ED1425">
        <w:rPr>
          <w:rFonts w:ascii="Times New Roman" w:hAnsi="Times New Roman" w:cs="Times New Roman"/>
          <w:noProof/>
          <w:sz w:val="24"/>
          <w:szCs w:val="24"/>
        </w:rPr>
        <w:t>asuki</w:t>
      </w:r>
      <w:r w:rsidRPr="00ED1425">
        <w:rPr>
          <w:rFonts w:ascii="Times New Roman" w:hAnsi="Times New Roman" w:cs="Times New Roman"/>
          <w:noProof/>
          <w:sz w:val="24"/>
          <w:szCs w:val="24"/>
          <w:lang w:val="en-US"/>
        </w:rPr>
        <w:t>. 2015.</w:t>
      </w:r>
      <w:r w:rsidR="0001516C" w:rsidRPr="00ED1425">
        <w:rPr>
          <w:rFonts w:ascii="Times New Roman" w:hAnsi="Times New Roman" w:cs="Times New Roman"/>
          <w:noProof/>
          <w:sz w:val="24"/>
          <w:szCs w:val="24"/>
        </w:rPr>
        <w:t xml:space="preserve"> </w:t>
      </w:r>
      <w:r w:rsidR="0001516C" w:rsidRPr="00ED1425">
        <w:rPr>
          <w:rFonts w:ascii="Times New Roman" w:hAnsi="Times New Roman" w:cs="Times New Roman"/>
          <w:iCs/>
          <w:noProof/>
          <w:sz w:val="24"/>
          <w:szCs w:val="24"/>
        </w:rPr>
        <w:t>Pengaruh Kecerdasan Spiritual Dan Motivasi Belajar Terhadap Prestasi Belajar Matematika</w:t>
      </w:r>
      <w:r w:rsidRPr="00ED1425">
        <w:rPr>
          <w:rFonts w:ascii="Times New Roman" w:hAnsi="Times New Roman" w:cs="Times New Roman"/>
          <w:noProof/>
          <w:sz w:val="24"/>
          <w:szCs w:val="24"/>
          <w:lang w:val="en-US"/>
        </w:rPr>
        <w:t xml:space="preserve">. </w:t>
      </w:r>
      <w:r w:rsidR="0001516C" w:rsidRPr="00ED1425">
        <w:rPr>
          <w:rFonts w:ascii="Times New Roman" w:hAnsi="Times New Roman" w:cs="Times New Roman"/>
          <w:i/>
          <w:noProof/>
          <w:sz w:val="24"/>
          <w:szCs w:val="24"/>
        </w:rPr>
        <w:t>Jurnal Formatif 5</w:t>
      </w:r>
      <w:r w:rsidRPr="00ED1425">
        <w:rPr>
          <w:rFonts w:ascii="Times New Roman" w:hAnsi="Times New Roman" w:cs="Times New Roman"/>
          <w:noProof/>
          <w:sz w:val="24"/>
          <w:szCs w:val="24"/>
        </w:rPr>
        <w:t>(2): 120-133</w:t>
      </w:r>
      <w:r w:rsidRPr="00ED1425">
        <w:rPr>
          <w:rFonts w:ascii="Times New Roman" w:hAnsi="Times New Roman" w:cs="Times New Roman"/>
          <w:noProof/>
          <w:sz w:val="24"/>
          <w:szCs w:val="24"/>
          <w:lang w:val="en-US"/>
        </w:rPr>
        <w:t>.</w:t>
      </w:r>
      <w:r w:rsidR="0001516C" w:rsidRPr="00ED1425">
        <w:rPr>
          <w:rFonts w:ascii="Times New Roman" w:hAnsi="Times New Roman" w:cs="Times New Roman"/>
          <w:noProof/>
          <w:sz w:val="24"/>
          <w:szCs w:val="24"/>
        </w:rPr>
        <w:t xml:space="preserve"> ISSN: 2088-351X) hlm 121.</w:t>
      </w:r>
      <w:r w:rsidR="00ED1425" w:rsidRPr="00ED1425">
        <w:rPr>
          <w:rFonts w:ascii="Times New Roman" w:hAnsi="Times New Roman" w:cs="Times New Roman"/>
          <w:noProof/>
          <w:sz w:val="24"/>
          <w:szCs w:val="24"/>
          <w:lang w:val="en-US"/>
        </w:rPr>
        <w:t xml:space="preserve"> </w:t>
      </w:r>
      <w:r w:rsidR="00ED1425" w:rsidRPr="00ED1425">
        <w:rPr>
          <w:rFonts w:ascii="Times New Roman" w:hAnsi="Times New Roman" w:cs="Times New Roman"/>
          <w:color w:val="111111"/>
          <w:sz w:val="24"/>
          <w:szCs w:val="24"/>
          <w:shd w:val="clear" w:color="auto" w:fill="FFFFFF"/>
        </w:rPr>
        <w:t>DOI: </w:t>
      </w:r>
      <w:hyperlink r:id="rId10" w:history="1">
        <w:r w:rsidR="00ED1425" w:rsidRPr="00ED1425">
          <w:rPr>
            <w:rStyle w:val="Hyperlink"/>
            <w:rFonts w:ascii="Times New Roman" w:hAnsi="Times New Roman" w:cs="Times New Roman"/>
            <w:color w:val="0000CD"/>
            <w:sz w:val="24"/>
            <w:szCs w:val="24"/>
            <w:shd w:val="clear" w:color="auto" w:fill="FFFFFF"/>
          </w:rPr>
          <w:t>http://dx.doi.org/10.30998/formatif.v5i2.332</w:t>
        </w:r>
      </w:hyperlink>
    </w:p>
    <w:p w:rsidR="00593CC3" w:rsidRDefault="00593CC3" w:rsidP="00E44C5B">
      <w:pPr>
        <w:spacing w:after="0"/>
        <w:ind w:left="567" w:hanging="567"/>
        <w:jc w:val="both"/>
        <w:rPr>
          <w:rFonts w:ascii="Times New Roman" w:hAnsi="Times New Roman" w:cs="Times New Roman"/>
          <w:noProof/>
          <w:sz w:val="24"/>
          <w:szCs w:val="24"/>
        </w:rPr>
      </w:pPr>
    </w:p>
    <w:p w:rsidR="0001516C" w:rsidRPr="00ED1425" w:rsidRDefault="00C43C79" w:rsidP="00E44C5B">
      <w:pPr>
        <w:spacing w:after="0"/>
        <w:ind w:left="567" w:hanging="567"/>
        <w:jc w:val="both"/>
        <w:rPr>
          <w:rFonts w:ascii="Times New Roman" w:hAnsi="Times New Roman" w:cs="Times New Roman"/>
          <w:noProof/>
          <w:sz w:val="24"/>
          <w:szCs w:val="24"/>
        </w:rPr>
      </w:pPr>
      <w:r w:rsidRPr="00ED1425">
        <w:rPr>
          <w:rFonts w:ascii="Times New Roman" w:hAnsi="Times New Roman" w:cs="Times New Roman"/>
          <w:noProof/>
          <w:sz w:val="24"/>
          <w:szCs w:val="24"/>
          <w:lang w:val="id-ID"/>
        </w:rPr>
        <w:t xml:space="preserve">Milda Fitriani, dan Afrinaldi, </w:t>
      </w:r>
      <w:r w:rsidR="0001516C" w:rsidRPr="00ED1425">
        <w:rPr>
          <w:rFonts w:ascii="Times New Roman" w:hAnsi="Times New Roman" w:cs="Times New Roman"/>
          <w:noProof/>
          <w:sz w:val="24"/>
          <w:szCs w:val="24"/>
          <w:lang w:val="id-ID"/>
        </w:rPr>
        <w:t xml:space="preserve">2022. Hubungan Kecerdasan Spiritual dengan Motivasi Belajar Siswa di SMAN 1 Kec. Akabiluru. </w:t>
      </w:r>
      <w:r w:rsidR="0001516C" w:rsidRPr="00ED1425">
        <w:rPr>
          <w:rFonts w:ascii="Times New Roman" w:hAnsi="Times New Roman" w:cs="Times New Roman"/>
          <w:i/>
          <w:noProof/>
          <w:sz w:val="24"/>
          <w:szCs w:val="24"/>
          <w:lang w:val="id-ID"/>
        </w:rPr>
        <w:t>JPTAM, 6</w:t>
      </w:r>
      <w:r w:rsidR="0001516C" w:rsidRPr="00ED1425">
        <w:rPr>
          <w:rFonts w:ascii="Times New Roman" w:hAnsi="Times New Roman" w:cs="Times New Roman"/>
          <w:noProof/>
          <w:sz w:val="24"/>
          <w:szCs w:val="24"/>
          <w:lang w:val="id-ID"/>
        </w:rPr>
        <w:t>(2), 10733-10740</w:t>
      </w:r>
      <w:r w:rsidR="00ED1425" w:rsidRPr="00ED1425">
        <w:rPr>
          <w:rFonts w:ascii="Times New Roman" w:hAnsi="Times New Roman" w:cs="Times New Roman"/>
          <w:noProof/>
          <w:sz w:val="24"/>
          <w:szCs w:val="24"/>
        </w:rPr>
        <w:t xml:space="preserve">. </w:t>
      </w:r>
      <w:hyperlink r:id="rId11" w:history="1">
        <w:r w:rsidR="00ED1425" w:rsidRPr="00ED1425">
          <w:rPr>
            <w:rStyle w:val="Hyperlink"/>
            <w:rFonts w:ascii="Times New Roman" w:hAnsi="Times New Roman" w:cs="Times New Roman"/>
            <w:color w:val="2780E3"/>
            <w:sz w:val="24"/>
            <w:szCs w:val="24"/>
            <w:shd w:val="clear" w:color="auto" w:fill="FFFFFF"/>
          </w:rPr>
          <w:t>https://doi.org/10.31004/jptam.v6i2.4129</w:t>
        </w:r>
      </w:hyperlink>
    </w:p>
    <w:p w:rsidR="00593CC3" w:rsidRPr="00ED1425" w:rsidRDefault="00593CC3" w:rsidP="00E44C5B">
      <w:pPr>
        <w:spacing w:after="0"/>
        <w:ind w:left="567" w:hanging="567"/>
        <w:jc w:val="both"/>
        <w:rPr>
          <w:rFonts w:ascii="Times New Roman" w:hAnsi="Times New Roman" w:cs="Times New Roman"/>
          <w:noProof/>
          <w:sz w:val="24"/>
          <w:szCs w:val="24"/>
        </w:rPr>
      </w:pPr>
    </w:p>
    <w:p w:rsidR="0001516C" w:rsidRPr="0001516C" w:rsidRDefault="0001516C" w:rsidP="00E44C5B">
      <w:pPr>
        <w:spacing w:after="0"/>
        <w:ind w:left="567" w:hanging="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Radhitya Arief Noer</w:t>
      </w:r>
      <w:r w:rsidR="00C43C79">
        <w:rPr>
          <w:rFonts w:ascii="Times New Roman" w:hAnsi="Times New Roman" w:cs="Times New Roman"/>
          <w:noProof/>
          <w:sz w:val="24"/>
          <w:szCs w:val="24"/>
          <w:lang w:val="id-ID"/>
        </w:rPr>
        <w:t xml:space="preserve">pratama, Endang Sri Indrawati, </w:t>
      </w:r>
      <w:r w:rsidR="00ED1425">
        <w:rPr>
          <w:rFonts w:ascii="Times New Roman" w:hAnsi="Times New Roman" w:cs="Times New Roman"/>
          <w:noProof/>
          <w:sz w:val="24"/>
          <w:szCs w:val="24"/>
          <w:lang w:val="id-ID"/>
        </w:rPr>
        <w:t>20</w:t>
      </w:r>
      <w:r w:rsidR="00ED1425">
        <w:rPr>
          <w:rFonts w:ascii="Times New Roman" w:hAnsi="Times New Roman" w:cs="Times New Roman"/>
          <w:noProof/>
          <w:sz w:val="24"/>
          <w:szCs w:val="24"/>
        </w:rPr>
        <w:t>20</w:t>
      </w:r>
      <w:r w:rsidRPr="0001516C">
        <w:rPr>
          <w:rFonts w:ascii="Times New Roman" w:hAnsi="Times New Roman" w:cs="Times New Roman"/>
          <w:noProof/>
          <w:sz w:val="24"/>
          <w:szCs w:val="24"/>
          <w:lang w:val="id-ID"/>
        </w:rPr>
        <w:t xml:space="preserve">. Hubungan Antara Kecerdasan Spiritual Dengan Motivasi Belajar Siswa Kelas X SMA. </w:t>
      </w:r>
      <w:r w:rsidRPr="0001516C">
        <w:rPr>
          <w:rFonts w:ascii="Times New Roman" w:hAnsi="Times New Roman" w:cs="Times New Roman"/>
          <w:i/>
          <w:noProof/>
          <w:sz w:val="24"/>
          <w:szCs w:val="24"/>
          <w:lang w:val="id-ID"/>
        </w:rPr>
        <w:t>Jurnal Empati, 7</w:t>
      </w:r>
      <w:r w:rsidRPr="0001516C">
        <w:rPr>
          <w:rFonts w:ascii="Times New Roman" w:hAnsi="Times New Roman" w:cs="Times New Roman"/>
          <w:noProof/>
          <w:sz w:val="24"/>
          <w:szCs w:val="24"/>
          <w:lang w:val="id-ID"/>
        </w:rPr>
        <w:t xml:space="preserve">(2), </w:t>
      </w:r>
      <w:r w:rsidR="00ED1425">
        <w:rPr>
          <w:rFonts w:ascii="Times New Roman" w:hAnsi="Times New Roman" w:cs="Times New Roman"/>
          <w:noProof/>
          <w:sz w:val="24"/>
          <w:szCs w:val="24"/>
        </w:rPr>
        <w:t>620</w:t>
      </w:r>
      <w:r w:rsidRPr="0001516C">
        <w:rPr>
          <w:rFonts w:ascii="Times New Roman" w:hAnsi="Times New Roman" w:cs="Times New Roman"/>
          <w:noProof/>
          <w:sz w:val="24"/>
          <w:szCs w:val="24"/>
          <w:lang w:val="id-ID"/>
        </w:rPr>
        <w:t>-</w:t>
      </w:r>
      <w:r w:rsidR="00ED1425">
        <w:rPr>
          <w:rFonts w:ascii="Times New Roman" w:hAnsi="Times New Roman" w:cs="Times New Roman"/>
          <w:noProof/>
          <w:sz w:val="24"/>
          <w:szCs w:val="24"/>
        </w:rPr>
        <w:t>624</w:t>
      </w:r>
      <w:r w:rsidRPr="0001516C">
        <w:rPr>
          <w:rFonts w:ascii="Times New Roman" w:hAnsi="Times New Roman" w:cs="Times New Roman"/>
          <w:noProof/>
          <w:sz w:val="24"/>
          <w:szCs w:val="24"/>
          <w:lang w:val="id-ID"/>
        </w:rPr>
        <w:t>.</w:t>
      </w:r>
      <w:r w:rsidR="00ED1425" w:rsidRPr="00ED1425">
        <w:t xml:space="preserve"> </w:t>
      </w:r>
      <w:hyperlink r:id="rId12" w:history="1">
        <w:r w:rsidR="00ED1425">
          <w:rPr>
            <w:rStyle w:val="Hyperlink"/>
            <w:rFonts w:ascii="Helvetica" w:hAnsi="Helvetica"/>
            <w:color w:val="007BFF"/>
            <w:sz w:val="21"/>
            <w:szCs w:val="21"/>
          </w:rPr>
          <w:t>https://doi.org/10.14710/empati.2018.21687</w:t>
        </w:r>
      </w:hyperlink>
    </w:p>
    <w:p w:rsidR="00593CC3" w:rsidRDefault="00593CC3" w:rsidP="00E44C5B">
      <w:pPr>
        <w:spacing w:after="0"/>
        <w:ind w:left="567" w:hanging="567"/>
        <w:jc w:val="both"/>
        <w:rPr>
          <w:rFonts w:ascii="Times New Roman" w:hAnsi="Times New Roman" w:cs="Times New Roman"/>
          <w:noProof/>
          <w:sz w:val="24"/>
          <w:szCs w:val="24"/>
        </w:rPr>
      </w:pPr>
    </w:p>
    <w:p w:rsidR="0001516C" w:rsidRPr="0001516C" w:rsidRDefault="0001516C" w:rsidP="00E44C5B">
      <w:pPr>
        <w:spacing w:after="0"/>
        <w:ind w:left="567" w:hanging="567"/>
        <w:jc w:val="both"/>
        <w:rPr>
          <w:rFonts w:ascii="Times New Roman" w:hAnsi="Times New Roman" w:cs="Times New Roman"/>
          <w:noProof/>
          <w:sz w:val="24"/>
          <w:szCs w:val="24"/>
          <w:lang w:val="id-ID"/>
        </w:rPr>
      </w:pPr>
      <w:r w:rsidRPr="0001516C">
        <w:rPr>
          <w:rFonts w:ascii="Times New Roman" w:hAnsi="Times New Roman" w:cs="Times New Roman"/>
          <w:noProof/>
          <w:sz w:val="24"/>
          <w:szCs w:val="24"/>
          <w:lang w:val="id-ID"/>
        </w:rPr>
        <w:t>Radhitya Arief Noerpratama,</w:t>
      </w:r>
      <w:r w:rsidR="00874416">
        <w:rPr>
          <w:rFonts w:ascii="Times New Roman" w:hAnsi="Times New Roman" w:cs="Times New Roman"/>
          <w:noProof/>
          <w:sz w:val="24"/>
          <w:szCs w:val="24"/>
        </w:rPr>
        <w:t xml:space="preserve"> dan</w:t>
      </w:r>
      <w:r w:rsidRPr="0001516C">
        <w:rPr>
          <w:rFonts w:ascii="Times New Roman" w:hAnsi="Times New Roman" w:cs="Times New Roman"/>
          <w:noProof/>
          <w:sz w:val="24"/>
          <w:szCs w:val="24"/>
          <w:lang w:val="id-ID"/>
        </w:rPr>
        <w:t xml:space="preserve"> Endang Sri Indrawati, 2019. HUBUNGAN ANTARA KECERDASAN SPIRITUAL DENGAN MOTIVASI BELAJAR SISWA KELAS X SMA. </w:t>
      </w:r>
      <w:r w:rsidRPr="00C43C79">
        <w:rPr>
          <w:rFonts w:ascii="Times New Roman" w:hAnsi="Times New Roman" w:cs="Times New Roman"/>
          <w:i/>
          <w:noProof/>
          <w:sz w:val="24"/>
          <w:szCs w:val="24"/>
          <w:lang w:val="id-ID"/>
        </w:rPr>
        <w:t>Jurnal Empati</w:t>
      </w:r>
      <w:r w:rsidRPr="0001516C">
        <w:rPr>
          <w:rFonts w:ascii="Times New Roman" w:hAnsi="Times New Roman" w:cs="Times New Roman"/>
          <w:noProof/>
          <w:sz w:val="24"/>
          <w:szCs w:val="24"/>
          <w:lang w:val="id-ID"/>
        </w:rPr>
        <w:t>, 8</w:t>
      </w:r>
      <w:r w:rsidR="00C43C79">
        <w:rPr>
          <w:rFonts w:ascii="Times New Roman" w:hAnsi="Times New Roman" w:cs="Times New Roman"/>
          <w:noProof/>
          <w:sz w:val="24"/>
          <w:szCs w:val="24"/>
        </w:rPr>
        <w:t>(</w:t>
      </w:r>
      <w:r w:rsidRPr="0001516C">
        <w:rPr>
          <w:rFonts w:ascii="Times New Roman" w:hAnsi="Times New Roman" w:cs="Times New Roman"/>
          <w:noProof/>
          <w:sz w:val="24"/>
          <w:szCs w:val="24"/>
          <w:lang w:val="id-ID"/>
        </w:rPr>
        <w:t>1</w:t>
      </w:r>
      <w:r w:rsidR="00C43C79">
        <w:rPr>
          <w:rFonts w:ascii="Times New Roman" w:hAnsi="Times New Roman" w:cs="Times New Roman"/>
          <w:noProof/>
          <w:sz w:val="24"/>
          <w:szCs w:val="24"/>
        </w:rPr>
        <w:t>)</w:t>
      </w:r>
      <w:r w:rsidRPr="0001516C">
        <w:rPr>
          <w:rFonts w:ascii="Times New Roman" w:hAnsi="Times New Roman" w:cs="Times New Roman"/>
          <w:noProof/>
          <w:sz w:val="24"/>
          <w:szCs w:val="24"/>
          <w:lang w:val="id-ID"/>
        </w:rPr>
        <w:t>, 99-104</w:t>
      </w:r>
    </w:p>
    <w:p w:rsidR="00593CC3" w:rsidRDefault="00593CC3" w:rsidP="0001516C">
      <w:pPr>
        <w:spacing w:after="0"/>
        <w:ind w:left="567" w:hanging="567"/>
        <w:jc w:val="both"/>
        <w:rPr>
          <w:rFonts w:ascii="Times New Roman" w:hAnsi="Times New Roman" w:cs="Times New Roman"/>
          <w:noProof/>
          <w:sz w:val="24"/>
          <w:szCs w:val="24"/>
        </w:rPr>
      </w:pPr>
    </w:p>
    <w:p w:rsidR="0001516C" w:rsidRDefault="0001516C" w:rsidP="0001516C">
      <w:pPr>
        <w:spacing w:after="0"/>
        <w:ind w:left="567" w:hanging="567"/>
        <w:jc w:val="both"/>
        <w:rPr>
          <w:rStyle w:val="Hyperlink"/>
          <w:rFonts w:ascii="Times New Roman" w:hAnsi="Times New Roman" w:cs="Times New Roman"/>
          <w:noProof/>
          <w:sz w:val="24"/>
          <w:szCs w:val="24"/>
        </w:rPr>
      </w:pPr>
      <w:r w:rsidRPr="0001516C">
        <w:rPr>
          <w:rFonts w:ascii="Times New Roman" w:hAnsi="Times New Roman" w:cs="Times New Roman"/>
          <w:noProof/>
          <w:sz w:val="24"/>
          <w:szCs w:val="24"/>
          <w:lang w:val="id-ID"/>
        </w:rPr>
        <w:t>Rizky Sulastyaningrum,</w:t>
      </w:r>
      <w:r>
        <w:rPr>
          <w:rFonts w:ascii="Times New Roman" w:hAnsi="Times New Roman" w:cs="Times New Roman"/>
          <w:noProof/>
          <w:sz w:val="24"/>
          <w:szCs w:val="24"/>
          <w:lang w:val="id-ID"/>
        </w:rPr>
        <w:t xml:space="preserve"> Trisno Martono,</w:t>
      </w:r>
      <w:r w:rsidR="00454D3B">
        <w:rPr>
          <w:rFonts w:ascii="Times New Roman" w:hAnsi="Times New Roman" w:cs="Times New Roman"/>
          <w:noProof/>
          <w:sz w:val="24"/>
          <w:szCs w:val="24"/>
        </w:rPr>
        <w:t xml:space="preserve"> dan</w:t>
      </w:r>
      <w:r>
        <w:rPr>
          <w:rFonts w:ascii="Times New Roman" w:hAnsi="Times New Roman" w:cs="Times New Roman"/>
          <w:noProof/>
          <w:sz w:val="24"/>
          <w:szCs w:val="24"/>
          <w:lang w:val="id-ID"/>
        </w:rPr>
        <w:t xml:space="preserve"> Budi Wahyono</w:t>
      </w:r>
      <w:r>
        <w:rPr>
          <w:rFonts w:ascii="Times New Roman" w:hAnsi="Times New Roman" w:cs="Times New Roman"/>
          <w:noProof/>
          <w:sz w:val="24"/>
          <w:szCs w:val="24"/>
        </w:rPr>
        <w:t xml:space="preserve">. </w:t>
      </w:r>
      <w:r w:rsidRPr="0001516C">
        <w:rPr>
          <w:rFonts w:ascii="Times New Roman" w:hAnsi="Times New Roman" w:cs="Times New Roman"/>
          <w:noProof/>
          <w:sz w:val="24"/>
          <w:szCs w:val="24"/>
          <w:lang w:val="id-ID"/>
        </w:rPr>
        <w:t xml:space="preserve">2019. Pengaruh Kecerdasan Intelektual, Kecerdasan Emosional, dan Kecerdasan Spiritual terhadap Prestasi Belajar Mata Pelajaran Ekonomi pada Peserta Didik Kelas XI IPS di SMA Negeri 1 Bulu Tahun Ajaran 2017/2018. </w:t>
      </w:r>
      <w:r w:rsidRPr="00C43C79">
        <w:rPr>
          <w:rFonts w:ascii="Times New Roman" w:hAnsi="Times New Roman" w:cs="Times New Roman"/>
          <w:i/>
          <w:noProof/>
          <w:sz w:val="24"/>
          <w:szCs w:val="24"/>
          <w:lang w:val="id-ID"/>
        </w:rPr>
        <w:t>BISE: Jurnal Pendidikan Bisnis dan Ekonomi, 4</w:t>
      </w:r>
      <w:r w:rsidRPr="0001516C">
        <w:rPr>
          <w:rFonts w:ascii="Times New Roman" w:hAnsi="Times New Roman" w:cs="Times New Roman"/>
          <w:noProof/>
          <w:sz w:val="24"/>
          <w:szCs w:val="24"/>
          <w:lang w:val="id-ID"/>
        </w:rPr>
        <w:t xml:space="preserve">(2), 1-19. </w:t>
      </w:r>
      <w:hyperlink r:id="rId13" w:history="1">
        <w:r w:rsidRPr="0001516C">
          <w:rPr>
            <w:rStyle w:val="Hyperlink"/>
            <w:rFonts w:ascii="Times New Roman" w:hAnsi="Times New Roman" w:cs="Times New Roman"/>
            <w:noProof/>
            <w:sz w:val="24"/>
            <w:szCs w:val="24"/>
            <w:lang w:val="id-ID"/>
          </w:rPr>
          <w:t>https://jurnal.uns.ac.id/bise</w:t>
        </w:r>
      </w:hyperlink>
    </w:p>
    <w:p w:rsidR="00593CC3" w:rsidRDefault="00593CC3" w:rsidP="0001516C">
      <w:pPr>
        <w:spacing w:after="0"/>
        <w:ind w:left="567" w:hanging="567"/>
        <w:jc w:val="both"/>
        <w:rPr>
          <w:rFonts w:ascii="Times New Roman" w:hAnsi="Times New Roman" w:cs="Times New Roman"/>
          <w:noProof/>
          <w:sz w:val="24"/>
          <w:szCs w:val="24"/>
        </w:rPr>
      </w:pPr>
    </w:p>
    <w:p w:rsidR="00ED1425" w:rsidRDefault="0001516C" w:rsidP="00ED1425">
      <w:pPr>
        <w:spacing w:after="0"/>
        <w:ind w:left="567" w:hanging="567"/>
        <w:jc w:val="both"/>
        <w:rPr>
          <w:rFonts w:ascii="Times New Roman" w:hAnsi="Times New Roman" w:cs="Times New Roman"/>
          <w:noProof/>
          <w:sz w:val="24"/>
          <w:szCs w:val="24"/>
        </w:rPr>
      </w:pPr>
      <w:r w:rsidRPr="0001516C">
        <w:rPr>
          <w:rFonts w:ascii="Times New Roman" w:hAnsi="Times New Roman" w:cs="Times New Roman"/>
          <w:noProof/>
          <w:sz w:val="24"/>
          <w:szCs w:val="24"/>
          <w:lang w:val="id-ID"/>
        </w:rPr>
        <w:t>Yazidul Busthomi, Syamsul A’dlom, dan Rudy Catur Rohman Kusmayadi.</w:t>
      </w:r>
      <w:r>
        <w:rPr>
          <w:rFonts w:ascii="Times New Roman" w:hAnsi="Times New Roman" w:cs="Times New Roman"/>
          <w:noProof/>
          <w:sz w:val="24"/>
          <w:szCs w:val="24"/>
        </w:rPr>
        <w:t xml:space="preserve"> 2020.</w:t>
      </w:r>
      <w:r w:rsidRPr="0001516C">
        <w:rPr>
          <w:rFonts w:ascii="Times New Roman" w:hAnsi="Times New Roman" w:cs="Times New Roman"/>
          <w:noProof/>
          <w:sz w:val="24"/>
          <w:szCs w:val="24"/>
          <w:lang w:val="id-ID"/>
        </w:rPr>
        <w:t xml:space="preserve"> Pendidikan Kecerdasan Spiritual dalam Al-Qur’an Surat Al-Luqman. </w:t>
      </w:r>
      <w:r w:rsidRPr="00C43C79">
        <w:rPr>
          <w:rFonts w:ascii="Times New Roman" w:hAnsi="Times New Roman" w:cs="Times New Roman"/>
          <w:i/>
          <w:noProof/>
          <w:sz w:val="24"/>
          <w:szCs w:val="24"/>
          <w:lang w:val="id-ID"/>
        </w:rPr>
        <w:t>SALIMIYA: Jurnal Studi Ilmu Keagamaan Islam 1</w:t>
      </w:r>
      <w:r>
        <w:rPr>
          <w:rFonts w:ascii="Times New Roman" w:hAnsi="Times New Roman" w:cs="Times New Roman"/>
          <w:noProof/>
          <w:sz w:val="24"/>
          <w:szCs w:val="24"/>
        </w:rPr>
        <w:t>(</w:t>
      </w:r>
      <w:r w:rsidRPr="0001516C">
        <w:rPr>
          <w:rFonts w:ascii="Times New Roman" w:hAnsi="Times New Roman" w:cs="Times New Roman"/>
          <w:noProof/>
          <w:sz w:val="24"/>
          <w:szCs w:val="24"/>
          <w:lang w:val="id-ID"/>
        </w:rPr>
        <w:t>2</w:t>
      </w:r>
      <w:r>
        <w:rPr>
          <w:rFonts w:ascii="Times New Roman" w:hAnsi="Times New Roman" w:cs="Times New Roman"/>
          <w:noProof/>
          <w:sz w:val="24"/>
          <w:szCs w:val="24"/>
        </w:rPr>
        <w:t>)</w:t>
      </w:r>
      <w:r w:rsidRPr="0001516C">
        <w:rPr>
          <w:rFonts w:ascii="Times New Roman" w:hAnsi="Times New Roman" w:cs="Times New Roman"/>
          <w:noProof/>
          <w:sz w:val="24"/>
          <w:szCs w:val="24"/>
          <w:lang w:val="id-ID"/>
        </w:rPr>
        <w:t>, 150-175</w:t>
      </w:r>
      <w:r w:rsidR="00ED1425">
        <w:rPr>
          <w:rFonts w:ascii="Times New Roman" w:hAnsi="Times New Roman" w:cs="Times New Roman"/>
          <w:noProof/>
          <w:sz w:val="24"/>
          <w:szCs w:val="24"/>
        </w:rPr>
        <w:t>.</w:t>
      </w:r>
    </w:p>
    <w:p w:rsidR="0001516C" w:rsidRDefault="00ED1425" w:rsidP="00ED1425">
      <w:pPr>
        <w:spacing w:after="0"/>
        <w:ind w:left="567"/>
        <w:jc w:val="both"/>
        <w:rPr>
          <w:rFonts w:ascii="Times New Roman" w:hAnsi="Times New Roman" w:cs="Times New Roman"/>
          <w:noProof/>
          <w:sz w:val="24"/>
          <w:szCs w:val="24"/>
        </w:rPr>
      </w:pPr>
      <w:hyperlink r:id="rId14" w:history="1">
        <w:r w:rsidRPr="00E54C3C">
          <w:rPr>
            <w:rStyle w:val="Hyperlink"/>
            <w:rFonts w:ascii="Times New Roman" w:hAnsi="Times New Roman" w:cs="Times New Roman"/>
            <w:noProof/>
            <w:sz w:val="24"/>
            <w:szCs w:val="24"/>
          </w:rPr>
          <w:t>https://ejournal.iaifa.ac.id/index.php/salimiya/article/view/156</w:t>
        </w:r>
      </w:hyperlink>
    </w:p>
    <w:p w:rsidR="00593CC3" w:rsidRDefault="00593CC3" w:rsidP="00E44C5B">
      <w:pPr>
        <w:spacing w:after="0"/>
        <w:ind w:left="567" w:hanging="567"/>
        <w:jc w:val="both"/>
        <w:rPr>
          <w:rFonts w:ascii="Times New Roman" w:hAnsi="Times New Roman" w:cs="Times New Roman"/>
          <w:noProof/>
          <w:sz w:val="24"/>
          <w:szCs w:val="24"/>
        </w:rPr>
      </w:pPr>
    </w:p>
    <w:p w:rsidR="00EA7110" w:rsidRPr="00B21639" w:rsidRDefault="0001516C" w:rsidP="00B21639">
      <w:pPr>
        <w:pStyle w:val="FootnoteText"/>
        <w:spacing w:line="276" w:lineRule="auto"/>
        <w:ind w:left="567" w:hanging="567"/>
        <w:jc w:val="both"/>
        <w:rPr>
          <w:rFonts w:ascii="Times New Roman" w:hAnsi="Times New Roman" w:cs="Times New Roman"/>
          <w:noProof/>
          <w:sz w:val="24"/>
          <w:szCs w:val="24"/>
          <w:lang w:val="en-US"/>
        </w:rPr>
      </w:pPr>
      <w:r w:rsidRPr="0001516C">
        <w:rPr>
          <w:rFonts w:ascii="Times New Roman" w:hAnsi="Times New Roman" w:cs="Times New Roman"/>
          <w:noProof/>
          <w:sz w:val="24"/>
          <w:szCs w:val="24"/>
        </w:rPr>
        <w:t xml:space="preserve">Zohar, &amp; MarshalI. 2000. </w:t>
      </w:r>
      <w:r w:rsidRPr="0001516C">
        <w:rPr>
          <w:rFonts w:ascii="Times New Roman" w:hAnsi="Times New Roman" w:cs="Times New Roman"/>
          <w:i/>
          <w:noProof/>
          <w:sz w:val="24"/>
          <w:szCs w:val="24"/>
        </w:rPr>
        <w:t>Spiritual Intelligence The Ultimate Intelligence</w:t>
      </w:r>
      <w:r w:rsidRPr="0001516C">
        <w:rPr>
          <w:rFonts w:ascii="Times New Roman" w:hAnsi="Times New Roman" w:cs="Times New Roman"/>
          <w:noProof/>
          <w:sz w:val="24"/>
          <w:szCs w:val="24"/>
        </w:rPr>
        <w:t>. Great Britain: Bloomsbury</w:t>
      </w:r>
    </w:p>
    <w:sectPr w:rsidR="00EA7110" w:rsidRPr="00B216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148" w:rsidRDefault="00F95148" w:rsidP="00F83AF0">
      <w:pPr>
        <w:spacing w:after="0" w:line="240" w:lineRule="auto"/>
      </w:pPr>
      <w:r>
        <w:separator/>
      </w:r>
    </w:p>
  </w:endnote>
  <w:endnote w:type="continuationSeparator" w:id="0">
    <w:p w:rsidR="00F95148" w:rsidRDefault="00F95148" w:rsidP="00F8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148" w:rsidRDefault="00F95148" w:rsidP="00F83AF0">
      <w:pPr>
        <w:spacing w:after="0" w:line="240" w:lineRule="auto"/>
      </w:pPr>
      <w:r>
        <w:separator/>
      </w:r>
    </w:p>
  </w:footnote>
  <w:footnote w:type="continuationSeparator" w:id="0">
    <w:p w:rsidR="00F95148" w:rsidRDefault="00F95148" w:rsidP="00F83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03150"/>
    <w:multiLevelType w:val="hybridMultilevel"/>
    <w:tmpl w:val="5DF62F5A"/>
    <w:lvl w:ilvl="0" w:tplc="3514CEF6">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DA"/>
    <w:rsid w:val="0001516C"/>
    <w:rsid w:val="00034971"/>
    <w:rsid w:val="0004148A"/>
    <w:rsid w:val="000B254E"/>
    <w:rsid w:val="000F22EE"/>
    <w:rsid w:val="0010304D"/>
    <w:rsid w:val="00122A07"/>
    <w:rsid w:val="00170E27"/>
    <w:rsid w:val="00175287"/>
    <w:rsid w:val="001C1790"/>
    <w:rsid w:val="001D3266"/>
    <w:rsid w:val="00203013"/>
    <w:rsid w:val="00284172"/>
    <w:rsid w:val="002B3D6F"/>
    <w:rsid w:val="002F36F1"/>
    <w:rsid w:val="00332673"/>
    <w:rsid w:val="00387DC5"/>
    <w:rsid w:val="003C1A3E"/>
    <w:rsid w:val="0040358D"/>
    <w:rsid w:val="00454D3B"/>
    <w:rsid w:val="004675FF"/>
    <w:rsid w:val="005467F9"/>
    <w:rsid w:val="00574E1F"/>
    <w:rsid w:val="00593CC3"/>
    <w:rsid w:val="005B11CB"/>
    <w:rsid w:val="005C2040"/>
    <w:rsid w:val="005E55FA"/>
    <w:rsid w:val="005E7E4C"/>
    <w:rsid w:val="00633403"/>
    <w:rsid w:val="0070049D"/>
    <w:rsid w:val="00745351"/>
    <w:rsid w:val="00766151"/>
    <w:rsid w:val="007835E2"/>
    <w:rsid w:val="00790748"/>
    <w:rsid w:val="007D68F9"/>
    <w:rsid w:val="00806F5F"/>
    <w:rsid w:val="00812785"/>
    <w:rsid w:val="00854774"/>
    <w:rsid w:val="00866C8C"/>
    <w:rsid w:val="00870661"/>
    <w:rsid w:val="00874416"/>
    <w:rsid w:val="00890896"/>
    <w:rsid w:val="0089115A"/>
    <w:rsid w:val="008D5CC2"/>
    <w:rsid w:val="008F707C"/>
    <w:rsid w:val="00953EB9"/>
    <w:rsid w:val="009C60BF"/>
    <w:rsid w:val="009E537B"/>
    <w:rsid w:val="009F2DE1"/>
    <w:rsid w:val="00A21761"/>
    <w:rsid w:val="00AF750F"/>
    <w:rsid w:val="00B21639"/>
    <w:rsid w:val="00B5131F"/>
    <w:rsid w:val="00B94F01"/>
    <w:rsid w:val="00BB3BBE"/>
    <w:rsid w:val="00BE1826"/>
    <w:rsid w:val="00C212FB"/>
    <w:rsid w:val="00C43C79"/>
    <w:rsid w:val="00C523F6"/>
    <w:rsid w:val="00C6659B"/>
    <w:rsid w:val="00CC5DED"/>
    <w:rsid w:val="00CF6ABF"/>
    <w:rsid w:val="00D03716"/>
    <w:rsid w:val="00D16817"/>
    <w:rsid w:val="00D41A22"/>
    <w:rsid w:val="00DB005A"/>
    <w:rsid w:val="00DD1381"/>
    <w:rsid w:val="00DE09DD"/>
    <w:rsid w:val="00E20DDA"/>
    <w:rsid w:val="00E3472B"/>
    <w:rsid w:val="00E44C5B"/>
    <w:rsid w:val="00E63E50"/>
    <w:rsid w:val="00EA7110"/>
    <w:rsid w:val="00ED1425"/>
    <w:rsid w:val="00ED4AA7"/>
    <w:rsid w:val="00F37C6F"/>
    <w:rsid w:val="00F83AF0"/>
    <w:rsid w:val="00F9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3AF0"/>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F83AF0"/>
    <w:rPr>
      <w:sz w:val="20"/>
      <w:szCs w:val="20"/>
      <w:lang w:val="id-ID"/>
    </w:rPr>
  </w:style>
  <w:style w:type="character" w:styleId="FootnoteReference">
    <w:name w:val="footnote reference"/>
    <w:basedOn w:val="DefaultParagraphFont"/>
    <w:unhideWhenUsed/>
    <w:rsid w:val="00F83AF0"/>
    <w:rPr>
      <w:vertAlign w:val="superscript"/>
    </w:rPr>
  </w:style>
  <w:style w:type="paragraph" w:customStyle="1" w:styleId="Default">
    <w:name w:val="Default"/>
    <w:rsid w:val="00F83AF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3EB9"/>
    <w:rPr>
      <w:color w:val="0000FF" w:themeColor="hyperlink"/>
      <w:u w:val="single"/>
    </w:rPr>
  </w:style>
  <w:style w:type="paragraph" w:styleId="ListParagraph">
    <w:name w:val="List Paragraph"/>
    <w:basedOn w:val="Normal"/>
    <w:link w:val="ListParagraphChar"/>
    <w:uiPriority w:val="34"/>
    <w:qFormat/>
    <w:rsid w:val="00D168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66C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C8C"/>
    <w:rPr>
      <w:b/>
      <w:bCs/>
    </w:rPr>
  </w:style>
  <w:style w:type="paragraph" w:styleId="BalloonText">
    <w:name w:val="Balloon Text"/>
    <w:basedOn w:val="Normal"/>
    <w:link w:val="BalloonTextChar"/>
    <w:uiPriority w:val="99"/>
    <w:semiHidden/>
    <w:unhideWhenUsed/>
    <w:rsid w:val="00812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785"/>
    <w:rPr>
      <w:rFonts w:ascii="Tahoma" w:hAnsi="Tahoma" w:cs="Tahoma"/>
      <w:sz w:val="16"/>
      <w:szCs w:val="16"/>
    </w:rPr>
  </w:style>
  <w:style w:type="character" w:customStyle="1" w:styleId="ListParagraphChar">
    <w:name w:val="List Paragraph Char"/>
    <w:basedOn w:val="DefaultParagraphFont"/>
    <w:link w:val="ListParagraph"/>
    <w:uiPriority w:val="34"/>
    <w:rsid w:val="00ED4AA7"/>
    <w:rPr>
      <w:rFonts w:ascii="Times New Roman" w:eastAsia="Times New Roman" w:hAnsi="Times New Roman" w:cs="Times New Roman"/>
      <w:sz w:val="24"/>
      <w:szCs w:val="24"/>
    </w:rPr>
  </w:style>
  <w:style w:type="table" w:styleId="TableGrid">
    <w:name w:val="Table Grid"/>
    <w:basedOn w:val="TableNormal"/>
    <w:uiPriority w:val="59"/>
    <w:rsid w:val="00ED4AA7"/>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ED4AA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ED142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3AF0"/>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F83AF0"/>
    <w:rPr>
      <w:sz w:val="20"/>
      <w:szCs w:val="20"/>
      <w:lang w:val="id-ID"/>
    </w:rPr>
  </w:style>
  <w:style w:type="character" w:styleId="FootnoteReference">
    <w:name w:val="footnote reference"/>
    <w:basedOn w:val="DefaultParagraphFont"/>
    <w:unhideWhenUsed/>
    <w:rsid w:val="00F83AF0"/>
    <w:rPr>
      <w:vertAlign w:val="superscript"/>
    </w:rPr>
  </w:style>
  <w:style w:type="paragraph" w:customStyle="1" w:styleId="Default">
    <w:name w:val="Default"/>
    <w:rsid w:val="00F83AF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3EB9"/>
    <w:rPr>
      <w:color w:val="0000FF" w:themeColor="hyperlink"/>
      <w:u w:val="single"/>
    </w:rPr>
  </w:style>
  <w:style w:type="paragraph" w:styleId="ListParagraph">
    <w:name w:val="List Paragraph"/>
    <w:basedOn w:val="Normal"/>
    <w:link w:val="ListParagraphChar"/>
    <w:uiPriority w:val="34"/>
    <w:qFormat/>
    <w:rsid w:val="00D168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66C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C8C"/>
    <w:rPr>
      <w:b/>
      <w:bCs/>
    </w:rPr>
  </w:style>
  <w:style w:type="paragraph" w:styleId="BalloonText">
    <w:name w:val="Balloon Text"/>
    <w:basedOn w:val="Normal"/>
    <w:link w:val="BalloonTextChar"/>
    <w:uiPriority w:val="99"/>
    <w:semiHidden/>
    <w:unhideWhenUsed/>
    <w:rsid w:val="00812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785"/>
    <w:rPr>
      <w:rFonts w:ascii="Tahoma" w:hAnsi="Tahoma" w:cs="Tahoma"/>
      <w:sz w:val="16"/>
      <w:szCs w:val="16"/>
    </w:rPr>
  </w:style>
  <w:style w:type="character" w:customStyle="1" w:styleId="ListParagraphChar">
    <w:name w:val="List Paragraph Char"/>
    <w:basedOn w:val="DefaultParagraphFont"/>
    <w:link w:val="ListParagraph"/>
    <w:uiPriority w:val="34"/>
    <w:rsid w:val="00ED4AA7"/>
    <w:rPr>
      <w:rFonts w:ascii="Times New Roman" w:eastAsia="Times New Roman" w:hAnsi="Times New Roman" w:cs="Times New Roman"/>
      <w:sz w:val="24"/>
      <w:szCs w:val="24"/>
    </w:rPr>
  </w:style>
  <w:style w:type="table" w:styleId="TableGrid">
    <w:name w:val="Table Grid"/>
    <w:basedOn w:val="TableNormal"/>
    <w:uiPriority w:val="59"/>
    <w:rsid w:val="00ED4AA7"/>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ED4AA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ED14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937434">
      <w:bodyDiv w:val="1"/>
      <w:marLeft w:val="0"/>
      <w:marRight w:val="0"/>
      <w:marTop w:val="0"/>
      <w:marBottom w:val="0"/>
      <w:divBdr>
        <w:top w:val="none" w:sz="0" w:space="0" w:color="auto"/>
        <w:left w:val="none" w:sz="0" w:space="0" w:color="auto"/>
        <w:bottom w:val="none" w:sz="0" w:space="0" w:color="auto"/>
        <w:right w:val="none" w:sz="0" w:space="0" w:color="auto"/>
      </w:divBdr>
    </w:div>
    <w:div w:id="466246180">
      <w:bodyDiv w:val="1"/>
      <w:marLeft w:val="0"/>
      <w:marRight w:val="0"/>
      <w:marTop w:val="0"/>
      <w:marBottom w:val="0"/>
      <w:divBdr>
        <w:top w:val="none" w:sz="0" w:space="0" w:color="auto"/>
        <w:left w:val="none" w:sz="0" w:space="0" w:color="auto"/>
        <w:bottom w:val="none" w:sz="0" w:space="0" w:color="auto"/>
        <w:right w:val="none" w:sz="0" w:space="0" w:color="auto"/>
      </w:divBdr>
    </w:div>
    <w:div w:id="14443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nal.uns.ac.id/bis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4710/empati.2018.2168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1004/jptam.v6i2.412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x.doi.org/10.30998/formatif.v5i2.332" TargetMode="External"/><Relationship Id="rId4" Type="http://schemas.microsoft.com/office/2007/relationships/stylesWithEffects" Target="stylesWithEffects.xml"/><Relationship Id="rId9" Type="http://schemas.openxmlformats.org/officeDocument/2006/relationships/hyperlink" Target="mailto:m.imamuddin76@yahoo.co.id" TargetMode="External"/><Relationship Id="rId14" Type="http://schemas.openxmlformats.org/officeDocument/2006/relationships/hyperlink" Target="https://ejournal.iaifa.ac.id/index.php/salimiya/article/view/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E840C-26E7-4A54-B1D3-9A9637D9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8</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37</cp:revision>
  <dcterms:created xsi:type="dcterms:W3CDTF">2022-10-27T12:57:00Z</dcterms:created>
  <dcterms:modified xsi:type="dcterms:W3CDTF">2022-11-11T07:56:00Z</dcterms:modified>
</cp:coreProperties>
</file>