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327" w:rsidRDefault="005F319F" w:rsidP="00E30FC5">
      <w:pPr>
        <w:spacing w:after="0"/>
        <w:jc w:val="center"/>
        <w:rPr>
          <w:rFonts w:ascii="Garamond" w:hAnsi="Garamond"/>
          <w:b/>
          <w:bCs/>
          <w:sz w:val="24"/>
          <w:szCs w:val="24"/>
          <w:lang w:val="id-ID"/>
        </w:rPr>
      </w:pPr>
      <w:bookmarkStart w:id="0" w:name="_GoBack"/>
      <w:bookmarkEnd w:id="0"/>
      <w:r w:rsidRPr="00E30FC5">
        <w:rPr>
          <w:rFonts w:ascii="Garamond" w:hAnsi="Garamond"/>
          <w:b/>
          <w:bCs/>
          <w:sz w:val="24"/>
          <w:szCs w:val="24"/>
          <w:lang w:val="id-ID"/>
        </w:rPr>
        <w:t>TELAAH METODOLOGI TRADISI KEILMUAN SYARAH HADIS KLASIK</w:t>
      </w:r>
    </w:p>
    <w:p w:rsidR="00E30FC5" w:rsidRDefault="00E30FC5" w:rsidP="00E30FC5">
      <w:pPr>
        <w:spacing w:after="0"/>
        <w:jc w:val="center"/>
        <w:rPr>
          <w:rFonts w:ascii="Garamond" w:hAnsi="Garamond"/>
          <w:b/>
          <w:bCs/>
          <w:sz w:val="24"/>
          <w:szCs w:val="24"/>
          <w:lang w:val="id-ID"/>
        </w:rPr>
      </w:pPr>
    </w:p>
    <w:p w:rsidR="00E30FC5" w:rsidRDefault="00E30FC5" w:rsidP="00E30FC5">
      <w:pPr>
        <w:spacing w:after="0"/>
        <w:jc w:val="center"/>
        <w:rPr>
          <w:rFonts w:ascii="Garamond" w:hAnsi="Garamond"/>
          <w:b/>
          <w:bCs/>
          <w:sz w:val="24"/>
          <w:szCs w:val="24"/>
          <w:lang w:val="id-ID"/>
        </w:rPr>
      </w:pPr>
      <w:r>
        <w:rPr>
          <w:rFonts w:ascii="Garamond" w:hAnsi="Garamond"/>
          <w:b/>
          <w:bCs/>
          <w:sz w:val="24"/>
          <w:szCs w:val="24"/>
          <w:lang w:val="id-ID"/>
        </w:rPr>
        <w:t>Yunita Kurniati</w:t>
      </w:r>
    </w:p>
    <w:p w:rsidR="00E30FC5" w:rsidRDefault="00E30FC5" w:rsidP="00E30FC5">
      <w:pPr>
        <w:spacing w:after="0"/>
        <w:jc w:val="center"/>
        <w:rPr>
          <w:rFonts w:ascii="Garamond" w:hAnsi="Garamond"/>
          <w:b/>
          <w:bCs/>
          <w:sz w:val="24"/>
          <w:szCs w:val="24"/>
          <w:lang w:val="id-ID"/>
        </w:rPr>
      </w:pPr>
      <w:r>
        <w:rPr>
          <w:rFonts w:ascii="Garamond" w:hAnsi="Garamond"/>
          <w:b/>
          <w:bCs/>
          <w:sz w:val="24"/>
          <w:szCs w:val="24"/>
          <w:lang w:val="id-ID"/>
        </w:rPr>
        <w:t>UIN Sunan Kalijaga Yogyakarta</w:t>
      </w:r>
    </w:p>
    <w:p w:rsidR="00AF0E11" w:rsidRDefault="00A136A5" w:rsidP="002A60CE">
      <w:pPr>
        <w:spacing w:after="0"/>
        <w:jc w:val="center"/>
        <w:rPr>
          <w:rFonts w:ascii="Garamond" w:hAnsi="Garamond"/>
          <w:b/>
          <w:bCs/>
          <w:sz w:val="24"/>
          <w:szCs w:val="24"/>
          <w:lang w:val="id-ID"/>
        </w:rPr>
      </w:pPr>
      <w:r>
        <w:rPr>
          <w:rFonts w:ascii="Garamond" w:hAnsi="Garamond"/>
          <w:b/>
          <w:bCs/>
          <w:sz w:val="24"/>
          <w:szCs w:val="24"/>
          <w:lang w:val="id-ID"/>
        </w:rPr>
        <w:t>Program Studi Magister Aqidah dan Filsafat Islam</w:t>
      </w:r>
    </w:p>
    <w:p w:rsidR="002A60CE" w:rsidRDefault="002A60CE" w:rsidP="00E30FC5">
      <w:pPr>
        <w:spacing w:after="0" w:line="360" w:lineRule="auto"/>
        <w:jc w:val="both"/>
        <w:rPr>
          <w:rFonts w:ascii="Garamond" w:hAnsi="Garamond"/>
          <w:b/>
          <w:bCs/>
          <w:sz w:val="24"/>
          <w:szCs w:val="24"/>
          <w:lang w:val="id-ID"/>
        </w:rPr>
      </w:pPr>
    </w:p>
    <w:p w:rsidR="004C465F" w:rsidRDefault="00A136A5" w:rsidP="00E30FC5">
      <w:pPr>
        <w:spacing w:after="0" w:line="360" w:lineRule="auto"/>
        <w:jc w:val="both"/>
        <w:rPr>
          <w:rFonts w:ascii="Garamond" w:hAnsi="Garamond"/>
          <w:b/>
          <w:bCs/>
          <w:sz w:val="24"/>
          <w:szCs w:val="24"/>
          <w:lang w:val="id-ID"/>
        </w:rPr>
      </w:pPr>
      <w:r w:rsidRPr="00A136A5">
        <w:rPr>
          <w:rFonts w:ascii="Garamond" w:hAnsi="Garamond"/>
          <w:b/>
          <w:bCs/>
          <w:sz w:val="24"/>
          <w:szCs w:val="24"/>
          <w:lang w:val="id-ID"/>
        </w:rPr>
        <w:t>Abstrak</w:t>
      </w:r>
    </w:p>
    <w:p w:rsidR="00AF0E11" w:rsidRPr="00AF0E11" w:rsidRDefault="00A136A5" w:rsidP="002A60CE">
      <w:pPr>
        <w:spacing w:after="0" w:line="240" w:lineRule="auto"/>
        <w:ind w:firstLine="720"/>
        <w:jc w:val="both"/>
        <w:rPr>
          <w:rFonts w:ascii="Garamond" w:hAnsi="Garamond"/>
          <w:sz w:val="24"/>
          <w:szCs w:val="24"/>
          <w:lang w:val="id-ID"/>
        </w:rPr>
      </w:pPr>
      <w:r w:rsidRPr="0030791A">
        <w:rPr>
          <w:rFonts w:ascii="Garamond" w:hAnsi="Garamond"/>
          <w:sz w:val="24"/>
          <w:szCs w:val="24"/>
          <w:lang w:val="id-ID"/>
        </w:rPr>
        <w:t xml:space="preserve">Tulisan ini bertujuan untuk mengkaji ulang tentang metodologi syarah hadis klasik. Untuk itu pertanyaan tentang bagaimana metodologi syarah hadis klasik adalah yang diupayakan dalam tulisan ini. Metode yang digunakan adalah kualitatif dengan pendekatan studi kepustakaan. Hasil yang didapat adalah bahwa tradisi keilmuan Islam berawal pada masa Nabi saw., secara tertulis, kemudian setelah masuk pada masa sahabat barulah tradisi keilmuan Islam diadakan dalam bentuk tertulis. Hal tersebut juga merupakan awal dari munculnya syarah hadis. Syarah hadis dalam bentuk lisan terjadi pada masa Nabi saw., sedangkan syarah hadis dalam bentuk tertulis terjadi pada masa sahabat. </w:t>
      </w:r>
      <w:r w:rsidR="0030791A" w:rsidRPr="0030791A">
        <w:rPr>
          <w:rFonts w:ascii="Garamond" w:hAnsi="Garamond"/>
          <w:sz w:val="24"/>
          <w:szCs w:val="24"/>
          <w:lang w:val="id-ID"/>
        </w:rPr>
        <w:t xml:space="preserve">Perbedaan tradisi keilmuan tersebut, sejak pada masa Nabi saw., hingga sahabat berpengaruh juga dalam penggunaan metodologi syarah hadis, bahkan seiring dengan berkembangnya zaman berkembang pulalah ilmu pengetahuan dan juga metodologi dalam syarah hadis. </w:t>
      </w:r>
      <w:r w:rsidR="00AF0E11">
        <w:rPr>
          <w:rFonts w:ascii="Garamond" w:hAnsi="Garamond"/>
          <w:sz w:val="24"/>
          <w:szCs w:val="24"/>
          <w:lang w:val="id-ID"/>
        </w:rPr>
        <w:t xml:space="preserve">Adapun metode yang digunakan oleh ulama hadis dalam mensyarah hadis adalah </w:t>
      </w:r>
      <w:r w:rsidR="00AF0E11" w:rsidRPr="00AF0E11">
        <w:rPr>
          <w:rFonts w:ascii="Garamond" w:hAnsi="Garamond"/>
          <w:i/>
          <w:iCs/>
          <w:sz w:val="24"/>
          <w:szCs w:val="24"/>
          <w:lang w:val="id-ID"/>
        </w:rPr>
        <w:t>ijmali</w:t>
      </w:r>
      <w:r w:rsidR="00AF0E11">
        <w:rPr>
          <w:rFonts w:ascii="Garamond" w:hAnsi="Garamond"/>
          <w:i/>
          <w:iCs/>
          <w:sz w:val="24"/>
          <w:szCs w:val="24"/>
          <w:lang w:val="id-ID"/>
        </w:rPr>
        <w:t xml:space="preserve">, </w:t>
      </w:r>
      <w:r w:rsidR="00AF0E11">
        <w:rPr>
          <w:rFonts w:ascii="Garamond" w:hAnsi="Garamond"/>
          <w:sz w:val="24"/>
          <w:szCs w:val="24"/>
          <w:lang w:val="id-ID"/>
        </w:rPr>
        <w:t>yakni suatu metode yang menjelaskan makna secara umum dan ringkas. Meskipun begitu pengkajian ulang terhadapnya di masa sekarang sangatlah baik dilakukan, terutama bagi pengembangan keilmuan hadis yang berkaitan dengan syarah hadis.</w:t>
      </w:r>
    </w:p>
    <w:p w:rsidR="0030791A" w:rsidRDefault="0030791A" w:rsidP="0030791A">
      <w:pPr>
        <w:spacing w:after="0" w:line="240" w:lineRule="auto"/>
        <w:jc w:val="both"/>
        <w:rPr>
          <w:rFonts w:ascii="Garamond" w:hAnsi="Garamond"/>
          <w:sz w:val="24"/>
          <w:szCs w:val="24"/>
          <w:lang w:val="id-ID"/>
        </w:rPr>
      </w:pPr>
    </w:p>
    <w:p w:rsidR="0030791A" w:rsidRDefault="0030791A" w:rsidP="0030791A">
      <w:pPr>
        <w:spacing w:after="0" w:line="240" w:lineRule="auto"/>
        <w:jc w:val="both"/>
        <w:rPr>
          <w:rFonts w:ascii="Garamond" w:hAnsi="Garamond"/>
          <w:i/>
          <w:iCs/>
          <w:sz w:val="24"/>
          <w:szCs w:val="24"/>
          <w:lang w:val="id-ID"/>
        </w:rPr>
      </w:pPr>
      <w:r w:rsidRPr="0030791A">
        <w:rPr>
          <w:rFonts w:ascii="Garamond" w:hAnsi="Garamond"/>
          <w:i/>
          <w:iCs/>
          <w:sz w:val="24"/>
          <w:szCs w:val="24"/>
          <w:lang w:val="id-ID"/>
        </w:rPr>
        <w:t>Keyword: Tradisi keilmuan Islam, metodologi, syarah hadis klasik.</w:t>
      </w:r>
    </w:p>
    <w:p w:rsidR="00941DED" w:rsidRPr="00941DED" w:rsidRDefault="00941DED" w:rsidP="0030791A">
      <w:pPr>
        <w:spacing w:after="0" w:line="240" w:lineRule="auto"/>
        <w:jc w:val="both"/>
        <w:rPr>
          <w:rFonts w:ascii="Garamond" w:hAnsi="Garamond"/>
          <w:b/>
          <w:bCs/>
          <w:i/>
          <w:iCs/>
          <w:sz w:val="24"/>
          <w:szCs w:val="24"/>
          <w:lang w:val="id-ID"/>
        </w:rPr>
      </w:pPr>
    </w:p>
    <w:p w:rsidR="00A136A5" w:rsidRPr="00941DED" w:rsidRDefault="00941DED" w:rsidP="00941DED">
      <w:pPr>
        <w:spacing w:after="0" w:line="240" w:lineRule="auto"/>
        <w:jc w:val="both"/>
        <w:rPr>
          <w:rFonts w:ascii="Garamond" w:hAnsi="Garamond"/>
          <w:b/>
          <w:bCs/>
          <w:sz w:val="24"/>
          <w:szCs w:val="24"/>
          <w:lang w:val="id-ID"/>
        </w:rPr>
      </w:pPr>
      <w:r w:rsidRPr="00941DED">
        <w:rPr>
          <w:rFonts w:ascii="Garamond" w:hAnsi="Garamond"/>
          <w:b/>
          <w:bCs/>
          <w:sz w:val="24"/>
          <w:szCs w:val="24"/>
          <w:lang w:val="id-ID"/>
        </w:rPr>
        <w:t xml:space="preserve">A. Pendahuluan </w:t>
      </w:r>
    </w:p>
    <w:p w:rsidR="005F319F" w:rsidRPr="00E30FC5" w:rsidRDefault="00566A72" w:rsidP="00E30FC5">
      <w:pPr>
        <w:spacing w:after="0" w:line="360" w:lineRule="auto"/>
        <w:ind w:firstLine="720"/>
        <w:jc w:val="both"/>
        <w:rPr>
          <w:rFonts w:ascii="Garamond" w:hAnsi="Garamond"/>
          <w:sz w:val="24"/>
          <w:szCs w:val="24"/>
          <w:lang w:val="id-ID"/>
        </w:rPr>
      </w:pPr>
      <w:r w:rsidRPr="00E30FC5">
        <w:rPr>
          <w:rFonts w:ascii="Garamond" w:hAnsi="Garamond"/>
          <w:sz w:val="24"/>
          <w:szCs w:val="24"/>
          <w:lang w:val="id-ID"/>
        </w:rPr>
        <w:t xml:space="preserve">Permasalahan </w:t>
      </w:r>
      <w:r w:rsidR="006E4054" w:rsidRPr="00E30FC5">
        <w:rPr>
          <w:rFonts w:ascii="Garamond" w:hAnsi="Garamond"/>
          <w:sz w:val="24"/>
          <w:szCs w:val="24"/>
          <w:lang w:val="id-ID"/>
        </w:rPr>
        <w:t>metodologi sejauh ini masi</w:t>
      </w:r>
      <w:r w:rsidRPr="00E30FC5">
        <w:rPr>
          <w:rFonts w:ascii="Garamond" w:hAnsi="Garamond"/>
          <w:sz w:val="24"/>
          <w:szCs w:val="24"/>
          <w:lang w:val="id-ID"/>
        </w:rPr>
        <w:t>h</w:t>
      </w:r>
      <w:r w:rsidR="006E4054" w:rsidRPr="00E30FC5">
        <w:rPr>
          <w:rFonts w:ascii="Garamond" w:hAnsi="Garamond"/>
          <w:sz w:val="24"/>
          <w:szCs w:val="24"/>
          <w:lang w:val="id-ID"/>
        </w:rPr>
        <w:t xml:space="preserve"> </w:t>
      </w:r>
      <w:r w:rsidRPr="00E30FC5">
        <w:rPr>
          <w:rFonts w:ascii="Garamond" w:hAnsi="Garamond"/>
          <w:sz w:val="24"/>
          <w:szCs w:val="24"/>
          <w:lang w:val="id-ID"/>
        </w:rPr>
        <w:t>terus diperbincangkan. Hal ini karena fungsinya dalam ranah ilmu pengetahuan sangatlah penting. Metodologi adalah dasar dari adanya sebuah ilmu pengetahuan. Penggunaan metodologi yang tepat akan melahirkan ilmu pengetahuan yang tepat pula. Selain itu, perkembangan terhadapnya juga akan memberikan pengaruh bagi pengembangan ilmu pengetahuan.</w:t>
      </w:r>
      <w:r w:rsidR="006E4054" w:rsidRPr="00E30FC5">
        <w:rPr>
          <w:rFonts w:ascii="Garamond" w:hAnsi="Garamond"/>
          <w:sz w:val="24"/>
          <w:szCs w:val="24"/>
          <w:lang w:val="id-ID"/>
        </w:rPr>
        <w:t xml:space="preserve"> </w:t>
      </w:r>
      <w:r w:rsidRPr="00E30FC5">
        <w:rPr>
          <w:rFonts w:ascii="Garamond" w:hAnsi="Garamond"/>
          <w:sz w:val="24"/>
          <w:szCs w:val="24"/>
          <w:lang w:val="id-ID"/>
        </w:rPr>
        <w:t xml:space="preserve">Hal serupa juga </w:t>
      </w:r>
      <w:r w:rsidR="006E4054" w:rsidRPr="00E30FC5">
        <w:rPr>
          <w:rFonts w:ascii="Garamond" w:hAnsi="Garamond"/>
          <w:sz w:val="24"/>
          <w:szCs w:val="24"/>
          <w:lang w:val="id-ID"/>
        </w:rPr>
        <w:t>terjadi dalam m</w:t>
      </w:r>
      <w:r w:rsidR="00CE74E4">
        <w:rPr>
          <w:rFonts w:ascii="Garamond" w:hAnsi="Garamond"/>
          <w:sz w:val="24"/>
          <w:szCs w:val="24"/>
          <w:lang w:val="id-ID"/>
        </w:rPr>
        <w:t>e</w:t>
      </w:r>
      <w:r w:rsidR="006E4054" w:rsidRPr="00E30FC5">
        <w:rPr>
          <w:rFonts w:ascii="Garamond" w:hAnsi="Garamond"/>
          <w:sz w:val="24"/>
          <w:szCs w:val="24"/>
          <w:lang w:val="id-ID"/>
        </w:rPr>
        <w:t xml:space="preserve">todologi pemahaman hadis, </w:t>
      </w:r>
      <w:r w:rsidR="00CE74E4">
        <w:rPr>
          <w:rFonts w:ascii="Garamond" w:hAnsi="Garamond"/>
          <w:sz w:val="24"/>
          <w:szCs w:val="24"/>
          <w:lang w:val="id-ID"/>
        </w:rPr>
        <w:t xml:space="preserve">bahkan </w:t>
      </w:r>
      <w:r w:rsidR="006E4054" w:rsidRPr="00E30FC5">
        <w:rPr>
          <w:rFonts w:ascii="Garamond" w:hAnsi="Garamond"/>
          <w:sz w:val="24"/>
          <w:szCs w:val="24"/>
          <w:lang w:val="id-ID"/>
        </w:rPr>
        <w:t xml:space="preserve">hingga sampai saat ini juga masih mengalami perbincangan. Mengingat metode syarah hadis itu sendiri adalah alat atau cara untuk memahami hadis. Maka ulama yang ingin mensyarah hadis haruslah paham betul tentang metodologi mana yang harus ia gunakan dalam mansyarah hadis, disamping akan membantunya memudahkan dalam </w:t>
      </w:r>
      <w:r w:rsidR="006E4054" w:rsidRPr="00E30FC5">
        <w:rPr>
          <w:rFonts w:ascii="Garamond" w:hAnsi="Garamond"/>
          <w:sz w:val="24"/>
          <w:szCs w:val="24"/>
          <w:lang w:val="id-ID"/>
        </w:rPr>
        <w:lastRenderedPageBreak/>
        <w:t>mensyarah hadis, penggunaan metode juga penting bagi pembaca dalam memahami syarah hadis.</w:t>
      </w:r>
      <w:r w:rsidR="006E4054" w:rsidRPr="00E30FC5">
        <w:rPr>
          <w:rStyle w:val="FootnoteReference"/>
          <w:rFonts w:ascii="Garamond" w:hAnsi="Garamond"/>
          <w:sz w:val="24"/>
          <w:szCs w:val="24"/>
          <w:lang w:val="id-ID"/>
        </w:rPr>
        <w:footnoteReference w:id="1"/>
      </w:r>
    </w:p>
    <w:p w:rsidR="006E4054" w:rsidRPr="00E30FC5" w:rsidRDefault="006E4054" w:rsidP="00E30FC5">
      <w:pPr>
        <w:spacing w:after="0" w:line="360" w:lineRule="auto"/>
        <w:jc w:val="both"/>
        <w:rPr>
          <w:rFonts w:ascii="Garamond" w:hAnsi="Garamond"/>
          <w:sz w:val="24"/>
          <w:szCs w:val="24"/>
          <w:lang w:val="id-ID"/>
        </w:rPr>
      </w:pPr>
      <w:r w:rsidRPr="00E30FC5">
        <w:rPr>
          <w:rFonts w:ascii="Garamond" w:hAnsi="Garamond"/>
          <w:sz w:val="24"/>
          <w:szCs w:val="24"/>
          <w:lang w:val="id-ID"/>
        </w:rPr>
        <w:tab/>
      </w:r>
      <w:r w:rsidR="007A0648" w:rsidRPr="00E30FC5">
        <w:rPr>
          <w:rFonts w:ascii="Garamond" w:hAnsi="Garamond"/>
          <w:sz w:val="24"/>
          <w:szCs w:val="24"/>
          <w:lang w:val="id-ID"/>
        </w:rPr>
        <w:t>Ada banyak manfaat yang bisa didapat dari penggunaan metodolgi, karena ia bisa di</w:t>
      </w:r>
      <w:r w:rsidR="006D4EE6" w:rsidRPr="00E30FC5">
        <w:rPr>
          <w:rFonts w:ascii="Garamond" w:hAnsi="Garamond"/>
          <w:sz w:val="24"/>
          <w:szCs w:val="24"/>
          <w:lang w:val="id-ID"/>
        </w:rPr>
        <w:t>gunakan dalam semua cabang ilmu penget</w:t>
      </w:r>
      <w:r w:rsidR="007A0648" w:rsidRPr="00E30FC5">
        <w:rPr>
          <w:rFonts w:ascii="Garamond" w:hAnsi="Garamond"/>
          <w:sz w:val="24"/>
          <w:szCs w:val="24"/>
          <w:lang w:val="id-ID"/>
        </w:rPr>
        <w:t xml:space="preserve">ahuan. Seperti sains, filsafat dan </w:t>
      </w:r>
      <w:r w:rsidR="006D4EE6" w:rsidRPr="00E30FC5">
        <w:rPr>
          <w:rFonts w:ascii="Garamond" w:hAnsi="Garamond"/>
          <w:sz w:val="24"/>
          <w:szCs w:val="24"/>
          <w:lang w:val="id-ID"/>
        </w:rPr>
        <w:t>ilmu pengetahuan umum yang lainnya, serta juga agama. Sebagaimana salah satu aliran filsafat yakni rasionalisme yang menyatakan bahwa ilmu pengetahuan itu dapat didapat melalui akal rasional,</w:t>
      </w:r>
      <w:r w:rsidR="006D4EE6" w:rsidRPr="00E30FC5">
        <w:rPr>
          <w:rStyle w:val="FootnoteReference"/>
          <w:rFonts w:ascii="Garamond" w:hAnsi="Garamond"/>
          <w:sz w:val="24"/>
          <w:szCs w:val="24"/>
          <w:lang w:val="id-ID"/>
        </w:rPr>
        <w:footnoteReference w:id="2"/>
      </w:r>
      <w:r w:rsidR="006D4EE6" w:rsidRPr="00E30FC5">
        <w:rPr>
          <w:rFonts w:ascii="Garamond" w:hAnsi="Garamond"/>
          <w:sz w:val="24"/>
          <w:szCs w:val="24"/>
          <w:lang w:val="id-ID"/>
        </w:rPr>
        <w:t xml:space="preserve"> </w:t>
      </w:r>
      <w:r w:rsidR="007A0648" w:rsidRPr="00E30FC5">
        <w:rPr>
          <w:rFonts w:ascii="Garamond" w:hAnsi="Garamond"/>
          <w:sz w:val="24"/>
          <w:szCs w:val="24"/>
          <w:lang w:val="id-ID"/>
        </w:rPr>
        <w:t xml:space="preserve">kemudian </w:t>
      </w:r>
      <w:r w:rsidR="006D4EE6" w:rsidRPr="00E30FC5">
        <w:rPr>
          <w:rFonts w:ascii="Garamond" w:hAnsi="Garamond"/>
          <w:sz w:val="24"/>
          <w:szCs w:val="24"/>
          <w:lang w:val="id-ID"/>
        </w:rPr>
        <w:t>sains melahirkan ilmu pengetahuan melalui</w:t>
      </w:r>
      <w:r w:rsidR="007A0648" w:rsidRPr="00E30FC5">
        <w:rPr>
          <w:rFonts w:ascii="Garamond" w:hAnsi="Garamond"/>
          <w:sz w:val="24"/>
          <w:szCs w:val="24"/>
          <w:lang w:val="id-ID"/>
        </w:rPr>
        <w:t xml:space="preserve"> </w:t>
      </w:r>
      <w:r w:rsidR="006D4EE6" w:rsidRPr="00E30FC5">
        <w:rPr>
          <w:rFonts w:ascii="Garamond" w:hAnsi="Garamond"/>
          <w:sz w:val="24"/>
          <w:szCs w:val="24"/>
          <w:lang w:val="id-ID"/>
        </w:rPr>
        <w:t>eksperimen, b</w:t>
      </w:r>
      <w:r w:rsidR="007A0648" w:rsidRPr="00E30FC5">
        <w:rPr>
          <w:rFonts w:ascii="Garamond" w:hAnsi="Garamond"/>
          <w:sz w:val="24"/>
          <w:szCs w:val="24"/>
          <w:lang w:val="id-ID"/>
        </w:rPr>
        <w:t xml:space="preserve">egitu pun dengan agama, di mana </w:t>
      </w:r>
      <w:r w:rsidR="006D4EE6" w:rsidRPr="00E30FC5">
        <w:rPr>
          <w:rFonts w:ascii="Garamond" w:hAnsi="Garamond"/>
          <w:sz w:val="24"/>
          <w:szCs w:val="24"/>
          <w:lang w:val="id-ID"/>
        </w:rPr>
        <w:t>ilmu pengetahuan itu bisa didapat dengan memadukan antara wahyu dengan akal rasional.</w:t>
      </w:r>
    </w:p>
    <w:p w:rsidR="006D4EE6" w:rsidRPr="00E30FC5" w:rsidRDefault="006D4EE6" w:rsidP="00E30FC5">
      <w:pPr>
        <w:spacing w:after="0" w:line="360" w:lineRule="auto"/>
        <w:jc w:val="both"/>
        <w:rPr>
          <w:rFonts w:ascii="Garamond" w:hAnsi="Garamond"/>
          <w:sz w:val="24"/>
          <w:szCs w:val="24"/>
          <w:lang w:val="id-ID"/>
        </w:rPr>
      </w:pPr>
      <w:r w:rsidRPr="00E30FC5">
        <w:rPr>
          <w:rFonts w:ascii="Garamond" w:hAnsi="Garamond"/>
          <w:sz w:val="24"/>
          <w:szCs w:val="24"/>
          <w:lang w:val="id-ID"/>
        </w:rPr>
        <w:tab/>
      </w:r>
      <w:r w:rsidR="002160C8" w:rsidRPr="00E30FC5">
        <w:rPr>
          <w:rFonts w:ascii="Garamond" w:hAnsi="Garamond"/>
          <w:sz w:val="24"/>
          <w:szCs w:val="24"/>
          <w:lang w:val="id-ID"/>
        </w:rPr>
        <w:t xml:space="preserve">Manfaat yang didapat dalam metodologi juga dirasakan dari tradisi keilmuna Islam, terutama masa klasik. Sebagaimana yang kita ketahui bahwa </w:t>
      </w:r>
      <w:r w:rsidR="007A0648" w:rsidRPr="00E30FC5">
        <w:rPr>
          <w:rFonts w:ascii="Garamond" w:hAnsi="Garamond"/>
          <w:sz w:val="24"/>
          <w:szCs w:val="24"/>
          <w:lang w:val="id-ID"/>
        </w:rPr>
        <w:t xml:space="preserve">pada masa klasik, </w:t>
      </w:r>
      <w:r w:rsidR="002160C8" w:rsidRPr="00E30FC5">
        <w:rPr>
          <w:rFonts w:ascii="Garamond" w:hAnsi="Garamond"/>
          <w:sz w:val="24"/>
          <w:szCs w:val="24"/>
          <w:lang w:val="id-ID"/>
        </w:rPr>
        <w:t>tradisi ke</w:t>
      </w:r>
      <w:r w:rsidR="007A0648" w:rsidRPr="00E30FC5">
        <w:rPr>
          <w:rFonts w:ascii="Garamond" w:hAnsi="Garamond"/>
          <w:sz w:val="24"/>
          <w:szCs w:val="24"/>
          <w:lang w:val="id-ID"/>
        </w:rPr>
        <w:t>ilmuan Islam dibedakan menjadi d</w:t>
      </w:r>
      <w:r w:rsidR="002160C8" w:rsidRPr="00E30FC5">
        <w:rPr>
          <w:rFonts w:ascii="Garamond" w:hAnsi="Garamond"/>
          <w:sz w:val="24"/>
          <w:szCs w:val="24"/>
          <w:lang w:val="id-ID"/>
        </w:rPr>
        <w:t>ua</w:t>
      </w:r>
      <w:r w:rsidR="007A0648" w:rsidRPr="00E30FC5">
        <w:rPr>
          <w:rFonts w:ascii="Garamond" w:hAnsi="Garamond"/>
          <w:sz w:val="24"/>
          <w:szCs w:val="24"/>
          <w:lang w:val="id-ID"/>
        </w:rPr>
        <w:t>, yaitu</w:t>
      </w:r>
      <w:r w:rsidR="002160C8" w:rsidRPr="00E30FC5">
        <w:rPr>
          <w:rFonts w:ascii="Garamond" w:hAnsi="Garamond"/>
          <w:sz w:val="24"/>
          <w:szCs w:val="24"/>
          <w:lang w:val="id-ID"/>
        </w:rPr>
        <w:t xml:space="preserve"> tradisi lisan dan tertulis. Awal mula tradisi keilmuan Islam itu terjadi pada masa Nabi saw. Di mana pada saat itu, Nabi saw memberikan informasi tentang wahyu yakni alquran melalui lisan. Saat itu</w:t>
      </w:r>
      <w:r w:rsidR="00D0263B">
        <w:rPr>
          <w:rFonts w:ascii="Garamond" w:hAnsi="Garamond"/>
          <w:sz w:val="24"/>
          <w:szCs w:val="24"/>
          <w:lang w:val="id-ID"/>
        </w:rPr>
        <w:t>,</w:t>
      </w:r>
      <w:r w:rsidR="002160C8" w:rsidRPr="00E30FC5">
        <w:rPr>
          <w:rFonts w:ascii="Garamond" w:hAnsi="Garamond"/>
          <w:sz w:val="24"/>
          <w:szCs w:val="24"/>
          <w:lang w:val="id-ID"/>
        </w:rPr>
        <w:t xml:space="preserve"> ketika Beliau mendapatkan wahyu, Ia langsung memberikan informasi tersebut kepada para sahabat dalam sebuah majlis atau perkumpulan lain. Hal serupa juga dilakukan oleh Nabi saw., terkait dengan hadis, para sahabat langsung merekam apa yang disampaikan oleh Nabi saw melalui hapalan</w:t>
      </w:r>
      <w:r w:rsidR="007A0648" w:rsidRPr="00E30FC5">
        <w:rPr>
          <w:rFonts w:ascii="Garamond" w:hAnsi="Garamond"/>
          <w:sz w:val="24"/>
          <w:szCs w:val="24"/>
          <w:lang w:val="id-ID"/>
        </w:rPr>
        <w:t>, adapun tindakan Nabi saw., mereka rekam melalui pengalaman</w:t>
      </w:r>
      <w:r w:rsidR="002160C8" w:rsidRPr="00E30FC5">
        <w:rPr>
          <w:rFonts w:ascii="Garamond" w:hAnsi="Garamond"/>
          <w:sz w:val="24"/>
          <w:szCs w:val="24"/>
          <w:lang w:val="id-ID"/>
        </w:rPr>
        <w:t xml:space="preserve">. </w:t>
      </w:r>
      <w:r w:rsidR="007A0648" w:rsidRPr="00E30FC5">
        <w:rPr>
          <w:rFonts w:ascii="Garamond" w:hAnsi="Garamond"/>
          <w:sz w:val="24"/>
          <w:szCs w:val="24"/>
          <w:lang w:val="id-ID"/>
        </w:rPr>
        <w:t>Dan yang juga patut diketahui bahwa, t</w:t>
      </w:r>
      <w:r w:rsidR="002160C8" w:rsidRPr="00E30FC5">
        <w:rPr>
          <w:rFonts w:ascii="Garamond" w:hAnsi="Garamond"/>
          <w:sz w:val="24"/>
          <w:szCs w:val="24"/>
          <w:lang w:val="id-ID"/>
        </w:rPr>
        <w:t>radisi keilmuan Islam d</w:t>
      </w:r>
      <w:r w:rsidR="007A0648" w:rsidRPr="00E30FC5">
        <w:rPr>
          <w:rFonts w:ascii="Garamond" w:hAnsi="Garamond"/>
          <w:sz w:val="24"/>
          <w:szCs w:val="24"/>
          <w:lang w:val="id-ID"/>
        </w:rPr>
        <w:t>alam bentuk lisan ini tidak han</w:t>
      </w:r>
      <w:r w:rsidR="002160C8" w:rsidRPr="00E30FC5">
        <w:rPr>
          <w:rFonts w:ascii="Garamond" w:hAnsi="Garamond"/>
          <w:sz w:val="24"/>
          <w:szCs w:val="24"/>
          <w:lang w:val="id-ID"/>
        </w:rPr>
        <w:t>ya terjadi pada m</w:t>
      </w:r>
      <w:r w:rsidR="000E714A" w:rsidRPr="00E30FC5">
        <w:rPr>
          <w:rFonts w:ascii="Garamond" w:hAnsi="Garamond"/>
          <w:sz w:val="24"/>
          <w:szCs w:val="24"/>
          <w:lang w:val="id-ID"/>
        </w:rPr>
        <w:t>a</w:t>
      </w:r>
      <w:r w:rsidR="002160C8" w:rsidRPr="00E30FC5">
        <w:rPr>
          <w:rFonts w:ascii="Garamond" w:hAnsi="Garamond"/>
          <w:sz w:val="24"/>
          <w:szCs w:val="24"/>
          <w:lang w:val="id-ID"/>
        </w:rPr>
        <w:t xml:space="preserve">sa Nabi saw., saja tetapi terjadi juga pada masa </w:t>
      </w:r>
      <w:r w:rsidR="002160C8" w:rsidRPr="00E30FC5">
        <w:rPr>
          <w:rFonts w:ascii="Garamond" w:hAnsi="Garamond"/>
          <w:i/>
          <w:iCs/>
          <w:sz w:val="24"/>
          <w:szCs w:val="24"/>
          <w:lang w:val="id-ID"/>
        </w:rPr>
        <w:t xml:space="preserve">khulafaur rasidin </w:t>
      </w:r>
      <w:r w:rsidR="000E714A" w:rsidRPr="00E30FC5">
        <w:rPr>
          <w:rFonts w:ascii="Garamond" w:hAnsi="Garamond"/>
          <w:sz w:val="24"/>
          <w:szCs w:val="24"/>
          <w:lang w:val="id-ID"/>
        </w:rPr>
        <w:t>dan juga tabiin.</w:t>
      </w:r>
      <w:r w:rsidR="00225774" w:rsidRPr="00E30FC5">
        <w:rPr>
          <w:rStyle w:val="FootnoteReference"/>
          <w:rFonts w:ascii="Garamond" w:hAnsi="Garamond"/>
          <w:sz w:val="24"/>
          <w:szCs w:val="24"/>
          <w:lang w:val="id-ID"/>
        </w:rPr>
        <w:footnoteReference w:id="3"/>
      </w:r>
    </w:p>
    <w:p w:rsidR="000E714A" w:rsidRPr="00E30FC5" w:rsidRDefault="000E714A" w:rsidP="00E30FC5">
      <w:pPr>
        <w:spacing w:after="0" w:line="360" w:lineRule="auto"/>
        <w:ind w:firstLine="720"/>
        <w:jc w:val="both"/>
        <w:rPr>
          <w:rFonts w:ascii="Garamond" w:hAnsi="Garamond"/>
          <w:sz w:val="24"/>
          <w:szCs w:val="24"/>
          <w:lang w:val="id-ID"/>
        </w:rPr>
      </w:pPr>
      <w:r w:rsidRPr="00E30FC5">
        <w:rPr>
          <w:rFonts w:ascii="Garamond" w:hAnsi="Garamond"/>
          <w:sz w:val="24"/>
          <w:szCs w:val="24"/>
          <w:lang w:val="id-ID"/>
        </w:rPr>
        <w:t xml:space="preserve">Kemudian setelah masa sahabat, kegiatan pengumpulan hadis mulai dilakukan. Karena selain untuk menjaga kelestarian dari hadis itu sendiri dan untuk memisahkan hadis dengan ucapan para sahabat. Pada masa ini juga banyak terdapat golongan </w:t>
      </w:r>
      <w:r w:rsidRPr="00D0263B">
        <w:rPr>
          <w:rFonts w:ascii="Garamond" w:hAnsi="Garamond"/>
          <w:i/>
          <w:iCs/>
          <w:sz w:val="24"/>
          <w:szCs w:val="24"/>
          <w:lang w:val="id-ID"/>
        </w:rPr>
        <w:t>ingkar sunah</w:t>
      </w:r>
      <w:r w:rsidRPr="00E30FC5">
        <w:rPr>
          <w:rFonts w:ascii="Garamond" w:hAnsi="Garamond"/>
          <w:sz w:val="24"/>
          <w:szCs w:val="24"/>
          <w:lang w:val="id-ID"/>
        </w:rPr>
        <w:t xml:space="preserve"> dan para pembuat hadis palsu, maka untuk menjaga hadis agar tidak tercampur dengan ucapan para sahabat dan hadis palsu</w:t>
      </w:r>
      <w:r w:rsidR="00D0263B">
        <w:rPr>
          <w:rFonts w:ascii="Garamond" w:hAnsi="Garamond"/>
          <w:sz w:val="24"/>
          <w:szCs w:val="24"/>
          <w:lang w:val="id-ID"/>
        </w:rPr>
        <w:t xml:space="preserve">, pengumpulan hadis </w:t>
      </w:r>
      <w:r w:rsidRPr="00E30FC5">
        <w:rPr>
          <w:rFonts w:ascii="Garamond" w:hAnsi="Garamond"/>
          <w:sz w:val="24"/>
          <w:szCs w:val="24"/>
          <w:lang w:val="id-ID"/>
        </w:rPr>
        <w:lastRenderedPageBreak/>
        <w:t>dilakukan.</w:t>
      </w:r>
      <w:r w:rsidR="007A0648" w:rsidRPr="00E30FC5">
        <w:rPr>
          <w:rFonts w:ascii="Garamond" w:hAnsi="Garamond"/>
          <w:sz w:val="24"/>
          <w:szCs w:val="24"/>
          <w:lang w:val="id-ID"/>
        </w:rPr>
        <w:t xml:space="preserve"> Dan </w:t>
      </w:r>
      <w:r w:rsidRPr="00E30FC5">
        <w:rPr>
          <w:rFonts w:ascii="Garamond" w:hAnsi="Garamond"/>
          <w:sz w:val="24"/>
          <w:szCs w:val="24"/>
          <w:lang w:val="id-ID"/>
        </w:rPr>
        <w:t>seiring dengan dikumpulkannya hadis dalam sebuah kitab, maka tradisi keilmuan Islam dalam bentuk teks juga digalakkan.</w:t>
      </w:r>
      <w:r w:rsidRPr="00E30FC5">
        <w:rPr>
          <w:rStyle w:val="FootnoteReference"/>
          <w:rFonts w:ascii="Garamond" w:hAnsi="Garamond"/>
          <w:sz w:val="24"/>
          <w:szCs w:val="24"/>
          <w:lang w:val="id-ID"/>
        </w:rPr>
        <w:footnoteReference w:id="4"/>
      </w:r>
    </w:p>
    <w:p w:rsidR="00BD5661" w:rsidRPr="00E30FC5" w:rsidRDefault="000E714A" w:rsidP="00E30FC5">
      <w:pPr>
        <w:spacing w:after="0" w:line="360" w:lineRule="auto"/>
        <w:jc w:val="both"/>
        <w:rPr>
          <w:rFonts w:ascii="Garamond" w:hAnsi="Garamond"/>
          <w:sz w:val="24"/>
          <w:szCs w:val="24"/>
          <w:lang w:val="id-ID"/>
        </w:rPr>
      </w:pPr>
      <w:r w:rsidRPr="00E30FC5">
        <w:rPr>
          <w:rFonts w:ascii="Garamond" w:hAnsi="Garamond"/>
          <w:sz w:val="24"/>
          <w:szCs w:val="24"/>
          <w:lang w:val="id-ID"/>
        </w:rPr>
        <w:tab/>
      </w:r>
      <w:r w:rsidR="007200A5" w:rsidRPr="00E30FC5">
        <w:rPr>
          <w:rFonts w:ascii="Garamond" w:hAnsi="Garamond"/>
          <w:sz w:val="24"/>
          <w:szCs w:val="24"/>
          <w:lang w:val="id-ID"/>
        </w:rPr>
        <w:t>Perbedaan tradisi keilmuan Islam baik itu secara lisan m</w:t>
      </w:r>
      <w:r w:rsidR="00BD5661" w:rsidRPr="00E30FC5">
        <w:rPr>
          <w:rFonts w:ascii="Garamond" w:hAnsi="Garamond"/>
          <w:sz w:val="24"/>
          <w:szCs w:val="24"/>
          <w:lang w:val="id-ID"/>
        </w:rPr>
        <w:t>aupun tert</w:t>
      </w:r>
      <w:r w:rsidR="00D0263B">
        <w:rPr>
          <w:rFonts w:ascii="Garamond" w:hAnsi="Garamond"/>
          <w:sz w:val="24"/>
          <w:szCs w:val="24"/>
          <w:lang w:val="id-ID"/>
        </w:rPr>
        <w:t>ulis membawa dampak pada pengkaj</w:t>
      </w:r>
      <w:r w:rsidR="00BD5661" w:rsidRPr="00E30FC5">
        <w:rPr>
          <w:rFonts w:ascii="Garamond" w:hAnsi="Garamond"/>
          <w:sz w:val="24"/>
          <w:szCs w:val="24"/>
          <w:lang w:val="id-ID"/>
        </w:rPr>
        <w:t>ian terhadap s</w:t>
      </w:r>
      <w:r w:rsidR="007200A5" w:rsidRPr="00E30FC5">
        <w:rPr>
          <w:rFonts w:ascii="Garamond" w:hAnsi="Garamond"/>
          <w:sz w:val="24"/>
          <w:szCs w:val="24"/>
          <w:lang w:val="id-ID"/>
        </w:rPr>
        <w:t xml:space="preserve">yarah hadis klasik. Embrio kemunculan syarah hadis berasal dari Nabi saw., sendiri karena apa yang ada padanya baik itu dari segi ucapan, tindakan adalah hadis. </w:t>
      </w:r>
      <w:r w:rsidR="00874BCD" w:rsidRPr="00E30FC5">
        <w:rPr>
          <w:rFonts w:ascii="Garamond" w:hAnsi="Garamond"/>
          <w:sz w:val="24"/>
          <w:szCs w:val="24"/>
          <w:lang w:val="id-ID"/>
        </w:rPr>
        <w:t xml:space="preserve">Adapun yang dimaksud syarah hadis </w:t>
      </w:r>
      <w:r w:rsidR="007A0648" w:rsidRPr="00E30FC5">
        <w:rPr>
          <w:rFonts w:ascii="Garamond" w:hAnsi="Garamond"/>
          <w:sz w:val="24"/>
          <w:szCs w:val="24"/>
          <w:lang w:val="id-ID"/>
        </w:rPr>
        <w:t xml:space="preserve">pada masa ini </w:t>
      </w:r>
      <w:r w:rsidR="00874BCD" w:rsidRPr="00E30FC5">
        <w:rPr>
          <w:rFonts w:ascii="Garamond" w:hAnsi="Garamond"/>
          <w:sz w:val="24"/>
          <w:szCs w:val="24"/>
          <w:lang w:val="id-ID"/>
        </w:rPr>
        <w:t>adalah penjelasan Nabi saw terkait dengan hadis-hadis yang menjadi pertanyaan dari sahabat. Dan jawaban dari Nabi saw kepada sahabat itulah yang disebut dengan syarah hadis. Adapun kemunculan syarah hadi</w:t>
      </w:r>
      <w:r w:rsidR="007A0648" w:rsidRPr="00E30FC5">
        <w:rPr>
          <w:rFonts w:ascii="Garamond" w:hAnsi="Garamond"/>
          <w:sz w:val="24"/>
          <w:szCs w:val="24"/>
          <w:lang w:val="id-ID"/>
        </w:rPr>
        <w:t>s dalam bentuk teks terjadi</w:t>
      </w:r>
      <w:r w:rsidR="00874BCD" w:rsidRPr="00E30FC5">
        <w:rPr>
          <w:rFonts w:ascii="Garamond" w:hAnsi="Garamond"/>
          <w:sz w:val="24"/>
          <w:szCs w:val="24"/>
          <w:lang w:val="id-ID"/>
        </w:rPr>
        <w:t xml:space="preserve"> ketika munculny</w:t>
      </w:r>
      <w:r w:rsidR="00BD5661" w:rsidRPr="00E30FC5">
        <w:rPr>
          <w:rFonts w:ascii="Garamond" w:hAnsi="Garamond"/>
          <w:sz w:val="24"/>
          <w:szCs w:val="24"/>
          <w:lang w:val="id-ID"/>
        </w:rPr>
        <w:t>a tradisi tulis itu sendiri, yakni muncul pertama kali pada tahun 656 M. Pada masa ini</w:t>
      </w:r>
      <w:r w:rsidR="007A0648" w:rsidRPr="00E30FC5">
        <w:rPr>
          <w:rFonts w:ascii="Garamond" w:hAnsi="Garamond"/>
          <w:sz w:val="24"/>
          <w:szCs w:val="24"/>
          <w:lang w:val="id-ID"/>
        </w:rPr>
        <w:t>,</w:t>
      </w:r>
      <w:r w:rsidR="00BD5661" w:rsidRPr="00E30FC5">
        <w:rPr>
          <w:rFonts w:ascii="Garamond" w:hAnsi="Garamond"/>
          <w:sz w:val="24"/>
          <w:szCs w:val="24"/>
          <w:lang w:val="id-ID"/>
        </w:rPr>
        <w:t xml:space="preserve"> banyak sekali muncul kitab-kitab syarah hadis yang dibuat oleh ulama klasik. Mereka bersama-sama bersemangat untuk menjelaskan hadis-hadis yang telah dihimpun agar maksud yang ingin disampaikan dalam suatu hadis dapat dengan mudah dimengerti.</w:t>
      </w:r>
      <w:r w:rsidR="00BD5661" w:rsidRPr="00E30FC5">
        <w:rPr>
          <w:rStyle w:val="FootnoteReference"/>
          <w:rFonts w:ascii="Garamond" w:hAnsi="Garamond"/>
          <w:sz w:val="24"/>
          <w:szCs w:val="24"/>
          <w:lang w:val="id-ID"/>
        </w:rPr>
        <w:footnoteReference w:id="5"/>
      </w:r>
    </w:p>
    <w:p w:rsidR="00DB7E04" w:rsidRPr="00E30FC5" w:rsidRDefault="00061652" w:rsidP="00D0263B">
      <w:pPr>
        <w:spacing w:after="0" w:line="360" w:lineRule="auto"/>
        <w:jc w:val="both"/>
        <w:rPr>
          <w:rFonts w:ascii="Garamond" w:hAnsi="Garamond"/>
          <w:b/>
          <w:bCs/>
          <w:sz w:val="24"/>
          <w:szCs w:val="24"/>
          <w:lang w:val="id-ID"/>
        </w:rPr>
      </w:pPr>
      <w:r w:rsidRPr="00E30FC5">
        <w:rPr>
          <w:rFonts w:ascii="Garamond" w:hAnsi="Garamond"/>
          <w:sz w:val="24"/>
          <w:szCs w:val="24"/>
          <w:lang w:val="id-ID"/>
        </w:rPr>
        <w:tab/>
        <w:t xml:space="preserve">Adapun metodologi yang digunakan oleh ulama syarah hadis klasik lebih banyak menggunakan metode </w:t>
      </w:r>
      <w:r w:rsidR="004C465F" w:rsidRPr="00E30FC5">
        <w:rPr>
          <w:rFonts w:ascii="Garamond" w:hAnsi="Garamond"/>
          <w:i/>
          <w:iCs/>
          <w:sz w:val="24"/>
          <w:szCs w:val="24"/>
          <w:lang w:val="id-ID"/>
        </w:rPr>
        <w:t xml:space="preserve">ijmali, </w:t>
      </w:r>
      <w:r w:rsidR="004C465F" w:rsidRPr="00E30FC5">
        <w:rPr>
          <w:rFonts w:ascii="Garamond" w:hAnsi="Garamond"/>
          <w:sz w:val="24"/>
          <w:szCs w:val="24"/>
          <w:lang w:val="id-ID"/>
        </w:rPr>
        <w:t xml:space="preserve">yang memberikan penjelasan hadis dengan sederhana dan mudah dipahami. </w:t>
      </w:r>
      <w:r w:rsidRPr="00E30FC5">
        <w:rPr>
          <w:rFonts w:ascii="Garamond" w:hAnsi="Garamond"/>
          <w:sz w:val="24"/>
          <w:szCs w:val="24"/>
          <w:lang w:val="id-ID"/>
        </w:rPr>
        <w:t xml:space="preserve">Latar belakang penggunaan metode tersebut adalah untuk menghidupkan kembali hadis-hadis yang telah diriwayatkan tersebut dengan harapan agar pengkajian terhadap hadis dapat terus berjalan. </w:t>
      </w:r>
      <w:r w:rsidR="00D0263B">
        <w:rPr>
          <w:rFonts w:ascii="Garamond" w:hAnsi="Garamond"/>
          <w:sz w:val="24"/>
          <w:szCs w:val="24"/>
          <w:lang w:val="id-ID"/>
        </w:rPr>
        <w:t xml:space="preserve">Hal tersbeut disebabkan </w:t>
      </w:r>
      <w:r w:rsidR="004C465F" w:rsidRPr="00E30FC5">
        <w:rPr>
          <w:rFonts w:ascii="Garamond" w:hAnsi="Garamond"/>
          <w:sz w:val="24"/>
          <w:szCs w:val="24"/>
          <w:lang w:val="id-ID"/>
        </w:rPr>
        <w:t xml:space="preserve">karena banyaknya para periwayat hadis yang membuat kitab kumpulan hadis yang shahih seperti yang ada dalam </w:t>
      </w:r>
      <w:r w:rsidR="004C465F" w:rsidRPr="00D0263B">
        <w:rPr>
          <w:rFonts w:ascii="Garamond" w:hAnsi="Garamond"/>
          <w:i/>
          <w:iCs/>
          <w:sz w:val="24"/>
          <w:szCs w:val="24"/>
          <w:lang w:val="id-ID"/>
        </w:rPr>
        <w:t>kutub al Sittah,</w:t>
      </w:r>
      <w:r w:rsidR="004C465F" w:rsidRPr="00E30FC5">
        <w:rPr>
          <w:rFonts w:ascii="Garamond" w:hAnsi="Garamond"/>
          <w:sz w:val="24"/>
          <w:szCs w:val="24"/>
          <w:lang w:val="id-ID"/>
        </w:rPr>
        <w:t xml:space="preserve"> membuat para ulama hadis setelahnya merasa bahwa hadis tersebut sudah lengkap dan tidak perlu lagi ada periwayatan hadis, sehingga pengka</w:t>
      </w:r>
      <w:r w:rsidR="00D0263B">
        <w:rPr>
          <w:rFonts w:ascii="Garamond" w:hAnsi="Garamond"/>
          <w:sz w:val="24"/>
          <w:szCs w:val="24"/>
          <w:lang w:val="id-ID"/>
        </w:rPr>
        <w:t>jian terhadap hadis sempat stag</w:t>
      </w:r>
      <w:r w:rsidR="004C465F" w:rsidRPr="00E30FC5">
        <w:rPr>
          <w:rFonts w:ascii="Garamond" w:hAnsi="Garamond"/>
          <w:sz w:val="24"/>
          <w:szCs w:val="24"/>
          <w:lang w:val="id-ID"/>
        </w:rPr>
        <w:t>nan dan tidak ada pengkajian terhadap hadis demi untuk perkembangan hadis tu sendiri. Untuk itulah mengapa pengkajian terhadap syarah hadis dilakukan.</w:t>
      </w:r>
      <w:r w:rsidR="004C465F" w:rsidRPr="00E30FC5">
        <w:rPr>
          <w:rStyle w:val="FootnoteReference"/>
          <w:rFonts w:ascii="Garamond" w:hAnsi="Garamond"/>
          <w:sz w:val="24"/>
          <w:szCs w:val="24"/>
          <w:lang w:val="id-ID"/>
        </w:rPr>
        <w:footnoteReference w:id="6"/>
      </w:r>
    </w:p>
    <w:p w:rsidR="00DB7E04" w:rsidRPr="00E30FC5" w:rsidRDefault="00DB7E04" w:rsidP="00E30FC5">
      <w:pPr>
        <w:tabs>
          <w:tab w:val="left" w:pos="720"/>
          <w:tab w:val="left" w:pos="1440"/>
          <w:tab w:val="left" w:pos="2160"/>
          <w:tab w:val="left" w:pos="2850"/>
        </w:tabs>
        <w:spacing w:after="0" w:line="360" w:lineRule="auto"/>
        <w:jc w:val="both"/>
        <w:rPr>
          <w:rFonts w:ascii="Garamond" w:hAnsi="Garamond"/>
          <w:sz w:val="24"/>
          <w:szCs w:val="24"/>
          <w:lang w:val="id-ID"/>
        </w:rPr>
      </w:pPr>
      <w:r w:rsidRPr="00E30FC5">
        <w:rPr>
          <w:rFonts w:ascii="Garamond" w:hAnsi="Garamond"/>
          <w:b/>
          <w:bCs/>
          <w:sz w:val="24"/>
          <w:szCs w:val="24"/>
          <w:lang w:val="id-ID"/>
        </w:rPr>
        <w:tab/>
      </w:r>
      <w:r w:rsidRPr="00E30FC5">
        <w:rPr>
          <w:rFonts w:ascii="Garamond" w:hAnsi="Garamond"/>
          <w:sz w:val="24"/>
          <w:szCs w:val="24"/>
          <w:lang w:val="id-ID"/>
        </w:rPr>
        <w:t xml:space="preserve">Syarah hadis bertujuan untuk memberikan penjelasan yang lebih rinci tentang suatu kitab-kitab hadis yang dibuat oleh para perawi hadis. Jika dalam suatu kitab hadis terdapat kumpulan-kumpulan hadis, maka dalam syarah hadis akan dijelaskan </w:t>
      </w:r>
      <w:r w:rsidRPr="00E30FC5">
        <w:rPr>
          <w:rFonts w:ascii="Garamond" w:hAnsi="Garamond"/>
          <w:sz w:val="24"/>
          <w:szCs w:val="24"/>
          <w:lang w:val="id-ID"/>
        </w:rPr>
        <w:lastRenderedPageBreak/>
        <w:t xml:space="preserve">juga tentang makna yang terkandung </w:t>
      </w:r>
      <w:r w:rsidR="00A46FF8" w:rsidRPr="00E30FC5">
        <w:rPr>
          <w:rFonts w:ascii="Garamond" w:hAnsi="Garamond"/>
          <w:sz w:val="24"/>
          <w:szCs w:val="24"/>
          <w:lang w:val="id-ID"/>
        </w:rPr>
        <w:t xml:space="preserve">dalam suatu </w:t>
      </w:r>
      <w:r w:rsidR="00A46FF8" w:rsidRPr="00E30FC5">
        <w:rPr>
          <w:rFonts w:ascii="Garamond" w:hAnsi="Garamond"/>
          <w:i/>
          <w:iCs/>
          <w:sz w:val="24"/>
          <w:szCs w:val="24"/>
          <w:lang w:val="id-ID"/>
        </w:rPr>
        <w:t>matan.</w:t>
      </w:r>
      <w:r w:rsidR="00A46FF8" w:rsidRPr="00E30FC5">
        <w:rPr>
          <w:rFonts w:ascii="Garamond" w:hAnsi="Garamond"/>
          <w:sz w:val="24"/>
          <w:szCs w:val="24"/>
          <w:lang w:val="id-ID"/>
        </w:rPr>
        <w:t xml:space="preserve"> Selain itu, akan dijelaskan juga secara lebih rinci mengenai sanadnya. Sehingga pembaca akan mendapatkan gambaran yang lebih k</w:t>
      </w:r>
      <w:r w:rsidR="00302C0F">
        <w:rPr>
          <w:rFonts w:ascii="Garamond" w:hAnsi="Garamond"/>
          <w:sz w:val="24"/>
          <w:szCs w:val="24"/>
          <w:lang w:val="id-ID"/>
        </w:rPr>
        <w:t>ompleks dari suatu hadis, dan ak</w:t>
      </w:r>
      <w:r w:rsidR="00A46FF8" w:rsidRPr="00E30FC5">
        <w:rPr>
          <w:rFonts w:ascii="Garamond" w:hAnsi="Garamond"/>
          <w:sz w:val="24"/>
          <w:szCs w:val="24"/>
          <w:lang w:val="id-ID"/>
        </w:rPr>
        <w:t>an lebih mudah memaham</w:t>
      </w:r>
      <w:r w:rsidR="00302C0F">
        <w:rPr>
          <w:rFonts w:ascii="Garamond" w:hAnsi="Garamond"/>
          <w:sz w:val="24"/>
          <w:szCs w:val="24"/>
          <w:lang w:val="id-ID"/>
        </w:rPr>
        <w:t>i tentang apa yang dimaksud oleh</w:t>
      </w:r>
      <w:r w:rsidR="00A46FF8" w:rsidRPr="00E30FC5">
        <w:rPr>
          <w:rFonts w:ascii="Garamond" w:hAnsi="Garamond"/>
          <w:sz w:val="24"/>
          <w:szCs w:val="24"/>
          <w:lang w:val="id-ID"/>
        </w:rPr>
        <w:t xml:space="preserve"> suatu hadis, serta jauh dari kekeliruan dalam menangkap makna hadis itu sendiri.</w:t>
      </w:r>
      <w:r w:rsidR="00A46FF8" w:rsidRPr="00E30FC5">
        <w:rPr>
          <w:rStyle w:val="FootnoteReference"/>
          <w:rFonts w:ascii="Garamond" w:hAnsi="Garamond"/>
          <w:sz w:val="24"/>
          <w:szCs w:val="24"/>
          <w:lang w:val="id-ID"/>
        </w:rPr>
        <w:footnoteReference w:id="7"/>
      </w:r>
      <w:r w:rsidR="00A46FF8" w:rsidRPr="00E30FC5">
        <w:rPr>
          <w:rFonts w:ascii="Garamond" w:hAnsi="Garamond"/>
          <w:sz w:val="24"/>
          <w:szCs w:val="24"/>
          <w:lang w:val="id-ID"/>
        </w:rPr>
        <w:t xml:space="preserve"> Selain itu, syarah hadis juga berfungsi untuk memberikan gambaran perbedaan mengenai hadis yang bisa dicontoh oleh umat Islam  dan hadis yang hanya bisa dilakukan oleh Nabi saw., sebagai seorang nabi dan rasul.</w:t>
      </w:r>
      <w:r w:rsidR="00A46FF8" w:rsidRPr="00E30FC5">
        <w:rPr>
          <w:rStyle w:val="FootnoteReference"/>
          <w:rFonts w:ascii="Garamond" w:hAnsi="Garamond"/>
          <w:sz w:val="24"/>
          <w:szCs w:val="24"/>
          <w:lang w:val="id-ID"/>
        </w:rPr>
        <w:footnoteReference w:id="8"/>
      </w:r>
    </w:p>
    <w:p w:rsidR="00A46FF8" w:rsidRPr="00E30FC5" w:rsidRDefault="00A46FF8" w:rsidP="00E30FC5">
      <w:pPr>
        <w:tabs>
          <w:tab w:val="left" w:pos="720"/>
          <w:tab w:val="left" w:pos="1440"/>
          <w:tab w:val="left" w:pos="2160"/>
          <w:tab w:val="left" w:pos="2850"/>
        </w:tabs>
        <w:spacing w:after="0" w:line="360" w:lineRule="auto"/>
        <w:jc w:val="both"/>
        <w:rPr>
          <w:rFonts w:ascii="Garamond" w:hAnsi="Garamond"/>
          <w:sz w:val="24"/>
          <w:szCs w:val="24"/>
          <w:lang w:val="id-ID"/>
        </w:rPr>
      </w:pPr>
      <w:r w:rsidRPr="00E30FC5">
        <w:rPr>
          <w:rFonts w:ascii="Garamond" w:hAnsi="Garamond"/>
          <w:sz w:val="24"/>
          <w:szCs w:val="24"/>
          <w:lang w:val="id-ID"/>
        </w:rPr>
        <w:tab/>
        <w:t>Pada abad klasik perkembangan syarah hadis belum begitu pesat, Para pensyarah hadis dalam mensyarah hadis, masih bergantung dengan kitab hadis yang disyarahnya. Mereka tidak begitu banyak dalam melakukan perubahan, hanya saja diberikan uraian secara global dan sederhana terkait dengan hadis yang disyarahnya. Selain itu, kitab yang</w:t>
      </w:r>
      <w:r w:rsidR="00302C0F">
        <w:rPr>
          <w:rFonts w:ascii="Garamond" w:hAnsi="Garamond"/>
          <w:sz w:val="24"/>
          <w:szCs w:val="24"/>
          <w:lang w:val="id-ID"/>
        </w:rPr>
        <w:t xml:space="preserve"> </w:t>
      </w:r>
      <w:r w:rsidRPr="00E30FC5">
        <w:rPr>
          <w:rFonts w:ascii="Garamond" w:hAnsi="Garamond"/>
          <w:sz w:val="24"/>
          <w:szCs w:val="24"/>
          <w:lang w:val="id-ID"/>
        </w:rPr>
        <w:t xml:space="preserve">diangkat tidak jauh dari kitab aslinya. Pendekatan </w:t>
      </w:r>
      <w:r w:rsidR="00054F1E" w:rsidRPr="00E30FC5">
        <w:rPr>
          <w:rFonts w:ascii="Garamond" w:hAnsi="Garamond"/>
          <w:sz w:val="24"/>
          <w:szCs w:val="24"/>
          <w:lang w:val="id-ID"/>
        </w:rPr>
        <w:t xml:space="preserve">yang digunakan juga tidak begitu banyak. Hal ini tentu sejalan dengan </w:t>
      </w:r>
      <w:r w:rsidR="00302C0F">
        <w:rPr>
          <w:rFonts w:ascii="Garamond" w:hAnsi="Garamond"/>
          <w:sz w:val="24"/>
          <w:szCs w:val="24"/>
          <w:lang w:val="id-ID"/>
        </w:rPr>
        <w:t>belum berkembangnya</w:t>
      </w:r>
      <w:r w:rsidR="00054F1E" w:rsidRPr="00E30FC5">
        <w:rPr>
          <w:rFonts w:ascii="Garamond" w:hAnsi="Garamond"/>
          <w:sz w:val="24"/>
          <w:szCs w:val="24"/>
          <w:lang w:val="id-ID"/>
        </w:rPr>
        <w:t xml:space="preserve"> ilmu pengetahuan dalam</w:t>
      </w:r>
      <w:r w:rsidR="00302C0F">
        <w:rPr>
          <w:rFonts w:ascii="Garamond" w:hAnsi="Garamond"/>
          <w:sz w:val="24"/>
          <w:szCs w:val="24"/>
          <w:lang w:val="id-ID"/>
        </w:rPr>
        <w:t xml:space="preserve"> Islam, hingga pendekatan yan</w:t>
      </w:r>
      <w:r w:rsidR="00054F1E" w:rsidRPr="00E30FC5">
        <w:rPr>
          <w:rFonts w:ascii="Garamond" w:hAnsi="Garamond"/>
          <w:sz w:val="24"/>
          <w:szCs w:val="24"/>
          <w:lang w:val="id-ID"/>
        </w:rPr>
        <w:t>g</w:t>
      </w:r>
      <w:r w:rsidR="00302C0F">
        <w:rPr>
          <w:rFonts w:ascii="Garamond" w:hAnsi="Garamond"/>
          <w:sz w:val="24"/>
          <w:szCs w:val="24"/>
          <w:lang w:val="id-ID"/>
        </w:rPr>
        <w:t xml:space="preserve"> </w:t>
      </w:r>
      <w:r w:rsidR="00054F1E" w:rsidRPr="00E30FC5">
        <w:rPr>
          <w:rFonts w:ascii="Garamond" w:hAnsi="Garamond"/>
          <w:sz w:val="24"/>
          <w:szCs w:val="24"/>
          <w:lang w:val="id-ID"/>
        </w:rPr>
        <w:t>dipakai banyak menggunakan pen</w:t>
      </w:r>
      <w:r w:rsidR="00302C0F">
        <w:rPr>
          <w:rFonts w:ascii="Garamond" w:hAnsi="Garamond"/>
          <w:sz w:val="24"/>
          <w:szCs w:val="24"/>
          <w:lang w:val="id-ID"/>
        </w:rPr>
        <w:t>dekatan bahasa dan sejarah, yan</w:t>
      </w:r>
      <w:r w:rsidR="00054F1E" w:rsidRPr="00E30FC5">
        <w:rPr>
          <w:rFonts w:ascii="Garamond" w:hAnsi="Garamond"/>
          <w:sz w:val="24"/>
          <w:szCs w:val="24"/>
          <w:lang w:val="id-ID"/>
        </w:rPr>
        <w:t>g</w:t>
      </w:r>
      <w:r w:rsidR="00302C0F">
        <w:rPr>
          <w:rFonts w:ascii="Garamond" w:hAnsi="Garamond"/>
          <w:sz w:val="24"/>
          <w:szCs w:val="24"/>
          <w:lang w:val="id-ID"/>
        </w:rPr>
        <w:t xml:space="preserve"> </w:t>
      </w:r>
      <w:r w:rsidR="00054F1E" w:rsidRPr="00E30FC5">
        <w:rPr>
          <w:rFonts w:ascii="Garamond" w:hAnsi="Garamond"/>
          <w:sz w:val="24"/>
          <w:szCs w:val="24"/>
          <w:lang w:val="id-ID"/>
        </w:rPr>
        <w:t>tentunya dikaitkan juga dengan keilmuan yang dimiliki oleh pensyarah hadis sesuai dengan latar belakanganya.</w:t>
      </w:r>
      <w:r w:rsidR="00054F1E" w:rsidRPr="00E30FC5">
        <w:rPr>
          <w:rStyle w:val="FootnoteReference"/>
          <w:rFonts w:ascii="Garamond" w:hAnsi="Garamond"/>
          <w:sz w:val="24"/>
          <w:szCs w:val="24"/>
          <w:lang w:val="id-ID"/>
        </w:rPr>
        <w:footnoteReference w:id="9"/>
      </w:r>
    </w:p>
    <w:p w:rsidR="001E48A4" w:rsidRPr="00E30FC5" w:rsidRDefault="00302C0F" w:rsidP="00E30FC5">
      <w:pPr>
        <w:tabs>
          <w:tab w:val="left" w:pos="720"/>
          <w:tab w:val="left" w:pos="1440"/>
          <w:tab w:val="left" w:pos="2160"/>
          <w:tab w:val="left" w:pos="2850"/>
        </w:tabs>
        <w:spacing w:after="0" w:line="360" w:lineRule="auto"/>
        <w:jc w:val="both"/>
        <w:rPr>
          <w:rFonts w:ascii="Garamond" w:hAnsi="Garamond"/>
          <w:sz w:val="24"/>
          <w:szCs w:val="24"/>
          <w:lang w:val="id-ID"/>
        </w:rPr>
      </w:pPr>
      <w:r>
        <w:rPr>
          <w:rFonts w:ascii="Garamond" w:hAnsi="Garamond"/>
          <w:sz w:val="24"/>
          <w:szCs w:val="24"/>
          <w:lang w:val="id-ID"/>
        </w:rPr>
        <w:tab/>
        <w:t xml:space="preserve">Pemahaman hadis </w:t>
      </w:r>
      <w:r w:rsidR="001E48A4" w:rsidRPr="00E30FC5">
        <w:rPr>
          <w:rFonts w:ascii="Garamond" w:hAnsi="Garamond"/>
          <w:sz w:val="24"/>
          <w:szCs w:val="24"/>
          <w:lang w:val="id-ID"/>
        </w:rPr>
        <w:t>setelah Nabi saw., yakni masa sahabat dan tabiin be</w:t>
      </w:r>
      <w:r>
        <w:rPr>
          <w:rFonts w:ascii="Garamond" w:hAnsi="Garamond"/>
          <w:sz w:val="24"/>
          <w:szCs w:val="24"/>
          <w:lang w:val="id-ID"/>
        </w:rPr>
        <w:t>l</w:t>
      </w:r>
      <w:r w:rsidR="001E48A4" w:rsidRPr="00E30FC5">
        <w:rPr>
          <w:rFonts w:ascii="Garamond" w:hAnsi="Garamond"/>
          <w:sz w:val="24"/>
          <w:szCs w:val="24"/>
          <w:lang w:val="id-ID"/>
        </w:rPr>
        <w:t xml:space="preserve">um banyak menghadapi masalah. Para ulama hadis </w:t>
      </w:r>
      <w:r>
        <w:rPr>
          <w:rFonts w:ascii="Garamond" w:hAnsi="Garamond"/>
          <w:sz w:val="24"/>
          <w:szCs w:val="24"/>
          <w:lang w:val="id-ID"/>
        </w:rPr>
        <w:t xml:space="preserve">dalam mensyarah hadis </w:t>
      </w:r>
      <w:r w:rsidR="001E48A4" w:rsidRPr="00E30FC5">
        <w:rPr>
          <w:rFonts w:ascii="Garamond" w:hAnsi="Garamond"/>
          <w:sz w:val="24"/>
          <w:szCs w:val="24"/>
          <w:lang w:val="id-ID"/>
        </w:rPr>
        <w:t xml:space="preserve">dengan cara menunjukkan </w:t>
      </w:r>
      <w:r>
        <w:rPr>
          <w:rFonts w:ascii="Garamond" w:hAnsi="Garamond"/>
          <w:sz w:val="24"/>
          <w:szCs w:val="24"/>
          <w:lang w:val="id-ID"/>
        </w:rPr>
        <w:t xml:space="preserve">makna </w:t>
      </w:r>
      <w:r w:rsidR="001E48A4" w:rsidRPr="00E30FC5">
        <w:rPr>
          <w:rFonts w:ascii="Garamond" w:hAnsi="Garamond"/>
          <w:sz w:val="24"/>
          <w:szCs w:val="24"/>
          <w:lang w:val="id-ID"/>
        </w:rPr>
        <w:t>yang sebenarnya</w:t>
      </w:r>
      <w:r>
        <w:rPr>
          <w:rFonts w:ascii="Garamond" w:hAnsi="Garamond"/>
          <w:sz w:val="24"/>
          <w:szCs w:val="24"/>
          <w:lang w:val="id-ID"/>
        </w:rPr>
        <w:t>,</w:t>
      </w:r>
      <w:r w:rsidR="001E48A4" w:rsidRPr="00E30FC5">
        <w:rPr>
          <w:rFonts w:ascii="Garamond" w:hAnsi="Garamond"/>
          <w:sz w:val="24"/>
          <w:szCs w:val="24"/>
          <w:lang w:val="id-ID"/>
        </w:rPr>
        <w:t xml:space="preserve"> terkai</w:t>
      </w:r>
      <w:r>
        <w:rPr>
          <w:rFonts w:ascii="Garamond" w:hAnsi="Garamond"/>
          <w:sz w:val="24"/>
          <w:szCs w:val="24"/>
          <w:lang w:val="id-ID"/>
        </w:rPr>
        <w:t>t dengan keilmuan mereka. Merek</w:t>
      </w:r>
      <w:r w:rsidR="001E48A4" w:rsidRPr="00E30FC5">
        <w:rPr>
          <w:rFonts w:ascii="Garamond" w:hAnsi="Garamond"/>
          <w:sz w:val="24"/>
          <w:szCs w:val="24"/>
          <w:lang w:val="id-ID"/>
        </w:rPr>
        <w:t>a</w:t>
      </w:r>
      <w:r>
        <w:rPr>
          <w:rFonts w:ascii="Garamond" w:hAnsi="Garamond"/>
          <w:sz w:val="24"/>
          <w:szCs w:val="24"/>
          <w:lang w:val="id-ID"/>
        </w:rPr>
        <w:t xml:space="preserve"> </w:t>
      </w:r>
      <w:r w:rsidR="001E48A4" w:rsidRPr="00E30FC5">
        <w:rPr>
          <w:rFonts w:ascii="Garamond" w:hAnsi="Garamond"/>
          <w:sz w:val="24"/>
          <w:szCs w:val="24"/>
          <w:lang w:val="id-ID"/>
        </w:rPr>
        <w:t xml:space="preserve">juga berkomitmen untuk menjaga hadis agar </w:t>
      </w:r>
      <w:r>
        <w:rPr>
          <w:rFonts w:ascii="Garamond" w:hAnsi="Garamond"/>
          <w:sz w:val="24"/>
          <w:szCs w:val="24"/>
          <w:lang w:val="id-ID"/>
        </w:rPr>
        <w:t>t</w:t>
      </w:r>
      <w:r w:rsidR="001E48A4" w:rsidRPr="00E30FC5">
        <w:rPr>
          <w:rFonts w:ascii="Garamond" w:hAnsi="Garamond"/>
          <w:sz w:val="24"/>
          <w:szCs w:val="24"/>
          <w:lang w:val="id-ID"/>
        </w:rPr>
        <w:t>etap bisa dijadikan landasan dalam menjalani kehidupan sesuai dengan agama. Itulah mengapa dalam mensyarah hadis, baik itu corak maupun pendekatan yang mereka lakukan tidak lepas dari unsur historis dan bahasa, serta menggunakan metode yang global yang menjelaskan hadis secara sederhana agar mudah dimengerti.</w:t>
      </w:r>
      <w:r w:rsidR="001E48A4" w:rsidRPr="00E30FC5">
        <w:rPr>
          <w:rStyle w:val="FootnoteReference"/>
          <w:rFonts w:ascii="Garamond" w:hAnsi="Garamond"/>
          <w:sz w:val="24"/>
          <w:szCs w:val="24"/>
          <w:lang w:val="id-ID"/>
        </w:rPr>
        <w:footnoteReference w:id="10"/>
      </w:r>
    </w:p>
    <w:p w:rsidR="001E48A4" w:rsidRPr="00E30FC5" w:rsidRDefault="001E48A4" w:rsidP="00302C0F">
      <w:pPr>
        <w:tabs>
          <w:tab w:val="left" w:pos="720"/>
          <w:tab w:val="left" w:pos="1440"/>
          <w:tab w:val="left" w:pos="2160"/>
          <w:tab w:val="left" w:pos="2850"/>
        </w:tabs>
        <w:spacing w:after="0" w:line="360" w:lineRule="auto"/>
        <w:jc w:val="both"/>
        <w:rPr>
          <w:rFonts w:ascii="Garamond" w:hAnsi="Garamond"/>
          <w:sz w:val="24"/>
          <w:szCs w:val="24"/>
          <w:lang w:val="id-ID"/>
        </w:rPr>
      </w:pPr>
      <w:r w:rsidRPr="00E30FC5">
        <w:rPr>
          <w:rFonts w:ascii="Garamond" w:hAnsi="Garamond"/>
          <w:sz w:val="24"/>
          <w:szCs w:val="24"/>
          <w:lang w:val="id-ID"/>
        </w:rPr>
        <w:tab/>
        <w:t>Seiring dengan perkembangan zaman, generasi pun juga berubah, hal tersebut mempengaruhi pensyarahan hadis yang sebelu</w:t>
      </w:r>
      <w:r w:rsidR="00AC2E96" w:rsidRPr="00E30FC5">
        <w:rPr>
          <w:rFonts w:ascii="Garamond" w:hAnsi="Garamond"/>
          <w:sz w:val="24"/>
          <w:szCs w:val="24"/>
          <w:lang w:val="id-ID"/>
        </w:rPr>
        <w:t xml:space="preserve">mnya dilakukan sangat hati-hati, serta </w:t>
      </w:r>
      <w:r w:rsidR="00AC2E96" w:rsidRPr="00E30FC5">
        <w:rPr>
          <w:rFonts w:ascii="Garamond" w:hAnsi="Garamond"/>
          <w:sz w:val="24"/>
          <w:szCs w:val="24"/>
          <w:lang w:val="id-ID"/>
        </w:rPr>
        <w:lastRenderedPageBreak/>
        <w:t xml:space="preserve">menggunakan corak, pendektan dan metode yang kira-kira dapat mendukung dalam menjaga makna yang terkandung dalam hadis agar tidak melenceng terlalu jauh. Sebaliknya kini, pensyarahan hadis memiliki banyak perubahan, baik itu dari segi corak, metode atau pun pendekatan. Selain itu, banyak ulama hadis klasik dalam mensyarah hadis dengan menyuguhkan hadis yang dapat mendukung golongan mereka </w:t>
      </w:r>
      <w:r w:rsidR="00302C0F">
        <w:rPr>
          <w:rFonts w:ascii="Garamond" w:hAnsi="Garamond"/>
          <w:sz w:val="24"/>
          <w:szCs w:val="24"/>
          <w:lang w:val="id-ID"/>
        </w:rPr>
        <w:t>a</w:t>
      </w:r>
      <w:r w:rsidR="00AC2E96" w:rsidRPr="00E30FC5">
        <w:rPr>
          <w:rFonts w:ascii="Garamond" w:hAnsi="Garamond"/>
          <w:sz w:val="24"/>
          <w:szCs w:val="24"/>
          <w:lang w:val="id-ID"/>
        </w:rPr>
        <w:t>gar menjadi kuat, bahkan tak sedikit juga dari mereka yang menyuguhkan ma</w:t>
      </w:r>
      <w:r w:rsidR="00302C0F">
        <w:rPr>
          <w:rFonts w:ascii="Garamond" w:hAnsi="Garamond"/>
          <w:sz w:val="24"/>
          <w:szCs w:val="24"/>
          <w:lang w:val="id-ID"/>
        </w:rPr>
        <w:t>k</w:t>
      </w:r>
      <w:r w:rsidR="00AC2E96" w:rsidRPr="00E30FC5">
        <w:rPr>
          <w:rFonts w:ascii="Garamond" w:hAnsi="Garamond"/>
          <w:sz w:val="24"/>
          <w:szCs w:val="24"/>
          <w:lang w:val="id-ID"/>
        </w:rPr>
        <w:t xml:space="preserve">na hadis </w:t>
      </w:r>
      <w:r w:rsidR="00302C0F">
        <w:rPr>
          <w:rFonts w:ascii="Garamond" w:hAnsi="Garamond"/>
          <w:sz w:val="24"/>
          <w:szCs w:val="24"/>
          <w:lang w:val="id-ID"/>
        </w:rPr>
        <w:t xml:space="preserve">yang </w:t>
      </w:r>
      <w:r w:rsidR="00AC2E96" w:rsidRPr="00E30FC5">
        <w:rPr>
          <w:rFonts w:ascii="Garamond" w:hAnsi="Garamond"/>
          <w:sz w:val="24"/>
          <w:szCs w:val="24"/>
          <w:lang w:val="id-ID"/>
        </w:rPr>
        <w:t>jauh dari maksud yang sebenarnya. Hal tersebut sangtlah berbahaya karena dapat membuat orang yang membacanya menjadi tersesat, dan juga dapat memb</w:t>
      </w:r>
      <w:r w:rsidR="00302C0F">
        <w:rPr>
          <w:rFonts w:ascii="Garamond" w:hAnsi="Garamond"/>
          <w:sz w:val="24"/>
          <w:szCs w:val="24"/>
          <w:lang w:val="id-ID"/>
        </w:rPr>
        <w:t>u</w:t>
      </w:r>
      <w:r w:rsidR="00AC2E96" w:rsidRPr="00E30FC5">
        <w:rPr>
          <w:rFonts w:ascii="Garamond" w:hAnsi="Garamond"/>
          <w:sz w:val="24"/>
          <w:szCs w:val="24"/>
          <w:lang w:val="id-ID"/>
        </w:rPr>
        <w:t>at citra hadis yang positif menjadi tidak baik. Untuk itu</w:t>
      </w:r>
      <w:r w:rsidR="00302C0F">
        <w:rPr>
          <w:rFonts w:ascii="Garamond" w:hAnsi="Garamond"/>
          <w:sz w:val="24"/>
          <w:szCs w:val="24"/>
          <w:lang w:val="id-ID"/>
        </w:rPr>
        <w:t>,</w:t>
      </w:r>
      <w:r w:rsidR="00AC2E96" w:rsidRPr="00E30FC5">
        <w:rPr>
          <w:rFonts w:ascii="Garamond" w:hAnsi="Garamond"/>
          <w:sz w:val="24"/>
          <w:szCs w:val="24"/>
          <w:lang w:val="id-ID"/>
        </w:rPr>
        <w:t xml:space="preserve"> karya</w:t>
      </w:r>
      <w:r w:rsidR="00302C0F">
        <w:rPr>
          <w:rFonts w:ascii="Garamond" w:hAnsi="Garamond"/>
          <w:sz w:val="24"/>
          <w:szCs w:val="24"/>
          <w:lang w:val="id-ID"/>
        </w:rPr>
        <w:t xml:space="preserve"> ulama syarah hadis perlu di ap</w:t>
      </w:r>
      <w:r w:rsidR="00AC2E96" w:rsidRPr="00E30FC5">
        <w:rPr>
          <w:rFonts w:ascii="Garamond" w:hAnsi="Garamond"/>
          <w:sz w:val="24"/>
          <w:szCs w:val="24"/>
          <w:lang w:val="id-ID"/>
        </w:rPr>
        <w:t>resiasi secara positif dan juga dikritisi.</w:t>
      </w:r>
      <w:r w:rsidR="00AC2E96" w:rsidRPr="00E30FC5">
        <w:rPr>
          <w:rStyle w:val="FootnoteReference"/>
          <w:rFonts w:ascii="Garamond" w:hAnsi="Garamond"/>
          <w:sz w:val="24"/>
          <w:szCs w:val="24"/>
          <w:lang w:val="id-ID"/>
        </w:rPr>
        <w:footnoteReference w:id="11"/>
      </w:r>
    </w:p>
    <w:p w:rsidR="0087190E" w:rsidRPr="00E30FC5" w:rsidRDefault="0087190E" w:rsidP="002A60CE">
      <w:pPr>
        <w:tabs>
          <w:tab w:val="left" w:pos="720"/>
          <w:tab w:val="left" w:pos="1440"/>
          <w:tab w:val="left" w:pos="2160"/>
          <w:tab w:val="left" w:pos="2850"/>
        </w:tabs>
        <w:spacing w:after="0" w:line="240" w:lineRule="auto"/>
        <w:jc w:val="both"/>
        <w:rPr>
          <w:rFonts w:ascii="Garamond" w:hAnsi="Garamond"/>
          <w:b/>
          <w:bCs/>
          <w:sz w:val="24"/>
          <w:szCs w:val="24"/>
          <w:lang w:val="id-ID"/>
        </w:rPr>
      </w:pPr>
    </w:p>
    <w:p w:rsidR="00A0115E" w:rsidRPr="00E30FC5" w:rsidRDefault="002A60CE" w:rsidP="00E30FC5">
      <w:pPr>
        <w:tabs>
          <w:tab w:val="left" w:pos="720"/>
          <w:tab w:val="left" w:pos="1440"/>
          <w:tab w:val="left" w:pos="2160"/>
          <w:tab w:val="left" w:pos="2850"/>
        </w:tabs>
        <w:spacing w:after="0" w:line="360" w:lineRule="auto"/>
        <w:jc w:val="both"/>
        <w:rPr>
          <w:rFonts w:ascii="Garamond" w:hAnsi="Garamond"/>
          <w:b/>
          <w:bCs/>
          <w:sz w:val="24"/>
          <w:szCs w:val="24"/>
          <w:lang w:val="id-ID"/>
        </w:rPr>
      </w:pPr>
      <w:r>
        <w:rPr>
          <w:rFonts w:ascii="Garamond" w:hAnsi="Garamond"/>
          <w:b/>
          <w:bCs/>
          <w:sz w:val="24"/>
          <w:szCs w:val="24"/>
          <w:lang w:val="id-ID"/>
        </w:rPr>
        <w:t xml:space="preserve">B. </w:t>
      </w:r>
      <w:r w:rsidR="00A0115E" w:rsidRPr="00E30FC5">
        <w:rPr>
          <w:rFonts w:ascii="Garamond" w:hAnsi="Garamond"/>
          <w:b/>
          <w:bCs/>
          <w:sz w:val="24"/>
          <w:szCs w:val="24"/>
          <w:lang w:val="id-ID"/>
        </w:rPr>
        <w:t>Hipotesis</w:t>
      </w:r>
    </w:p>
    <w:p w:rsidR="00AB5BAC" w:rsidRPr="00E30FC5" w:rsidRDefault="00A0115E" w:rsidP="00E30FC5">
      <w:pPr>
        <w:tabs>
          <w:tab w:val="left" w:pos="720"/>
          <w:tab w:val="left" w:pos="1440"/>
          <w:tab w:val="left" w:pos="2160"/>
          <w:tab w:val="left" w:pos="2850"/>
        </w:tabs>
        <w:spacing w:after="0" w:line="360" w:lineRule="auto"/>
        <w:jc w:val="both"/>
        <w:rPr>
          <w:rFonts w:ascii="Garamond" w:hAnsi="Garamond"/>
          <w:sz w:val="24"/>
          <w:szCs w:val="24"/>
          <w:lang w:val="id-ID"/>
        </w:rPr>
      </w:pPr>
      <w:r w:rsidRPr="00E30FC5">
        <w:rPr>
          <w:rFonts w:ascii="Garamond" w:hAnsi="Garamond"/>
          <w:b/>
          <w:bCs/>
          <w:sz w:val="24"/>
          <w:szCs w:val="24"/>
          <w:lang w:val="id-ID"/>
        </w:rPr>
        <w:tab/>
      </w:r>
      <w:r w:rsidRPr="00E30FC5">
        <w:rPr>
          <w:rFonts w:ascii="Garamond" w:hAnsi="Garamond"/>
          <w:sz w:val="24"/>
          <w:szCs w:val="24"/>
          <w:lang w:val="id-ID"/>
        </w:rPr>
        <w:t xml:space="preserve">Tradisi keilmuan Islam membentuk suatu peradaban Islam. Di mana pada setiap masa terjadi </w:t>
      </w:r>
      <w:r w:rsidR="00AB5BAC" w:rsidRPr="00E30FC5">
        <w:rPr>
          <w:rFonts w:ascii="Garamond" w:hAnsi="Garamond"/>
          <w:sz w:val="24"/>
          <w:szCs w:val="24"/>
          <w:lang w:val="id-ID"/>
        </w:rPr>
        <w:t>perbedaan dan perkembangan, khususnya berkaitan dengan keilmuan Islam. Perbedaan tersebut dapat dilihat salah satunya pada proses pensyarahan hadis, hadis yan</w:t>
      </w:r>
      <w:r w:rsidRPr="00E30FC5">
        <w:rPr>
          <w:rFonts w:ascii="Garamond" w:hAnsi="Garamond"/>
          <w:sz w:val="24"/>
          <w:szCs w:val="24"/>
          <w:lang w:val="id-ID"/>
        </w:rPr>
        <w:t>g</w:t>
      </w:r>
      <w:r w:rsidR="00AB5BAC" w:rsidRPr="00E30FC5">
        <w:rPr>
          <w:rFonts w:ascii="Garamond" w:hAnsi="Garamond"/>
          <w:sz w:val="24"/>
          <w:szCs w:val="24"/>
          <w:lang w:val="id-ID"/>
        </w:rPr>
        <w:t xml:space="preserve"> </w:t>
      </w:r>
      <w:r w:rsidRPr="00E30FC5">
        <w:rPr>
          <w:rFonts w:ascii="Garamond" w:hAnsi="Garamond"/>
          <w:sz w:val="24"/>
          <w:szCs w:val="24"/>
          <w:lang w:val="id-ID"/>
        </w:rPr>
        <w:t>sebelumnya dikumpulkan dalam suatu kitab kumpulan hadis, lalu kemudian berkembang, hingga dalam suatu kitab hadis tidak hanya berisi tentang kumpulan hadis saja, tetapi ada juga penjelasan makna yang terkandung di dalamnya yang disebut dengan syarah hadis.</w:t>
      </w:r>
    </w:p>
    <w:p w:rsidR="00AB5BAC" w:rsidRPr="00E30FC5" w:rsidRDefault="00AB5BAC" w:rsidP="00E30FC5">
      <w:pPr>
        <w:tabs>
          <w:tab w:val="left" w:pos="720"/>
          <w:tab w:val="left" w:pos="1440"/>
          <w:tab w:val="left" w:pos="2160"/>
          <w:tab w:val="left" w:pos="2850"/>
        </w:tabs>
        <w:spacing w:after="0" w:line="360" w:lineRule="auto"/>
        <w:jc w:val="both"/>
        <w:rPr>
          <w:rFonts w:ascii="Garamond" w:hAnsi="Garamond"/>
          <w:sz w:val="24"/>
          <w:szCs w:val="24"/>
          <w:lang w:val="id-ID"/>
        </w:rPr>
      </w:pPr>
      <w:r w:rsidRPr="00E30FC5">
        <w:rPr>
          <w:rFonts w:ascii="Garamond" w:hAnsi="Garamond"/>
          <w:b/>
          <w:bCs/>
          <w:sz w:val="24"/>
          <w:szCs w:val="24"/>
          <w:lang w:val="id-ID"/>
        </w:rPr>
        <w:tab/>
      </w:r>
      <w:r w:rsidRPr="00E30FC5">
        <w:rPr>
          <w:rFonts w:ascii="Garamond" w:hAnsi="Garamond"/>
          <w:sz w:val="24"/>
          <w:szCs w:val="24"/>
          <w:lang w:val="id-ID"/>
        </w:rPr>
        <w:t>Metodologi yang digunakan oleh ulama tafsir hadis pada masa klasik dalam mensyarah hadis masih bersifat umum dan sederhana, demi untuk mendapatkan penjelasan yang sederhana hingga maksud yang</w:t>
      </w:r>
      <w:r w:rsidR="00302C0F">
        <w:rPr>
          <w:rFonts w:ascii="Garamond" w:hAnsi="Garamond"/>
          <w:sz w:val="24"/>
          <w:szCs w:val="24"/>
          <w:lang w:val="id-ID"/>
        </w:rPr>
        <w:t xml:space="preserve"> </w:t>
      </w:r>
      <w:r w:rsidRPr="00E30FC5">
        <w:rPr>
          <w:rFonts w:ascii="Garamond" w:hAnsi="Garamond"/>
          <w:sz w:val="24"/>
          <w:szCs w:val="24"/>
          <w:lang w:val="id-ID"/>
        </w:rPr>
        <w:t>dikandung dalam suatu hadis dapat dengan mudah dimengerti. Latar belakang penggunaan metode yang global ini adalah karena tujuan dari kegiatan syarah hadis itu sendiri yang awalnya aga</w:t>
      </w:r>
      <w:r w:rsidR="00302C0F">
        <w:rPr>
          <w:rFonts w:ascii="Garamond" w:hAnsi="Garamond"/>
          <w:sz w:val="24"/>
          <w:szCs w:val="24"/>
          <w:lang w:val="id-ID"/>
        </w:rPr>
        <w:t>r kegiatan pengkajian hadis yan</w:t>
      </w:r>
      <w:r w:rsidRPr="00E30FC5">
        <w:rPr>
          <w:rFonts w:ascii="Garamond" w:hAnsi="Garamond"/>
          <w:sz w:val="24"/>
          <w:szCs w:val="24"/>
          <w:lang w:val="id-ID"/>
        </w:rPr>
        <w:t>g</w:t>
      </w:r>
      <w:r w:rsidR="00302C0F">
        <w:rPr>
          <w:rFonts w:ascii="Garamond" w:hAnsi="Garamond"/>
          <w:sz w:val="24"/>
          <w:szCs w:val="24"/>
          <w:lang w:val="id-ID"/>
        </w:rPr>
        <w:t xml:space="preserve"> sempat terhenti</w:t>
      </w:r>
      <w:r w:rsidRPr="00E30FC5">
        <w:rPr>
          <w:rFonts w:ascii="Garamond" w:hAnsi="Garamond"/>
          <w:sz w:val="24"/>
          <w:szCs w:val="24"/>
          <w:lang w:val="id-ID"/>
        </w:rPr>
        <w:t xml:space="preserve"> dapat terus berjalan.</w:t>
      </w:r>
    </w:p>
    <w:p w:rsidR="005D01B4" w:rsidRDefault="00AB5BAC" w:rsidP="00E76EB9">
      <w:pPr>
        <w:tabs>
          <w:tab w:val="left" w:pos="720"/>
          <w:tab w:val="left" w:pos="1440"/>
          <w:tab w:val="left" w:pos="2160"/>
          <w:tab w:val="left" w:pos="2850"/>
        </w:tabs>
        <w:spacing w:after="0" w:line="360" w:lineRule="auto"/>
        <w:jc w:val="both"/>
        <w:rPr>
          <w:rFonts w:ascii="Garamond" w:hAnsi="Garamond"/>
          <w:sz w:val="24"/>
          <w:szCs w:val="24"/>
          <w:lang w:val="id-ID"/>
        </w:rPr>
      </w:pPr>
      <w:r w:rsidRPr="00E30FC5">
        <w:rPr>
          <w:rFonts w:ascii="Garamond" w:hAnsi="Garamond"/>
          <w:sz w:val="24"/>
          <w:szCs w:val="24"/>
          <w:lang w:val="id-ID"/>
        </w:rPr>
        <w:tab/>
        <w:t xml:space="preserve">Metodologi dalam mensyarah hadis saling berkaitan pada setiap </w:t>
      </w:r>
      <w:r w:rsidR="005D01B4" w:rsidRPr="00E30FC5">
        <w:rPr>
          <w:rFonts w:ascii="Garamond" w:hAnsi="Garamond"/>
          <w:sz w:val="24"/>
          <w:szCs w:val="24"/>
          <w:lang w:val="id-ID"/>
        </w:rPr>
        <w:t>masanya, metodologi yang ada pad</w:t>
      </w:r>
      <w:r w:rsidRPr="00E30FC5">
        <w:rPr>
          <w:rFonts w:ascii="Garamond" w:hAnsi="Garamond"/>
          <w:sz w:val="24"/>
          <w:szCs w:val="24"/>
          <w:lang w:val="id-ID"/>
        </w:rPr>
        <w:t>a masa klasik akan mempengaruhi metodologi yang</w:t>
      </w:r>
      <w:r w:rsidR="00123353" w:rsidRPr="00E30FC5">
        <w:rPr>
          <w:rFonts w:ascii="Garamond" w:hAnsi="Garamond"/>
          <w:sz w:val="24"/>
          <w:szCs w:val="24"/>
          <w:lang w:val="id-ID"/>
        </w:rPr>
        <w:t xml:space="preserve"> </w:t>
      </w:r>
      <w:r w:rsidRPr="00E30FC5">
        <w:rPr>
          <w:rFonts w:ascii="Garamond" w:hAnsi="Garamond"/>
          <w:sz w:val="24"/>
          <w:szCs w:val="24"/>
          <w:lang w:val="id-ID"/>
        </w:rPr>
        <w:t xml:space="preserve">terjadi </w:t>
      </w:r>
      <w:r w:rsidR="005D01B4" w:rsidRPr="00E30FC5">
        <w:rPr>
          <w:rFonts w:ascii="Garamond" w:hAnsi="Garamond"/>
          <w:sz w:val="24"/>
          <w:szCs w:val="24"/>
          <w:lang w:val="id-ID"/>
        </w:rPr>
        <w:t xml:space="preserve">pada </w:t>
      </w:r>
      <w:r w:rsidRPr="00E30FC5">
        <w:rPr>
          <w:rFonts w:ascii="Garamond" w:hAnsi="Garamond"/>
          <w:sz w:val="24"/>
          <w:szCs w:val="24"/>
          <w:lang w:val="id-ID"/>
        </w:rPr>
        <w:t xml:space="preserve">abad pertengahan, metodologi yang digunakan pada abad pertengahan akan berpengaruh juga pada metodologi dalam mensyarah hadis pada abad modern begitu seterusnya. </w:t>
      </w:r>
      <w:r w:rsidR="00123353" w:rsidRPr="00E30FC5">
        <w:rPr>
          <w:rFonts w:ascii="Garamond" w:hAnsi="Garamond"/>
          <w:sz w:val="24"/>
          <w:szCs w:val="24"/>
          <w:lang w:val="id-ID"/>
        </w:rPr>
        <w:t xml:space="preserve">Untuk itu, maka metodologi syarah hadis klasik perlu ditelaah ulang, </w:t>
      </w:r>
      <w:r w:rsidR="00E76EB9">
        <w:rPr>
          <w:rFonts w:ascii="Garamond" w:hAnsi="Garamond"/>
          <w:sz w:val="24"/>
          <w:szCs w:val="24"/>
          <w:lang w:val="id-ID"/>
        </w:rPr>
        <w:t>demi pengembangan keilmuan Islam.</w:t>
      </w:r>
      <w:r w:rsidR="00302C0F">
        <w:rPr>
          <w:rFonts w:ascii="Garamond" w:hAnsi="Garamond"/>
          <w:sz w:val="24"/>
          <w:szCs w:val="24"/>
          <w:lang w:val="id-ID"/>
        </w:rPr>
        <w:t xml:space="preserve"> Apal</w:t>
      </w:r>
      <w:r w:rsidR="00E76EB9">
        <w:rPr>
          <w:rFonts w:ascii="Garamond" w:hAnsi="Garamond"/>
          <w:sz w:val="24"/>
          <w:szCs w:val="24"/>
          <w:lang w:val="id-ID"/>
        </w:rPr>
        <w:t>a</w:t>
      </w:r>
      <w:r w:rsidR="00302C0F">
        <w:rPr>
          <w:rFonts w:ascii="Garamond" w:hAnsi="Garamond"/>
          <w:sz w:val="24"/>
          <w:szCs w:val="24"/>
          <w:lang w:val="id-ID"/>
        </w:rPr>
        <w:t xml:space="preserve">gi jika dilihat metodologi yang diterapkan oleh </w:t>
      </w:r>
      <w:r w:rsidR="00302C0F">
        <w:rPr>
          <w:rFonts w:ascii="Garamond" w:hAnsi="Garamond"/>
          <w:sz w:val="24"/>
          <w:szCs w:val="24"/>
          <w:lang w:val="id-ID"/>
        </w:rPr>
        <w:lastRenderedPageBreak/>
        <w:t xml:space="preserve">para ulama hadis </w:t>
      </w:r>
      <w:r w:rsidR="00302C0F" w:rsidRPr="00E30FC5">
        <w:rPr>
          <w:rFonts w:ascii="Garamond" w:hAnsi="Garamond"/>
          <w:sz w:val="24"/>
          <w:szCs w:val="24"/>
          <w:lang w:val="id-ID"/>
        </w:rPr>
        <w:t xml:space="preserve">pada masa kini banyak digunakan oleh para ulama dalam mendukung kelompok mereka agar </w:t>
      </w:r>
      <w:r w:rsidR="00302C0F">
        <w:rPr>
          <w:rFonts w:ascii="Garamond" w:hAnsi="Garamond"/>
          <w:sz w:val="24"/>
          <w:szCs w:val="24"/>
          <w:lang w:val="id-ID"/>
        </w:rPr>
        <w:t xml:space="preserve">menjadi </w:t>
      </w:r>
      <w:r w:rsidR="00302C0F" w:rsidRPr="00E30FC5">
        <w:rPr>
          <w:rFonts w:ascii="Garamond" w:hAnsi="Garamond"/>
          <w:sz w:val="24"/>
          <w:szCs w:val="24"/>
          <w:lang w:val="id-ID"/>
        </w:rPr>
        <w:t>kuat, bahkan makna yang diberikan sangat jau</w:t>
      </w:r>
      <w:r w:rsidR="00E76EB9">
        <w:rPr>
          <w:rFonts w:ascii="Garamond" w:hAnsi="Garamond"/>
          <w:sz w:val="24"/>
          <w:szCs w:val="24"/>
          <w:lang w:val="id-ID"/>
        </w:rPr>
        <w:t>h dari makna yang sesungguhnya.</w:t>
      </w:r>
    </w:p>
    <w:p w:rsidR="00E76EB9" w:rsidRPr="00E30FC5" w:rsidRDefault="00E76EB9" w:rsidP="00E76EB9">
      <w:pPr>
        <w:tabs>
          <w:tab w:val="left" w:pos="720"/>
          <w:tab w:val="left" w:pos="1440"/>
          <w:tab w:val="left" w:pos="2160"/>
          <w:tab w:val="left" w:pos="2850"/>
        </w:tabs>
        <w:spacing w:after="0" w:line="240" w:lineRule="auto"/>
        <w:jc w:val="both"/>
        <w:rPr>
          <w:rFonts w:ascii="Garamond" w:hAnsi="Garamond"/>
          <w:sz w:val="24"/>
          <w:szCs w:val="24"/>
          <w:lang w:val="id-ID"/>
        </w:rPr>
      </w:pPr>
    </w:p>
    <w:p w:rsidR="00A0115E" w:rsidRPr="00E30FC5" w:rsidRDefault="002A60CE" w:rsidP="00E30FC5">
      <w:pPr>
        <w:tabs>
          <w:tab w:val="left" w:pos="720"/>
          <w:tab w:val="left" w:pos="1440"/>
          <w:tab w:val="left" w:pos="2160"/>
          <w:tab w:val="left" w:pos="2850"/>
        </w:tabs>
        <w:spacing w:after="0" w:line="360" w:lineRule="auto"/>
        <w:jc w:val="both"/>
        <w:rPr>
          <w:rFonts w:ascii="Garamond" w:hAnsi="Garamond"/>
          <w:b/>
          <w:bCs/>
          <w:sz w:val="24"/>
          <w:szCs w:val="24"/>
          <w:lang w:val="id-ID"/>
        </w:rPr>
      </w:pPr>
      <w:r>
        <w:rPr>
          <w:rFonts w:ascii="Garamond" w:hAnsi="Garamond"/>
          <w:b/>
          <w:bCs/>
          <w:sz w:val="24"/>
          <w:szCs w:val="24"/>
          <w:lang w:val="id-ID"/>
        </w:rPr>
        <w:t xml:space="preserve">C. </w:t>
      </w:r>
      <w:r w:rsidR="00A0115E" w:rsidRPr="00E30FC5">
        <w:rPr>
          <w:rFonts w:ascii="Garamond" w:hAnsi="Garamond"/>
          <w:b/>
          <w:bCs/>
          <w:sz w:val="24"/>
          <w:szCs w:val="24"/>
          <w:lang w:val="id-ID"/>
        </w:rPr>
        <w:t>Literaitur riview</w:t>
      </w:r>
    </w:p>
    <w:p w:rsidR="00C51DB2" w:rsidRPr="00E30FC5" w:rsidRDefault="00C51DB2" w:rsidP="00E30FC5">
      <w:pPr>
        <w:tabs>
          <w:tab w:val="left" w:pos="720"/>
          <w:tab w:val="left" w:pos="1440"/>
          <w:tab w:val="left" w:pos="2160"/>
          <w:tab w:val="left" w:pos="2850"/>
        </w:tabs>
        <w:spacing w:after="0" w:line="360" w:lineRule="auto"/>
        <w:jc w:val="both"/>
        <w:rPr>
          <w:rFonts w:ascii="Garamond" w:hAnsi="Garamond"/>
          <w:i/>
          <w:iCs/>
          <w:sz w:val="24"/>
          <w:szCs w:val="24"/>
          <w:lang w:val="id-ID"/>
        </w:rPr>
      </w:pPr>
      <w:r w:rsidRPr="00E30FC5">
        <w:rPr>
          <w:rFonts w:ascii="Garamond" w:hAnsi="Garamond"/>
          <w:b/>
          <w:bCs/>
          <w:sz w:val="24"/>
          <w:szCs w:val="24"/>
          <w:lang w:val="id-ID"/>
        </w:rPr>
        <w:tab/>
      </w:r>
      <w:r w:rsidRPr="00E30FC5">
        <w:rPr>
          <w:rFonts w:ascii="Garamond" w:hAnsi="Garamond"/>
          <w:sz w:val="24"/>
          <w:szCs w:val="24"/>
          <w:lang w:val="id-ID"/>
        </w:rPr>
        <w:t>Untuk membuktikan bahwa tulisan ini merupakan tulisan yang dibuat sebenar-benarnya dari penulis, dan belum pernah ada tuli</w:t>
      </w:r>
      <w:r w:rsidR="00E76EB9">
        <w:rPr>
          <w:rFonts w:ascii="Garamond" w:hAnsi="Garamond"/>
          <w:sz w:val="24"/>
          <w:szCs w:val="24"/>
          <w:lang w:val="id-ID"/>
        </w:rPr>
        <w:t>s</w:t>
      </w:r>
      <w:r w:rsidRPr="00E30FC5">
        <w:rPr>
          <w:rFonts w:ascii="Garamond" w:hAnsi="Garamond"/>
          <w:sz w:val="24"/>
          <w:szCs w:val="24"/>
          <w:lang w:val="id-ID"/>
        </w:rPr>
        <w:t>an yang sebelumnya terkait dengan judul ini, maka berikut akan disebutkan beberapa kajian literatur terdahulu yang berkaitan dengan judul tulisan ini, di antaranya yaitu:</w:t>
      </w:r>
    </w:p>
    <w:p w:rsidR="00C51DB2" w:rsidRPr="00E30FC5" w:rsidRDefault="0087190E" w:rsidP="00E30FC5">
      <w:pPr>
        <w:tabs>
          <w:tab w:val="left" w:pos="720"/>
          <w:tab w:val="left" w:pos="1440"/>
          <w:tab w:val="left" w:pos="2160"/>
          <w:tab w:val="left" w:pos="2850"/>
        </w:tabs>
        <w:spacing w:after="0" w:line="360" w:lineRule="auto"/>
        <w:jc w:val="both"/>
        <w:rPr>
          <w:rFonts w:ascii="Garamond" w:hAnsi="Garamond"/>
          <w:sz w:val="24"/>
          <w:szCs w:val="24"/>
          <w:lang w:val="id-ID"/>
        </w:rPr>
      </w:pPr>
      <w:r w:rsidRPr="00E30FC5">
        <w:rPr>
          <w:rFonts w:ascii="Garamond" w:hAnsi="Garamond"/>
          <w:i/>
          <w:iCs/>
          <w:sz w:val="24"/>
          <w:szCs w:val="24"/>
          <w:lang w:val="id-ID"/>
        </w:rPr>
        <w:tab/>
      </w:r>
      <w:r w:rsidR="00C51DB2" w:rsidRPr="00E30FC5">
        <w:rPr>
          <w:rFonts w:ascii="Garamond" w:hAnsi="Garamond"/>
          <w:i/>
          <w:iCs/>
          <w:sz w:val="24"/>
          <w:szCs w:val="24"/>
          <w:lang w:val="id-ID"/>
        </w:rPr>
        <w:t xml:space="preserve">Pertama, </w:t>
      </w:r>
      <w:r w:rsidR="00C51DB2" w:rsidRPr="00E30FC5">
        <w:rPr>
          <w:rFonts w:ascii="Garamond" w:hAnsi="Garamond"/>
          <w:sz w:val="24"/>
          <w:szCs w:val="24"/>
          <w:lang w:val="id-ID"/>
        </w:rPr>
        <w:t>Jurnal yang dibuat oleh Mukhlis Mukhtar yang berjudul Syarh al Hadis dan Fiqh al Hadis. Dalam jurnal tersebut Mukhlis menjelaskan tentang perbedaan antara S</w:t>
      </w:r>
      <w:r w:rsidR="0056584B" w:rsidRPr="00E30FC5">
        <w:rPr>
          <w:rFonts w:ascii="Garamond" w:hAnsi="Garamond"/>
          <w:sz w:val="24"/>
          <w:szCs w:val="24"/>
          <w:lang w:val="id-ID"/>
        </w:rPr>
        <w:t>yarh al Hadis dan Fiqh al Hadis. Dalam jurnal tersebut didapat kesimpulan bahwa hadis adalah sumber hukum kedua setelah alquran, yang bisa dijadikan sebagai sandaran bagi seseorang dalam menajani kehidupannya. Maka, hal yang perlu dipelajari adalah bagaimana agar hadis-hadis yang ada bisa dijadikan pedoman bagi manusia disetiap zaman, bukan hanya bisa dijadikan sebagai landasan bagi zaman di mana hadis itu sendiri dilahirkan. Untuk itu, menurut Mukhlis kita harus mengetahui kapan hadis itu bisa dilihat dari sisi teks saja, dan kapan ia dilihat dari sisi kontekstualnya. Sehingga fungsi dari hadis itu sendiri dapat digunakan. Hal tersebut dapat dilakukan dengan cara syarh al hadis dan fiqh al hadis.</w:t>
      </w:r>
      <w:r w:rsidR="0056584B" w:rsidRPr="00E30FC5">
        <w:rPr>
          <w:rStyle w:val="FootnoteReference"/>
          <w:rFonts w:ascii="Garamond" w:hAnsi="Garamond"/>
          <w:sz w:val="24"/>
          <w:szCs w:val="24"/>
          <w:lang w:val="id-ID"/>
        </w:rPr>
        <w:footnoteReference w:id="12"/>
      </w:r>
    </w:p>
    <w:p w:rsidR="0056584B" w:rsidRPr="00E30FC5" w:rsidRDefault="00E76EB9" w:rsidP="00E30FC5">
      <w:pPr>
        <w:tabs>
          <w:tab w:val="left" w:pos="720"/>
          <w:tab w:val="left" w:pos="1440"/>
          <w:tab w:val="left" w:pos="2160"/>
          <w:tab w:val="left" w:pos="2850"/>
        </w:tabs>
        <w:spacing w:after="0" w:line="360" w:lineRule="auto"/>
        <w:jc w:val="both"/>
        <w:rPr>
          <w:rFonts w:ascii="Garamond" w:hAnsi="Garamond"/>
          <w:sz w:val="24"/>
          <w:szCs w:val="24"/>
          <w:lang w:val="id-ID"/>
        </w:rPr>
      </w:pPr>
      <w:r>
        <w:rPr>
          <w:rFonts w:ascii="Garamond" w:hAnsi="Garamond"/>
          <w:sz w:val="24"/>
          <w:szCs w:val="24"/>
          <w:lang w:val="id-ID"/>
        </w:rPr>
        <w:tab/>
        <w:t xml:space="preserve">Meskipun begitu, dalam jurnal </w:t>
      </w:r>
      <w:r w:rsidR="0056584B" w:rsidRPr="00E30FC5">
        <w:rPr>
          <w:rFonts w:ascii="Garamond" w:hAnsi="Garamond"/>
          <w:sz w:val="24"/>
          <w:szCs w:val="24"/>
          <w:lang w:val="id-ID"/>
        </w:rPr>
        <w:t xml:space="preserve">tersebut </w:t>
      </w:r>
      <w:r>
        <w:rPr>
          <w:rFonts w:ascii="Garamond" w:hAnsi="Garamond"/>
          <w:sz w:val="24"/>
          <w:szCs w:val="24"/>
          <w:lang w:val="id-ID"/>
        </w:rPr>
        <w:t xml:space="preserve">juga memiliki kelemahan yakni </w:t>
      </w:r>
      <w:r w:rsidR="0056584B" w:rsidRPr="00E30FC5">
        <w:rPr>
          <w:rFonts w:ascii="Garamond" w:hAnsi="Garamond"/>
          <w:sz w:val="24"/>
          <w:szCs w:val="24"/>
          <w:lang w:val="id-ID"/>
        </w:rPr>
        <w:t>hanya dijelaskan mengenai bagaimana kita bisa memahami hadis dari segi syrah al hadis dan fiqh al hadis saja, serta penerapannya untuk memahami hadis yang bisa dipahami secara tekstual dan kontekstual. Tidak dijelaskan secara rinci mengenai pengertian dari syarh al hadis dan fiqh al hadis itu sendiri. Seperti sejarah, metodologi yang digunakan, dan pendekatan terkait dengan kedua hal tersebut.</w:t>
      </w:r>
    </w:p>
    <w:p w:rsidR="0056584B" w:rsidRPr="00E30FC5" w:rsidRDefault="0056584B" w:rsidP="00E76EB9">
      <w:pPr>
        <w:tabs>
          <w:tab w:val="left" w:pos="720"/>
          <w:tab w:val="left" w:pos="1440"/>
          <w:tab w:val="left" w:pos="2160"/>
          <w:tab w:val="left" w:pos="2850"/>
        </w:tabs>
        <w:spacing w:after="0" w:line="360" w:lineRule="auto"/>
        <w:jc w:val="both"/>
        <w:rPr>
          <w:rFonts w:ascii="Garamond" w:hAnsi="Garamond"/>
          <w:sz w:val="24"/>
          <w:szCs w:val="24"/>
          <w:lang w:val="id-ID"/>
        </w:rPr>
      </w:pPr>
      <w:r w:rsidRPr="00E30FC5">
        <w:rPr>
          <w:rFonts w:ascii="Garamond" w:hAnsi="Garamond"/>
          <w:i/>
          <w:iCs/>
          <w:sz w:val="24"/>
          <w:szCs w:val="24"/>
          <w:lang w:val="id-ID"/>
        </w:rPr>
        <w:tab/>
        <w:t>Kedua,</w:t>
      </w:r>
      <w:r w:rsidRPr="00E30FC5">
        <w:rPr>
          <w:rFonts w:ascii="Garamond" w:hAnsi="Garamond"/>
          <w:sz w:val="24"/>
          <w:szCs w:val="24"/>
          <w:lang w:val="id-ID"/>
        </w:rPr>
        <w:t xml:space="preserve"> Fakhri Tajuddin Mahdi</w:t>
      </w:r>
      <w:r w:rsidR="006623F5" w:rsidRPr="00E30FC5">
        <w:rPr>
          <w:rFonts w:ascii="Garamond" w:hAnsi="Garamond"/>
          <w:sz w:val="24"/>
          <w:szCs w:val="24"/>
          <w:lang w:val="id-ID"/>
        </w:rPr>
        <w:t xml:space="preserve"> dalam Tesisinya yang berjudul Metodologi Syarah Hadis Nabi saw (Telaah Kitab Tanqih al Qaul Al Hasis Fi Syarh Lubab Al Hadis karya Imam Nawawi Al Bantani). Dalam tesis tersebut, Fakhri menjelaskna terlebih dahulu apa itu syarah hadis, macam-macam metodologi dalam mensyarah </w:t>
      </w:r>
      <w:r w:rsidR="006623F5" w:rsidRPr="00E30FC5">
        <w:rPr>
          <w:rFonts w:ascii="Garamond" w:hAnsi="Garamond"/>
          <w:sz w:val="24"/>
          <w:szCs w:val="24"/>
          <w:lang w:val="id-ID"/>
        </w:rPr>
        <w:lastRenderedPageBreak/>
        <w:t xml:space="preserve">hadis, pendekatan syarah hadis, dan juga teknik interpretasi dalam mensyarah hadis. </w:t>
      </w:r>
      <w:r w:rsidR="00E76EB9">
        <w:rPr>
          <w:rFonts w:ascii="Garamond" w:hAnsi="Garamond"/>
          <w:sz w:val="24"/>
          <w:szCs w:val="24"/>
          <w:lang w:val="id-ID"/>
        </w:rPr>
        <w:t>Kem</w:t>
      </w:r>
      <w:r w:rsidR="006623F5" w:rsidRPr="00E30FC5">
        <w:rPr>
          <w:rFonts w:ascii="Garamond" w:hAnsi="Garamond"/>
          <w:sz w:val="24"/>
          <w:szCs w:val="24"/>
          <w:lang w:val="id-ID"/>
        </w:rPr>
        <w:t>u</w:t>
      </w:r>
      <w:r w:rsidR="00E76EB9">
        <w:rPr>
          <w:rFonts w:ascii="Garamond" w:hAnsi="Garamond"/>
          <w:sz w:val="24"/>
          <w:szCs w:val="24"/>
          <w:lang w:val="id-ID"/>
        </w:rPr>
        <w:t>d</w:t>
      </w:r>
      <w:r w:rsidR="006623F5" w:rsidRPr="00E30FC5">
        <w:rPr>
          <w:rFonts w:ascii="Garamond" w:hAnsi="Garamond"/>
          <w:sz w:val="24"/>
          <w:szCs w:val="24"/>
          <w:lang w:val="id-ID"/>
        </w:rPr>
        <w:t>ian di bab selanjutnya baru ia menjelaskan tentang metodologi syarah hadis yang dibuat oleh Nawawi.</w:t>
      </w:r>
      <w:r w:rsidR="006623F5" w:rsidRPr="00E30FC5">
        <w:rPr>
          <w:rStyle w:val="FootnoteReference"/>
          <w:rFonts w:ascii="Garamond" w:hAnsi="Garamond"/>
          <w:sz w:val="24"/>
          <w:szCs w:val="24"/>
          <w:lang w:val="id-ID"/>
        </w:rPr>
        <w:footnoteReference w:id="13"/>
      </w:r>
    </w:p>
    <w:p w:rsidR="006623F5" w:rsidRPr="00E30FC5" w:rsidRDefault="00E76EB9" w:rsidP="00E30FC5">
      <w:pPr>
        <w:tabs>
          <w:tab w:val="left" w:pos="720"/>
          <w:tab w:val="left" w:pos="1440"/>
          <w:tab w:val="left" w:pos="2160"/>
          <w:tab w:val="left" w:pos="2850"/>
        </w:tabs>
        <w:spacing w:after="0" w:line="360" w:lineRule="auto"/>
        <w:jc w:val="both"/>
        <w:rPr>
          <w:rFonts w:ascii="Garamond" w:hAnsi="Garamond"/>
          <w:sz w:val="24"/>
          <w:szCs w:val="24"/>
          <w:lang w:val="id-ID"/>
        </w:rPr>
      </w:pPr>
      <w:r>
        <w:rPr>
          <w:rFonts w:ascii="Garamond" w:hAnsi="Garamond"/>
          <w:sz w:val="24"/>
          <w:szCs w:val="24"/>
          <w:lang w:val="id-ID"/>
        </w:rPr>
        <w:tab/>
        <w:t>Dari tesisnya ters</w:t>
      </w:r>
      <w:r w:rsidR="006623F5" w:rsidRPr="00E30FC5">
        <w:rPr>
          <w:rFonts w:ascii="Garamond" w:hAnsi="Garamond"/>
          <w:sz w:val="24"/>
          <w:szCs w:val="24"/>
          <w:lang w:val="id-ID"/>
        </w:rPr>
        <w:t>e</w:t>
      </w:r>
      <w:r>
        <w:rPr>
          <w:rFonts w:ascii="Garamond" w:hAnsi="Garamond"/>
          <w:sz w:val="24"/>
          <w:szCs w:val="24"/>
          <w:lang w:val="id-ID"/>
        </w:rPr>
        <w:t>b</w:t>
      </w:r>
      <w:r w:rsidR="006623F5" w:rsidRPr="00E30FC5">
        <w:rPr>
          <w:rFonts w:ascii="Garamond" w:hAnsi="Garamond"/>
          <w:sz w:val="24"/>
          <w:szCs w:val="24"/>
          <w:lang w:val="id-ID"/>
        </w:rPr>
        <w:t xml:space="preserve">ut di dapat kesimpulan bahwa metodologi yang digunakan oleh Nawawi dalam mensyarah hadis adalah metode </w:t>
      </w:r>
      <w:r w:rsidR="006623F5" w:rsidRPr="00E30FC5">
        <w:rPr>
          <w:rFonts w:ascii="Garamond" w:hAnsi="Garamond"/>
          <w:i/>
          <w:iCs/>
          <w:sz w:val="24"/>
          <w:szCs w:val="24"/>
          <w:lang w:val="id-ID"/>
        </w:rPr>
        <w:t xml:space="preserve">ijmali, </w:t>
      </w:r>
      <w:r w:rsidR="006623F5" w:rsidRPr="00E30FC5">
        <w:rPr>
          <w:rFonts w:ascii="Garamond" w:hAnsi="Garamond"/>
          <w:sz w:val="24"/>
          <w:szCs w:val="24"/>
          <w:lang w:val="id-ID"/>
        </w:rPr>
        <w:t>dengan pendekatan teologis, linguistik dan antropologi. Adapun interpretasi yang ia pakai adalah tekstual dan intertekstual.</w:t>
      </w:r>
    </w:p>
    <w:p w:rsidR="006623F5" w:rsidRDefault="006623F5" w:rsidP="00E30FC5">
      <w:pPr>
        <w:tabs>
          <w:tab w:val="left" w:pos="720"/>
          <w:tab w:val="left" w:pos="1440"/>
          <w:tab w:val="left" w:pos="2160"/>
          <w:tab w:val="left" w:pos="2850"/>
        </w:tabs>
        <w:spacing w:after="0" w:line="360" w:lineRule="auto"/>
        <w:jc w:val="both"/>
        <w:rPr>
          <w:rFonts w:ascii="Garamond" w:hAnsi="Garamond"/>
          <w:sz w:val="24"/>
          <w:szCs w:val="24"/>
          <w:lang w:val="id-ID"/>
        </w:rPr>
      </w:pPr>
      <w:r w:rsidRPr="00E30FC5">
        <w:rPr>
          <w:rFonts w:ascii="Garamond" w:hAnsi="Garamond"/>
          <w:sz w:val="24"/>
          <w:szCs w:val="24"/>
          <w:lang w:val="id-ID"/>
        </w:rPr>
        <w:tab/>
        <w:t>Adapun kelemahan yang ada dalam tesis tersebut di atas adalah ia tidak banyak menjelaskan tentang bagaimana Nawawi dalam mensyarah hadis, malah ia lebih banyak menjelaskan tentang pengertian, met</w:t>
      </w:r>
      <w:r w:rsidR="00E76EB9">
        <w:rPr>
          <w:rFonts w:ascii="Garamond" w:hAnsi="Garamond"/>
          <w:sz w:val="24"/>
          <w:szCs w:val="24"/>
          <w:lang w:val="id-ID"/>
        </w:rPr>
        <w:t>odologi, pendekatan dan teknik i</w:t>
      </w:r>
      <w:r w:rsidRPr="00E30FC5">
        <w:rPr>
          <w:rFonts w:ascii="Garamond" w:hAnsi="Garamond"/>
          <w:sz w:val="24"/>
          <w:szCs w:val="24"/>
          <w:lang w:val="id-ID"/>
        </w:rPr>
        <w:t>nter</w:t>
      </w:r>
      <w:r w:rsidR="00E76EB9">
        <w:rPr>
          <w:rFonts w:ascii="Garamond" w:hAnsi="Garamond"/>
          <w:sz w:val="24"/>
          <w:szCs w:val="24"/>
          <w:lang w:val="id-ID"/>
        </w:rPr>
        <w:t>pretasi dengan luas</w:t>
      </w:r>
      <w:r w:rsidRPr="00E30FC5">
        <w:rPr>
          <w:rFonts w:ascii="Garamond" w:hAnsi="Garamond"/>
          <w:sz w:val="24"/>
          <w:szCs w:val="24"/>
          <w:lang w:val="id-ID"/>
        </w:rPr>
        <w:t>, sementara syarah hadis yang dibuat oleh Nawawi tidak banyak diberikan penjelasan.</w:t>
      </w:r>
    </w:p>
    <w:p w:rsidR="00E76EB9" w:rsidRPr="00E30FC5" w:rsidRDefault="00E76EB9" w:rsidP="00E76EB9">
      <w:pPr>
        <w:tabs>
          <w:tab w:val="left" w:pos="720"/>
          <w:tab w:val="left" w:pos="1440"/>
          <w:tab w:val="left" w:pos="2160"/>
          <w:tab w:val="left" w:pos="2850"/>
        </w:tabs>
        <w:spacing w:after="0" w:line="240" w:lineRule="auto"/>
        <w:jc w:val="both"/>
        <w:rPr>
          <w:rFonts w:ascii="Garamond" w:hAnsi="Garamond"/>
          <w:sz w:val="24"/>
          <w:szCs w:val="24"/>
          <w:lang w:val="id-ID"/>
        </w:rPr>
      </w:pPr>
    </w:p>
    <w:p w:rsidR="00A0115E" w:rsidRPr="00E30FC5" w:rsidRDefault="002A60CE" w:rsidP="00E30FC5">
      <w:pPr>
        <w:tabs>
          <w:tab w:val="left" w:pos="720"/>
          <w:tab w:val="left" w:pos="1440"/>
          <w:tab w:val="left" w:pos="2160"/>
          <w:tab w:val="left" w:pos="2850"/>
        </w:tabs>
        <w:spacing w:after="0" w:line="360" w:lineRule="auto"/>
        <w:jc w:val="both"/>
        <w:rPr>
          <w:rFonts w:ascii="Garamond" w:hAnsi="Garamond"/>
          <w:b/>
          <w:bCs/>
          <w:sz w:val="24"/>
          <w:szCs w:val="24"/>
          <w:lang w:val="id-ID"/>
        </w:rPr>
      </w:pPr>
      <w:r>
        <w:rPr>
          <w:rFonts w:ascii="Garamond" w:hAnsi="Garamond"/>
          <w:b/>
          <w:bCs/>
          <w:sz w:val="24"/>
          <w:szCs w:val="24"/>
          <w:lang w:val="id-ID"/>
        </w:rPr>
        <w:t xml:space="preserve">D. </w:t>
      </w:r>
      <w:r w:rsidR="00A0115E" w:rsidRPr="00E30FC5">
        <w:rPr>
          <w:rFonts w:ascii="Garamond" w:hAnsi="Garamond"/>
          <w:b/>
          <w:bCs/>
          <w:sz w:val="24"/>
          <w:szCs w:val="24"/>
          <w:lang w:val="id-ID"/>
        </w:rPr>
        <w:t>Metodologi</w:t>
      </w:r>
    </w:p>
    <w:p w:rsidR="00150CC0" w:rsidRPr="00E30FC5" w:rsidRDefault="00150CC0" w:rsidP="00E30FC5">
      <w:pPr>
        <w:tabs>
          <w:tab w:val="left" w:pos="720"/>
          <w:tab w:val="left" w:pos="1440"/>
          <w:tab w:val="left" w:pos="2160"/>
          <w:tab w:val="left" w:pos="2850"/>
        </w:tabs>
        <w:spacing w:after="0" w:line="360" w:lineRule="auto"/>
        <w:jc w:val="both"/>
        <w:rPr>
          <w:rFonts w:ascii="Garamond" w:hAnsi="Garamond"/>
          <w:sz w:val="24"/>
          <w:szCs w:val="24"/>
          <w:lang w:val="id-ID"/>
        </w:rPr>
      </w:pPr>
      <w:r w:rsidRPr="00E30FC5">
        <w:rPr>
          <w:rFonts w:ascii="Garamond" w:hAnsi="Garamond"/>
          <w:b/>
          <w:bCs/>
          <w:sz w:val="24"/>
          <w:szCs w:val="24"/>
          <w:lang w:val="id-ID"/>
        </w:rPr>
        <w:tab/>
      </w:r>
      <w:r w:rsidRPr="00E30FC5">
        <w:rPr>
          <w:rFonts w:ascii="Garamond" w:hAnsi="Garamond"/>
          <w:sz w:val="24"/>
          <w:szCs w:val="24"/>
          <w:lang w:val="id-ID"/>
        </w:rPr>
        <w:t xml:space="preserve">Kata metode berasal bahasa Yunani yakni </w:t>
      </w:r>
      <w:r w:rsidRPr="00E76EB9">
        <w:rPr>
          <w:rFonts w:ascii="Garamond" w:hAnsi="Garamond"/>
          <w:i/>
          <w:iCs/>
          <w:sz w:val="24"/>
          <w:szCs w:val="24"/>
          <w:lang w:val="id-ID"/>
        </w:rPr>
        <w:t>methodos y</w:t>
      </w:r>
      <w:r w:rsidRPr="00E30FC5">
        <w:rPr>
          <w:rFonts w:ascii="Garamond" w:hAnsi="Garamond"/>
          <w:sz w:val="24"/>
          <w:szCs w:val="24"/>
          <w:lang w:val="id-ID"/>
        </w:rPr>
        <w:t>ang berarti jalan sampai. Metode adalah suatu cara yang digunakan dalam melakukan sesuatu secara konsisten agar mendapatan hasil yang di</w:t>
      </w:r>
      <w:r w:rsidR="00E76EB9">
        <w:rPr>
          <w:rFonts w:ascii="Garamond" w:hAnsi="Garamond"/>
          <w:sz w:val="24"/>
          <w:szCs w:val="24"/>
          <w:lang w:val="id-ID"/>
        </w:rPr>
        <w:t>ha</w:t>
      </w:r>
      <w:r w:rsidRPr="00E30FC5">
        <w:rPr>
          <w:rFonts w:ascii="Garamond" w:hAnsi="Garamond"/>
          <w:sz w:val="24"/>
          <w:szCs w:val="24"/>
          <w:lang w:val="id-ID"/>
        </w:rPr>
        <w:t xml:space="preserve">rapkan. Cara tersebut digunakan untuk memberikan kemudahan sehingga dapat menggapai </w:t>
      </w:r>
      <w:r w:rsidR="00E76EB9">
        <w:rPr>
          <w:rFonts w:ascii="Garamond" w:hAnsi="Garamond"/>
          <w:sz w:val="24"/>
          <w:szCs w:val="24"/>
          <w:lang w:val="id-ID"/>
        </w:rPr>
        <w:t>a</w:t>
      </w:r>
      <w:r w:rsidRPr="00E30FC5">
        <w:rPr>
          <w:rFonts w:ascii="Garamond" w:hAnsi="Garamond"/>
          <w:sz w:val="24"/>
          <w:szCs w:val="24"/>
          <w:lang w:val="id-ID"/>
        </w:rPr>
        <w:t>pa yang diharapkan.</w:t>
      </w:r>
      <w:r w:rsidRPr="00E30FC5">
        <w:rPr>
          <w:rStyle w:val="FootnoteReference"/>
          <w:rFonts w:ascii="Garamond" w:hAnsi="Garamond"/>
          <w:sz w:val="24"/>
          <w:szCs w:val="24"/>
          <w:lang w:val="id-ID"/>
        </w:rPr>
        <w:footnoteReference w:id="14"/>
      </w:r>
      <w:r w:rsidRPr="00E30FC5">
        <w:rPr>
          <w:rFonts w:ascii="Garamond" w:hAnsi="Garamond"/>
          <w:sz w:val="24"/>
          <w:szCs w:val="24"/>
          <w:lang w:val="id-ID"/>
        </w:rPr>
        <w:t xml:space="preserve"> Adapun metodologi berarti kaitan antara </w:t>
      </w:r>
      <w:r w:rsidRPr="00E76EB9">
        <w:rPr>
          <w:rFonts w:ascii="Garamond" w:hAnsi="Garamond"/>
          <w:i/>
          <w:iCs/>
          <w:sz w:val="24"/>
          <w:szCs w:val="24"/>
          <w:lang w:val="id-ID"/>
        </w:rPr>
        <w:t>methodos</w:t>
      </w:r>
      <w:r w:rsidRPr="00E30FC5">
        <w:rPr>
          <w:rFonts w:ascii="Garamond" w:hAnsi="Garamond"/>
          <w:sz w:val="24"/>
          <w:szCs w:val="24"/>
          <w:lang w:val="id-ID"/>
        </w:rPr>
        <w:t xml:space="preserve"> dan </w:t>
      </w:r>
      <w:r w:rsidRPr="00E76EB9">
        <w:rPr>
          <w:rFonts w:ascii="Garamond" w:hAnsi="Garamond"/>
          <w:i/>
          <w:iCs/>
          <w:sz w:val="24"/>
          <w:szCs w:val="24"/>
          <w:lang w:val="id-ID"/>
        </w:rPr>
        <w:t>logos</w:t>
      </w:r>
      <w:r w:rsidRPr="00E30FC5">
        <w:rPr>
          <w:rFonts w:ascii="Garamond" w:hAnsi="Garamond"/>
          <w:sz w:val="24"/>
          <w:szCs w:val="24"/>
          <w:lang w:val="id-ID"/>
        </w:rPr>
        <w:t>, yan</w:t>
      </w:r>
      <w:r w:rsidR="00E76EB9">
        <w:rPr>
          <w:rFonts w:ascii="Garamond" w:hAnsi="Garamond"/>
          <w:sz w:val="24"/>
          <w:szCs w:val="24"/>
          <w:lang w:val="id-ID"/>
        </w:rPr>
        <w:t>g artinya ilmu yang membahas te</w:t>
      </w:r>
      <w:r w:rsidRPr="00E30FC5">
        <w:rPr>
          <w:rFonts w:ascii="Garamond" w:hAnsi="Garamond"/>
          <w:sz w:val="24"/>
          <w:szCs w:val="24"/>
          <w:lang w:val="id-ID"/>
        </w:rPr>
        <w:t>ntang metode-metode. Metodologi juga menetukan standar-standar diterimanya suatu kejadian dan menentukan peran berpikir di dalam investigasi. Selain itu, metodologi melibatkan ketetapan metode-metode</w:t>
      </w:r>
      <w:r w:rsidR="00E76EB9">
        <w:rPr>
          <w:rFonts w:ascii="Garamond" w:hAnsi="Garamond"/>
          <w:sz w:val="24"/>
          <w:szCs w:val="24"/>
          <w:lang w:val="id-ID"/>
        </w:rPr>
        <w:t xml:space="preserve"> </w:t>
      </w:r>
      <w:r w:rsidRPr="00E30FC5">
        <w:rPr>
          <w:rFonts w:ascii="Garamond" w:hAnsi="Garamond"/>
          <w:sz w:val="24"/>
          <w:szCs w:val="24"/>
          <w:lang w:val="id-ID"/>
        </w:rPr>
        <w:t>dan teknik-tekni berpikir yang digunakan dalam suatu investigasi.</w:t>
      </w:r>
      <w:r w:rsidRPr="00E30FC5">
        <w:rPr>
          <w:rStyle w:val="FootnoteReference"/>
          <w:rFonts w:ascii="Garamond" w:hAnsi="Garamond"/>
          <w:sz w:val="24"/>
          <w:szCs w:val="24"/>
          <w:lang w:val="id-ID"/>
        </w:rPr>
        <w:footnoteReference w:id="15"/>
      </w:r>
    </w:p>
    <w:p w:rsidR="000C4756" w:rsidRDefault="000C4756" w:rsidP="00E30FC5">
      <w:pPr>
        <w:tabs>
          <w:tab w:val="left" w:pos="720"/>
          <w:tab w:val="left" w:pos="1440"/>
          <w:tab w:val="left" w:pos="2160"/>
          <w:tab w:val="left" w:pos="2850"/>
        </w:tabs>
        <w:spacing w:after="0" w:line="360" w:lineRule="auto"/>
        <w:jc w:val="both"/>
        <w:rPr>
          <w:rFonts w:ascii="Garamond" w:hAnsi="Garamond"/>
          <w:sz w:val="24"/>
          <w:szCs w:val="24"/>
          <w:lang w:val="id-ID"/>
        </w:rPr>
      </w:pPr>
      <w:r w:rsidRPr="00E30FC5">
        <w:rPr>
          <w:rFonts w:ascii="Garamond" w:hAnsi="Garamond"/>
          <w:sz w:val="24"/>
          <w:szCs w:val="24"/>
          <w:lang w:val="id-ID"/>
        </w:rPr>
        <w:tab/>
        <w:t>Adapun metodologi yang digunakan dalam tulisan ini dalam membantu pengumpulan data serta menggali semua informasi yang menyangkut semua data penelitian ialah kua</w:t>
      </w:r>
      <w:r w:rsidR="00E76EB9">
        <w:rPr>
          <w:rFonts w:ascii="Garamond" w:hAnsi="Garamond"/>
          <w:sz w:val="24"/>
          <w:szCs w:val="24"/>
          <w:lang w:val="id-ID"/>
        </w:rPr>
        <w:t>litatif dengan pendekatan</w:t>
      </w:r>
      <w:r w:rsidRPr="00E30FC5">
        <w:rPr>
          <w:rFonts w:ascii="Garamond" w:hAnsi="Garamond"/>
          <w:sz w:val="24"/>
          <w:szCs w:val="24"/>
          <w:lang w:val="id-ID"/>
        </w:rPr>
        <w:t xml:space="preserve"> studi kepustakaan. Penelitian ini bersifat kepustakaan murni yang data-datanya diambil dari berbagai buku dan literatur yang </w:t>
      </w:r>
      <w:r w:rsidRPr="00E30FC5">
        <w:rPr>
          <w:rFonts w:ascii="Garamond" w:hAnsi="Garamond"/>
          <w:sz w:val="24"/>
          <w:szCs w:val="24"/>
          <w:lang w:val="id-ID"/>
        </w:rPr>
        <w:lastRenderedPageBreak/>
        <w:t xml:space="preserve">berkaitan dengan masalah yang ingin dipecahkan. Adapun sumber yang dijadikan bahan rujukan dalam tulisan ini adalah karya-karya yang berkaitan dengan syarah hadis klasik. </w:t>
      </w:r>
    </w:p>
    <w:p w:rsidR="00E76EB9" w:rsidRPr="00E30FC5" w:rsidRDefault="00E76EB9" w:rsidP="00E76EB9">
      <w:pPr>
        <w:tabs>
          <w:tab w:val="left" w:pos="720"/>
          <w:tab w:val="left" w:pos="1440"/>
          <w:tab w:val="left" w:pos="2160"/>
          <w:tab w:val="left" w:pos="2850"/>
        </w:tabs>
        <w:spacing w:after="0" w:line="240" w:lineRule="auto"/>
        <w:jc w:val="both"/>
        <w:rPr>
          <w:rFonts w:ascii="Garamond" w:hAnsi="Garamond"/>
          <w:sz w:val="24"/>
          <w:szCs w:val="24"/>
          <w:lang w:val="id-ID"/>
        </w:rPr>
      </w:pPr>
    </w:p>
    <w:p w:rsidR="00A0115E" w:rsidRPr="00E30FC5" w:rsidRDefault="002A60CE" w:rsidP="00E30FC5">
      <w:pPr>
        <w:tabs>
          <w:tab w:val="left" w:pos="720"/>
          <w:tab w:val="left" w:pos="1440"/>
          <w:tab w:val="left" w:pos="2160"/>
          <w:tab w:val="left" w:pos="2850"/>
        </w:tabs>
        <w:spacing w:after="0" w:line="360" w:lineRule="auto"/>
        <w:jc w:val="both"/>
        <w:rPr>
          <w:rFonts w:ascii="Garamond" w:hAnsi="Garamond"/>
          <w:b/>
          <w:bCs/>
          <w:sz w:val="24"/>
          <w:szCs w:val="24"/>
          <w:lang w:val="id-ID"/>
        </w:rPr>
      </w:pPr>
      <w:r>
        <w:rPr>
          <w:rFonts w:ascii="Garamond" w:hAnsi="Garamond"/>
          <w:b/>
          <w:bCs/>
          <w:sz w:val="24"/>
          <w:szCs w:val="24"/>
          <w:lang w:val="id-ID"/>
        </w:rPr>
        <w:t>E</w:t>
      </w:r>
      <w:r w:rsidR="00A759C8">
        <w:rPr>
          <w:rFonts w:ascii="Garamond" w:hAnsi="Garamond"/>
          <w:b/>
          <w:bCs/>
          <w:sz w:val="24"/>
          <w:szCs w:val="24"/>
          <w:lang w:val="id-ID"/>
        </w:rPr>
        <w:t>. Tradisi Keilmuan Islam dan Metodologi Syarah Hadis Klasik</w:t>
      </w:r>
    </w:p>
    <w:p w:rsidR="0011093D" w:rsidRPr="00E30FC5" w:rsidRDefault="0011093D" w:rsidP="00E30FC5">
      <w:pPr>
        <w:tabs>
          <w:tab w:val="left" w:pos="720"/>
          <w:tab w:val="left" w:pos="1440"/>
          <w:tab w:val="left" w:pos="2160"/>
          <w:tab w:val="left" w:pos="2850"/>
        </w:tabs>
        <w:spacing w:after="0" w:line="360" w:lineRule="auto"/>
        <w:jc w:val="both"/>
        <w:rPr>
          <w:rFonts w:ascii="Garamond" w:hAnsi="Garamond"/>
          <w:sz w:val="24"/>
          <w:szCs w:val="24"/>
          <w:lang w:val="id-ID"/>
        </w:rPr>
      </w:pPr>
      <w:r w:rsidRPr="00E30FC5">
        <w:rPr>
          <w:rFonts w:ascii="Garamond" w:hAnsi="Garamond"/>
          <w:b/>
          <w:bCs/>
          <w:sz w:val="24"/>
          <w:szCs w:val="24"/>
          <w:lang w:val="id-ID"/>
        </w:rPr>
        <w:tab/>
      </w:r>
      <w:r w:rsidRPr="00E30FC5">
        <w:rPr>
          <w:rFonts w:ascii="Garamond" w:hAnsi="Garamond"/>
          <w:sz w:val="24"/>
          <w:szCs w:val="24"/>
          <w:lang w:val="id-ID"/>
        </w:rPr>
        <w:t>Istilah syarah beras</w:t>
      </w:r>
      <w:r w:rsidR="0087190E" w:rsidRPr="00E30FC5">
        <w:rPr>
          <w:rFonts w:ascii="Garamond" w:hAnsi="Garamond"/>
          <w:sz w:val="24"/>
          <w:szCs w:val="24"/>
          <w:lang w:val="id-ID"/>
        </w:rPr>
        <w:t>a</w:t>
      </w:r>
      <w:r w:rsidRPr="00E30FC5">
        <w:rPr>
          <w:rFonts w:ascii="Garamond" w:hAnsi="Garamond"/>
          <w:sz w:val="24"/>
          <w:szCs w:val="24"/>
          <w:lang w:val="id-ID"/>
        </w:rPr>
        <w:t xml:space="preserve">l dari bahasa Arab yakni </w:t>
      </w:r>
      <w:r w:rsidRPr="00E30FC5">
        <w:rPr>
          <w:rFonts w:ascii="Garamond" w:hAnsi="Garamond"/>
          <w:i/>
          <w:iCs/>
          <w:sz w:val="24"/>
          <w:szCs w:val="24"/>
          <w:lang w:val="id-ID"/>
        </w:rPr>
        <w:t>syarh</w:t>
      </w:r>
      <w:r w:rsidRPr="00E30FC5">
        <w:rPr>
          <w:rFonts w:ascii="Garamond" w:hAnsi="Garamond"/>
          <w:sz w:val="24"/>
          <w:szCs w:val="24"/>
          <w:lang w:val="id-ID"/>
        </w:rPr>
        <w:t xml:space="preserve"> yang berarti menerangkan, </w:t>
      </w:r>
      <w:r w:rsidRPr="00E30FC5">
        <w:rPr>
          <w:rFonts w:ascii="Garamond" w:hAnsi="Garamond"/>
          <w:i/>
          <w:iCs/>
          <w:sz w:val="24"/>
          <w:szCs w:val="24"/>
          <w:lang w:val="id-ID"/>
        </w:rPr>
        <w:t>Yasrahu</w:t>
      </w:r>
      <w:r w:rsidRPr="00E30FC5">
        <w:rPr>
          <w:rFonts w:ascii="Garamond" w:hAnsi="Garamond"/>
          <w:sz w:val="24"/>
          <w:szCs w:val="24"/>
          <w:lang w:val="id-ID"/>
        </w:rPr>
        <w:t xml:space="preserve"> yang berarti membukakan dan </w:t>
      </w:r>
      <w:r w:rsidRPr="00E30FC5">
        <w:rPr>
          <w:rFonts w:ascii="Garamond" w:hAnsi="Garamond"/>
          <w:i/>
          <w:iCs/>
          <w:sz w:val="24"/>
          <w:szCs w:val="24"/>
          <w:lang w:val="id-ID"/>
        </w:rPr>
        <w:t>sharhan</w:t>
      </w:r>
      <w:r w:rsidRPr="00E30FC5">
        <w:rPr>
          <w:rFonts w:ascii="Garamond" w:hAnsi="Garamond"/>
          <w:sz w:val="24"/>
          <w:szCs w:val="24"/>
          <w:lang w:val="id-ID"/>
        </w:rPr>
        <w:t xml:space="preserve"> yang berarti melapangkan.</w:t>
      </w:r>
      <w:r w:rsidRPr="00E30FC5">
        <w:rPr>
          <w:rStyle w:val="FootnoteReference"/>
          <w:rFonts w:ascii="Garamond" w:hAnsi="Garamond"/>
          <w:sz w:val="24"/>
          <w:szCs w:val="24"/>
          <w:lang w:val="id-ID"/>
        </w:rPr>
        <w:footnoteReference w:id="16"/>
      </w:r>
      <w:r w:rsidRPr="00E30FC5">
        <w:rPr>
          <w:rFonts w:ascii="Garamond" w:hAnsi="Garamond"/>
          <w:sz w:val="24"/>
          <w:szCs w:val="24"/>
          <w:lang w:val="id-ID"/>
        </w:rPr>
        <w:t xml:space="preserve"> Sedangkan hadis berarti segala sesuatu yang disandarkan kepada Nabi saw, baik itu perkataan maupun perbuatan. Adapun syarah hadis berarti menjelaskan keshahihan da</w:t>
      </w:r>
      <w:r w:rsidR="00E76EB9">
        <w:rPr>
          <w:rFonts w:ascii="Garamond" w:hAnsi="Garamond"/>
          <w:sz w:val="24"/>
          <w:szCs w:val="24"/>
          <w:lang w:val="id-ID"/>
        </w:rPr>
        <w:t>n</w:t>
      </w:r>
      <w:r w:rsidRPr="00E30FC5">
        <w:rPr>
          <w:rFonts w:ascii="Garamond" w:hAnsi="Garamond"/>
          <w:sz w:val="24"/>
          <w:szCs w:val="24"/>
          <w:lang w:val="id-ID"/>
        </w:rPr>
        <w:t xml:space="preserve"> kecacatan </w:t>
      </w:r>
      <w:r w:rsidRPr="00E76EB9">
        <w:rPr>
          <w:rFonts w:ascii="Garamond" w:hAnsi="Garamond"/>
          <w:i/>
          <w:iCs/>
          <w:sz w:val="24"/>
          <w:szCs w:val="24"/>
          <w:lang w:val="id-ID"/>
        </w:rPr>
        <w:t>matan</w:t>
      </w:r>
      <w:r w:rsidRPr="00E30FC5">
        <w:rPr>
          <w:rFonts w:ascii="Garamond" w:hAnsi="Garamond"/>
          <w:sz w:val="24"/>
          <w:szCs w:val="24"/>
          <w:lang w:val="id-ID"/>
        </w:rPr>
        <w:t xml:space="preserve"> da</w:t>
      </w:r>
      <w:r w:rsidR="00E76EB9">
        <w:rPr>
          <w:rFonts w:ascii="Garamond" w:hAnsi="Garamond"/>
          <w:sz w:val="24"/>
          <w:szCs w:val="24"/>
          <w:lang w:val="id-ID"/>
        </w:rPr>
        <w:t>n</w:t>
      </w:r>
      <w:r w:rsidRPr="00E76EB9">
        <w:rPr>
          <w:rFonts w:ascii="Garamond" w:hAnsi="Garamond"/>
          <w:i/>
          <w:iCs/>
          <w:sz w:val="24"/>
          <w:szCs w:val="24"/>
          <w:lang w:val="id-ID"/>
        </w:rPr>
        <w:t xml:space="preserve"> sanad</w:t>
      </w:r>
      <w:r w:rsidRPr="00E30FC5">
        <w:rPr>
          <w:rFonts w:ascii="Garamond" w:hAnsi="Garamond"/>
          <w:sz w:val="24"/>
          <w:szCs w:val="24"/>
          <w:lang w:val="id-ID"/>
        </w:rPr>
        <w:t xml:space="preserve"> hadis, menjelaskan makna-maknya, serta menjelaskan hukum dan hikmahnya.</w:t>
      </w:r>
      <w:r w:rsidRPr="00E30FC5">
        <w:rPr>
          <w:rStyle w:val="FootnoteReference"/>
          <w:rFonts w:ascii="Garamond" w:hAnsi="Garamond"/>
          <w:sz w:val="24"/>
          <w:szCs w:val="24"/>
          <w:lang w:val="id-ID"/>
        </w:rPr>
        <w:footnoteReference w:id="17"/>
      </w:r>
      <w:r w:rsidR="000970D2">
        <w:rPr>
          <w:rFonts w:ascii="Garamond" w:hAnsi="Garamond"/>
          <w:sz w:val="24"/>
          <w:szCs w:val="24"/>
          <w:lang w:val="id-ID"/>
        </w:rPr>
        <w:t xml:space="preserve"> Pengertian ters</w:t>
      </w:r>
      <w:r w:rsidRPr="00E30FC5">
        <w:rPr>
          <w:rFonts w:ascii="Garamond" w:hAnsi="Garamond"/>
          <w:sz w:val="24"/>
          <w:szCs w:val="24"/>
          <w:lang w:val="id-ID"/>
        </w:rPr>
        <w:t>e</w:t>
      </w:r>
      <w:r w:rsidR="000970D2">
        <w:rPr>
          <w:rFonts w:ascii="Garamond" w:hAnsi="Garamond"/>
          <w:sz w:val="24"/>
          <w:szCs w:val="24"/>
          <w:lang w:val="id-ID"/>
        </w:rPr>
        <w:t>b</w:t>
      </w:r>
      <w:r w:rsidRPr="00E30FC5">
        <w:rPr>
          <w:rFonts w:ascii="Garamond" w:hAnsi="Garamond"/>
          <w:sz w:val="24"/>
          <w:szCs w:val="24"/>
          <w:lang w:val="id-ID"/>
        </w:rPr>
        <w:t>ut jika dikaitkan dengan klasik berarti berkaitan dengan periode atau masa, yakni klasik. Syarah hadis klasik berarti syarah hadis yang dilakukan oleh ulama-ulama klasik. Di antaranya adalah Nama’ fi sarh al Muwata karya Ahmad Ibn Nasr al Daudi al Sadi (w. 402 H), Syarh Sahih al Bukhari li Ibn al Batal karya Ab Al Hasan Ali Ibn Khalaf Ibn al Al Malik (w. 449 H).</w:t>
      </w:r>
      <w:r w:rsidRPr="00E30FC5">
        <w:rPr>
          <w:rStyle w:val="FootnoteReference"/>
          <w:rFonts w:ascii="Garamond" w:hAnsi="Garamond"/>
          <w:sz w:val="24"/>
          <w:szCs w:val="24"/>
          <w:lang w:val="id-ID"/>
        </w:rPr>
        <w:footnoteReference w:id="18"/>
      </w:r>
    </w:p>
    <w:p w:rsidR="00324368" w:rsidRPr="00E30FC5" w:rsidRDefault="00324368" w:rsidP="00E30FC5">
      <w:pPr>
        <w:tabs>
          <w:tab w:val="left" w:pos="720"/>
          <w:tab w:val="left" w:pos="1440"/>
          <w:tab w:val="left" w:pos="2160"/>
          <w:tab w:val="left" w:pos="2850"/>
        </w:tabs>
        <w:spacing w:after="0" w:line="360" w:lineRule="auto"/>
        <w:jc w:val="both"/>
        <w:rPr>
          <w:rFonts w:ascii="Garamond" w:hAnsi="Garamond" w:cs="Times New Roman"/>
          <w:sz w:val="24"/>
          <w:szCs w:val="24"/>
        </w:rPr>
      </w:pPr>
      <w:r w:rsidRPr="00E30FC5">
        <w:rPr>
          <w:rFonts w:ascii="Garamond" w:hAnsi="Garamond"/>
          <w:sz w:val="24"/>
          <w:szCs w:val="24"/>
          <w:lang w:val="id-ID"/>
        </w:rPr>
        <w:tab/>
        <w:t>Adapun metode yang digunakan dalam syarah hadis klasik adal</w:t>
      </w:r>
      <w:r w:rsidR="000970D2">
        <w:rPr>
          <w:rFonts w:ascii="Garamond" w:hAnsi="Garamond"/>
          <w:sz w:val="24"/>
          <w:szCs w:val="24"/>
          <w:lang w:val="id-ID"/>
        </w:rPr>
        <w:t>a</w:t>
      </w:r>
      <w:r w:rsidRPr="00E30FC5">
        <w:rPr>
          <w:rFonts w:ascii="Garamond" w:hAnsi="Garamond"/>
          <w:sz w:val="24"/>
          <w:szCs w:val="24"/>
          <w:lang w:val="id-ID"/>
        </w:rPr>
        <w:t>h pertama</w:t>
      </w:r>
      <w:r w:rsidRPr="000970D2">
        <w:rPr>
          <w:rFonts w:ascii="Garamond" w:hAnsi="Garamond"/>
          <w:i/>
          <w:iCs/>
          <w:sz w:val="24"/>
          <w:szCs w:val="24"/>
          <w:lang w:val="id-ID"/>
        </w:rPr>
        <w:t>, ijmali.</w:t>
      </w:r>
      <w:r w:rsidRPr="00E30FC5">
        <w:rPr>
          <w:rFonts w:ascii="Garamond" w:hAnsi="Garamond"/>
          <w:sz w:val="24"/>
          <w:szCs w:val="24"/>
          <w:lang w:val="id-ID"/>
        </w:rPr>
        <w:t xml:space="preserve"> Secara bahas</w:t>
      </w:r>
      <w:r w:rsidRPr="000970D2">
        <w:rPr>
          <w:rFonts w:ascii="Garamond" w:hAnsi="Garamond"/>
          <w:i/>
          <w:iCs/>
          <w:sz w:val="24"/>
          <w:szCs w:val="24"/>
          <w:lang w:val="id-ID"/>
        </w:rPr>
        <w:t>a ijmali</w:t>
      </w:r>
      <w:r w:rsidRPr="00E30FC5">
        <w:rPr>
          <w:rFonts w:ascii="Garamond" w:hAnsi="Garamond"/>
          <w:sz w:val="24"/>
          <w:szCs w:val="24"/>
          <w:lang w:val="id-ID"/>
        </w:rPr>
        <w:t xml:space="preserve"> berarti ringkas, dan umum.</w:t>
      </w:r>
      <w:r w:rsidRPr="00E30FC5">
        <w:rPr>
          <w:rStyle w:val="FootnoteReference"/>
          <w:rFonts w:ascii="Garamond" w:hAnsi="Garamond"/>
          <w:sz w:val="24"/>
          <w:szCs w:val="24"/>
          <w:lang w:val="id-ID"/>
        </w:rPr>
        <w:footnoteReference w:id="19"/>
      </w:r>
      <w:r w:rsidRPr="00E30FC5">
        <w:rPr>
          <w:rFonts w:ascii="Garamond" w:hAnsi="Garamond"/>
          <w:sz w:val="24"/>
          <w:szCs w:val="24"/>
          <w:lang w:val="id-ID"/>
        </w:rPr>
        <w:t xml:space="preserve"> Secara istilah </w:t>
      </w:r>
      <w:r w:rsidRPr="000970D2">
        <w:rPr>
          <w:rFonts w:ascii="Garamond" w:hAnsi="Garamond"/>
          <w:i/>
          <w:iCs/>
          <w:sz w:val="24"/>
          <w:szCs w:val="24"/>
          <w:lang w:val="id-ID"/>
        </w:rPr>
        <w:t>ijmali</w:t>
      </w:r>
      <w:r w:rsidR="000970D2">
        <w:rPr>
          <w:rFonts w:ascii="Garamond" w:hAnsi="Garamond"/>
          <w:sz w:val="24"/>
          <w:szCs w:val="24"/>
          <w:lang w:val="id-ID"/>
        </w:rPr>
        <w:t xml:space="preserve"> berarti menguraikan makna yan</w:t>
      </w:r>
      <w:r w:rsidRPr="00E30FC5">
        <w:rPr>
          <w:rFonts w:ascii="Garamond" w:hAnsi="Garamond"/>
          <w:sz w:val="24"/>
          <w:szCs w:val="24"/>
          <w:lang w:val="id-ID"/>
        </w:rPr>
        <w:t>g</w:t>
      </w:r>
      <w:r w:rsidR="000970D2">
        <w:rPr>
          <w:rFonts w:ascii="Garamond" w:hAnsi="Garamond"/>
          <w:sz w:val="24"/>
          <w:szCs w:val="24"/>
          <w:lang w:val="id-ID"/>
        </w:rPr>
        <w:t xml:space="preserve"> </w:t>
      </w:r>
      <w:r w:rsidRPr="00E30FC5">
        <w:rPr>
          <w:rFonts w:ascii="Garamond" w:hAnsi="Garamond"/>
          <w:sz w:val="24"/>
          <w:szCs w:val="24"/>
          <w:lang w:val="id-ID"/>
        </w:rPr>
        <w:t>terkandu</w:t>
      </w:r>
      <w:r w:rsidR="000970D2">
        <w:rPr>
          <w:rFonts w:ascii="Garamond" w:hAnsi="Garamond"/>
          <w:sz w:val="24"/>
          <w:szCs w:val="24"/>
          <w:lang w:val="id-ID"/>
        </w:rPr>
        <w:t>ng dalam suatu hadis yang disyar</w:t>
      </w:r>
      <w:r w:rsidRPr="00E30FC5">
        <w:rPr>
          <w:rFonts w:ascii="Garamond" w:hAnsi="Garamond"/>
          <w:sz w:val="24"/>
          <w:szCs w:val="24"/>
          <w:lang w:val="id-ID"/>
        </w:rPr>
        <w:t>ah dengan makna yang singkat dan dengan bahasa yang sederhana, namun tepat dalam menarik benang merah d</w:t>
      </w:r>
      <w:r w:rsidR="000970D2">
        <w:rPr>
          <w:rFonts w:ascii="Garamond" w:hAnsi="Garamond"/>
          <w:sz w:val="24"/>
          <w:szCs w:val="24"/>
          <w:lang w:val="id-ID"/>
        </w:rPr>
        <w:t>a</w:t>
      </w:r>
      <w:r w:rsidRPr="00E30FC5">
        <w:rPr>
          <w:rFonts w:ascii="Garamond" w:hAnsi="Garamond"/>
          <w:sz w:val="24"/>
          <w:szCs w:val="24"/>
          <w:lang w:val="id-ID"/>
        </w:rPr>
        <w:t>ri isi kandungan hadis tersebut.</w:t>
      </w:r>
      <w:r w:rsidRPr="00E30FC5">
        <w:rPr>
          <w:rStyle w:val="FootnoteReference"/>
          <w:rFonts w:ascii="Garamond" w:hAnsi="Garamond"/>
          <w:sz w:val="24"/>
          <w:szCs w:val="24"/>
          <w:lang w:val="id-ID"/>
        </w:rPr>
        <w:footnoteReference w:id="20"/>
      </w:r>
      <w:r w:rsidR="00B47744" w:rsidRPr="00E30FC5">
        <w:rPr>
          <w:rFonts w:ascii="Garamond" w:hAnsi="Garamond"/>
          <w:sz w:val="24"/>
          <w:szCs w:val="24"/>
          <w:lang w:val="id-ID"/>
        </w:rPr>
        <w:t xml:space="preserve"> </w:t>
      </w:r>
      <w:r w:rsidR="00B47744" w:rsidRPr="00E30FC5">
        <w:rPr>
          <w:rFonts w:ascii="Garamond" w:hAnsi="Garamond" w:cs="Times New Roman"/>
          <w:sz w:val="24"/>
          <w:szCs w:val="24"/>
        </w:rPr>
        <w:t>Di antara kitab yang termasuk dalam kategori ini adalah ‘Aun al Ma’bud Syarh Sunan Abi Daud karya Muhammad bin Asyraf bin Ali Haidar al Siddiq  Azim Abadi.</w:t>
      </w:r>
      <w:r w:rsidR="00B47744" w:rsidRPr="00E30FC5">
        <w:rPr>
          <w:rStyle w:val="FootnoteReference"/>
          <w:rFonts w:ascii="Garamond" w:hAnsi="Garamond" w:cs="Times New Roman"/>
          <w:sz w:val="24"/>
          <w:szCs w:val="24"/>
        </w:rPr>
        <w:footnoteReference w:id="21"/>
      </w:r>
    </w:p>
    <w:p w:rsidR="00B47744" w:rsidRPr="00E30FC5" w:rsidRDefault="00B47744" w:rsidP="00E30FC5">
      <w:pPr>
        <w:autoSpaceDE w:val="0"/>
        <w:autoSpaceDN w:val="0"/>
        <w:adjustRightInd w:val="0"/>
        <w:spacing w:after="0" w:line="360" w:lineRule="auto"/>
        <w:ind w:firstLine="720"/>
        <w:jc w:val="both"/>
        <w:rPr>
          <w:rFonts w:ascii="Garamond" w:hAnsi="Garamond" w:cs="Times New Roman"/>
          <w:sz w:val="24"/>
          <w:szCs w:val="24"/>
        </w:rPr>
      </w:pPr>
      <w:r w:rsidRPr="00E30FC5">
        <w:rPr>
          <w:rFonts w:ascii="Garamond" w:hAnsi="Garamond" w:cs="Times New Roman"/>
          <w:i/>
          <w:sz w:val="24"/>
          <w:szCs w:val="24"/>
        </w:rPr>
        <w:t>Kedua, tahlili. Tahlili</w:t>
      </w:r>
      <w:r w:rsidRPr="00E30FC5">
        <w:rPr>
          <w:rFonts w:ascii="Garamond" w:hAnsi="Garamond" w:cs="Times New Roman"/>
          <w:sz w:val="24"/>
          <w:szCs w:val="24"/>
        </w:rPr>
        <w:t xml:space="preserve"> berasal dari bahasa Arab </w:t>
      </w:r>
      <w:r w:rsidRPr="00E30FC5">
        <w:rPr>
          <w:rFonts w:ascii="Garamond" w:hAnsi="Garamond" w:cs="Times New Roman"/>
          <w:i/>
          <w:sz w:val="24"/>
          <w:szCs w:val="24"/>
        </w:rPr>
        <w:t>hallala-yuhallilu-tahlili</w:t>
      </w:r>
      <w:r w:rsidRPr="00E30FC5">
        <w:rPr>
          <w:rFonts w:ascii="Garamond" w:hAnsi="Garamond" w:cs="Times New Roman"/>
          <w:sz w:val="24"/>
          <w:szCs w:val="24"/>
        </w:rPr>
        <w:t xml:space="preserve"> yang berarti menguraikan dan menganalisis segala sisi dari suatu hadis. Di mana para pensyarah hadis nantinya akan menjelaskan hadis demi hadis, atau kata per kata yang urutannya sesuai dengan kitab yang disyarahnya, dan dari situ akan didapat maksud yang </w:t>
      </w:r>
      <w:r w:rsidRPr="00E30FC5">
        <w:rPr>
          <w:rFonts w:ascii="Garamond" w:hAnsi="Garamond" w:cs="Times New Roman"/>
          <w:sz w:val="24"/>
          <w:szCs w:val="24"/>
        </w:rPr>
        <w:lastRenderedPageBreak/>
        <w:t>dikandung dalam suatu hadis yang disyarah.</w:t>
      </w:r>
      <w:r w:rsidRPr="00E30FC5">
        <w:rPr>
          <w:rStyle w:val="FootnoteReference"/>
          <w:rFonts w:ascii="Garamond" w:hAnsi="Garamond" w:cs="Times New Roman"/>
          <w:sz w:val="24"/>
          <w:szCs w:val="24"/>
        </w:rPr>
        <w:footnoteReference w:id="22"/>
      </w:r>
      <w:r w:rsidRPr="00E30FC5">
        <w:rPr>
          <w:rFonts w:ascii="Garamond" w:hAnsi="Garamond" w:cs="Times New Roman"/>
          <w:sz w:val="24"/>
          <w:szCs w:val="24"/>
        </w:rPr>
        <w:t xml:space="preserve"> Di antara kitab yang masuk dalam kategori ini adalah kitab fath al Bari bi Syarh Sahih al Bukhari karya Ibn Hajar al Asqalani (77 H-852 H).</w:t>
      </w:r>
      <w:r w:rsidRPr="00E30FC5">
        <w:rPr>
          <w:rStyle w:val="FootnoteReference"/>
          <w:rFonts w:ascii="Garamond" w:hAnsi="Garamond" w:cs="Times New Roman"/>
          <w:sz w:val="24"/>
          <w:szCs w:val="24"/>
        </w:rPr>
        <w:footnoteReference w:id="23"/>
      </w:r>
      <w:r w:rsidRPr="00E30FC5">
        <w:rPr>
          <w:rFonts w:ascii="Garamond" w:hAnsi="Garamond" w:cs="Times New Roman"/>
          <w:sz w:val="24"/>
          <w:szCs w:val="24"/>
        </w:rPr>
        <w:t xml:space="preserve"> </w:t>
      </w:r>
    </w:p>
    <w:p w:rsidR="00B47744" w:rsidRPr="00E30FC5" w:rsidRDefault="00B47744" w:rsidP="00E30FC5">
      <w:pPr>
        <w:autoSpaceDE w:val="0"/>
        <w:autoSpaceDN w:val="0"/>
        <w:adjustRightInd w:val="0"/>
        <w:spacing w:after="0" w:line="360" w:lineRule="auto"/>
        <w:ind w:firstLine="720"/>
        <w:jc w:val="both"/>
        <w:rPr>
          <w:rFonts w:ascii="Garamond" w:hAnsi="Garamond" w:cs="Times New Roman"/>
          <w:sz w:val="24"/>
          <w:szCs w:val="24"/>
        </w:rPr>
      </w:pPr>
      <w:r w:rsidRPr="00E30FC5">
        <w:rPr>
          <w:rFonts w:ascii="Garamond" w:hAnsi="Garamond" w:cs="Times New Roman"/>
          <w:i/>
          <w:sz w:val="24"/>
          <w:szCs w:val="24"/>
        </w:rPr>
        <w:t>Ketiga, Muqarran.</w:t>
      </w:r>
      <w:r w:rsidRPr="00E30FC5">
        <w:rPr>
          <w:rFonts w:ascii="Garamond" w:hAnsi="Garamond" w:cs="Times New Roman"/>
          <w:sz w:val="24"/>
          <w:szCs w:val="24"/>
        </w:rPr>
        <w:t xml:space="preserve"> Metode ini adalah suatu metode yang digunakan oleh ulama syarah hadis untuk menjelaskan hadis yang disyarahnya dengan membandingkan antara dua kitab syarah yang dibuat oleh ulama hadis, dan tentu hadis yang dibandingkan adalah hadis yang memiliki kemiripan dalam hal redaksi. Salah satu contoh kitab syarah hadis yang menggunakan metode ini yaitu ‘U</w:t>
      </w:r>
      <w:r w:rsidR="000970D2">
        <w:rPr>
          <w:rFonts w:ascii="Garamond" w:hAnsi="Garamond" w:cs="Times New Roman"/>
          <w:sz w:val="24"/>
          <w:szCs w:val="24"/>
        </w:rPr>
        <w:t xml:space="preserve">mdah al Qari </w:t>
      </w:r>
      <w:r w:rsidR="000970D2">
        <w:rPr>
          <w:rFonts w:ascii="Garamond" w:hAnsi="Garamond" w:cs="Times New Roman"/>
          <w:sz w:val="24"/>
          <w:szCs w:val="24"/>
          <w:lang w:val="id-ID"/>
        </w:rPr>
        <w:t>S</w:t>
      </w:r>
      <w:r w:rsidRPr="00E30FC5">
        <w:rPr>
          <w:rFonts w:ascii="Garamond" w:hAnsi="Garamond" w:cs="Times New Roman"/>
          <w:sz w:val="24"/>
          <w:szCs w:val="24"/>
        </w:rPr>
        <w:t>yarhas Shahih al Bukhari karya</w:t>
      </w:r>
      <w:r w:rsidRPr="00E30FC5">
        <w:rPr>
          <w:rFonts w:ascii="Garamond" w:hAnsi="Garamond" w:cs="Times New Roman"/>
          <w:sz w:val="24"/>
          <w:szCs w:val="24"/>
          <w:lang w:val="id-ID"/>
        </w:rPr>
        <w:t xml:space="preserve"> </w:t>
      </w:r>
      <w:r w:rsidRPr="00E30FC5">
        <w:rPr>
          <w:rFonts w:ascii="Garamond" w:hAnsi="Garamond" w:cs="Times New Roman"/>
          <w:sz w:val="24"/>
          <w:szCs w:val="24"/>
        </w:rPr>
        <w:t>Badru al Aini (725-855).</w:t>
      </w:r>
      <w:r w:rsidRPr="00E30FC5">
        <w:rPr>
          <w:rStyle w:val="FootnoteReference"/>
          <w:rFonts w:ascii="Garamond" w:hAnsi="Garamond" w:cs="Times New Roman"/>
          <w:sz w:val="24"/>
          <w:szCs w:val="24"/>
        </w:rPr>
        <w:footnoteReference w:id="24"/>
      </w:r>
      <w:r w:rsidRPr="00E30FC5">
        <w:rPr>
          <w:rFonts w:ascii="Garamond" w:hAnsi="Garamond" w:cs="Times New Roman"/>
          <w:sz w:val="24"/>
          <w:szCs w:val="24"/>
        </w:rPr>
        <w:t xml:space="preserve">    </w:t>
      </w:r>
    </w:p>
    <w:p w:rsidR="00D759ED" w:rsidRPr="00E30FC5" w:rsidRDefault="0087190E" w:rsidP="000970D2">
      <w:pPr>
        <w:autoSpaceDE w:val="0"/>
        <w:autoSpaceDN w:val="0"/>
        <w:adjustRightInd w:val="0"/>
        <w:spacing w:after="0" w:line="360" w:lineRule="auto"/>
        <w:ind w:firstLine="720"/>
        <w:jc w:val="both"/>
        <w:rPr>
          <w:rFonts w:ascii="Garamond" w:eastAsia="Times New Roman" w:hAnsi="Garamond" w:cs="Times New Roman"/>
          <w:sz w:val="24"/>
          <w:szCs w:val="24"/>
          <w:lang w:val="id-ID"/>
        </w:rPr>
      </w:pPr>
      <w:r w:rsidRPr="00E30FC5">
        <w:rPr>
          <w:rFonts w:ascii="Garamond" w:eastAsia="Times New Roman" w:hAnsi="Garamond" w:cs="Times New Roman"/>
          <w:sz w:val="24"/>
          <w:szCs w:val="24"/>
          <w:lang w:val="id-ID"/>
        </w:rPr>
        <w:t>Adapun m</w:t>
      </w:r>
      <w:r w:rsidR="00D759ED" w:rsidRPr="00E30FC5">
        <w:rPr>
          <w:rFonts w:ascii="Garamond" w:eastAsia="Times New Roman" w:hAnsi="Garamond" w:cs="Times New Roman"/>
          <w:sz w:val="24"/>
          <w:szCs w:val="24"/>
        </w:rPr>
        <w:t xml:space="preserve">otivasi para ulama klasik dalam mensyarah hadis adalah untuk menghidupkan kembali sebuah karya yang kelihatannya sudah mati, di mana aktivitas pengkajian hadis sudah mulai ditinggalkan. Banyak orang yang menerima kitab-kitab ulama yang terdahulu, karena kitab tersebut sudah dirasa cukup untuk menjelaskan hadis. </w:t>
      </w:r>
      <w:r w:rsidR="00CE1105" w:rsidRPr="00E30FC5">
        <w:rPr>
          <w:rFonts w:ascii="Garamond" w:eastAsia="Times New Roman" w:hAnsi="Garamond" w:cs="Times New Roman"/>
          <w:sz w:val="24"/>
          <w:szCs w:val="24"/>
          <w:lang w:val="id-ID"/>
        </w:rPr>
        <w:t>Maka, untuk menghidupkan kembali pengkajian terhadap hadis itulah mengapa pengkajian terhadap hadis dilakukan. Pengkajian syarah hadis juga merupakan pengaruh dari tradisi keilmuan Islam.</w:t>
      </w:r>
    </w:p>
    <w:p w:rsidR="00D759ED" w:rsidRPr="00E30FC5" w:rsidRDefault="00D759ED" w:rsidP="00E30FC5">
      <w:pPr>
        <w:autoSpaceDE w:val="0"/>
        <w:autoSpaceDN w:val="0"/>
        <w:adjustRightInd w:val="0"/>
        <w:spacing w:after="0" w:line="360" w:lineRule="auto"/>
        <w:ind w:firstLine="720"/>
        <w:jc w:val="both"/>
        <w:rPr>
          <w:rFonts w:ascii="Garamond" w:eastAsia="Times New Roman" w:hAnsi="Garamond" w:cs="Times New Roman"/>
          <w:sz w:val="24"/>
          <w:szCs w:val="24"/>
          <w:lang w:val="id-ID"/>
        </w:rPr>
      </w:pPr>
      <w:r w:rsidRPr="00E30FC5">
        <w:rPr>
          <w:rFonts w:ascii="Garamond" w:eastAsia="Times New Roman" w:hAnsi="Garamond" w:cs="Times New Roman"/>
          <w:sz w:val="24"/>
          <w:szCs w:val="24"/>
          <w:lang w:val="id-ID"/>
        </w:rPr>
        <w:t>Ilmu Islam klasik adalah warisan peradaban Islam. Keilmuan Islam lahir sebagai akibat dari para pemikir muslim yang mau mengkaji keilmuan Islam dengan mengumpulkan ilmu-ilmu pada masa sebelumnya, hingga membentuk satu kesatuan kebudayaan keimuan dalam bentuk teks yang dirangkum dalam 4 disiplin ilmu dan dengan corak yang b</w:t>
      </w:r>
      <w:r w:rsidR="000970D2">
        <w:rPr>
          <w:rFonts w:ascii="Garamond" w:eastAsia="Times New Roman" w:hAnsi="Garamond" w:cs="Times New Roman"/>
          <w:sz w:val="24"/>
          <w:szCs w:val="24"/>
          <w:lang w:val="id-ID"/>
        </w:rPr>
        <w:t>erbeda, seperti kalam dan ushul</w:t>
      </w:r>
      <w:r w:rsidRPr="00E30FC5">
        <w:rPr>
          <w:rFonts w:ascii="Garamond" w:eastAsia="Times New Roman" w:hAnsi="Garamond" w:cs="Times New Roman"/>
          <w:sz w:val="24"/>
          <w:szCs w:val="24"/>
          <w:lang w:val="id-ID"/>
        </w:rPr>
        <w:t xml:space="preserve"> fiqh</w:t>
      </w:r>
      <w:r w:rsidRPr="000970D2">
        <w:rPr>
          <w:rFonts w:ascii="Garamond" w:eastAsia="Times New Roman" w:hAnsi="Garamond" w:cs="Times New Roman"/>
          <w:i/>
          <w:iCs/>
          <w:sz w:val="24"/>
          <w:szCs w:val="24"/>
          <w:lang w:val="id-ID"/>
        </w:rPr>
        <w:t xml:space="preserve"> (bayani</w:t>
      </w:r>
      <w:r w:rsidRPr="00E30FC5">
        <w:rPr>
          <w:rFonts w:ascii="Garamond" w:eastAsia="Times New Roman" w:hAnsi="Garamond" w:cs="Times New Roman"/>
          <w:sz w:val="24"/>
          <w:szCs w:val="24"/>
          <w:lang w:val="id-ID"/>
        </w:rPr>
        <w:t>), falsafah</w:t>
      </w:r>
      <w:r w:rsidRPr="000970D2">
        <w:rPr>
          <w:rFonts w:ascii="Garamond" w:eastAsia="Times New Roman" w:hAnsi="Garamond" w:cs="Times New Roman"/>
          <w:i/>
          <w:iCs/>
          <w:sz w:val="24"/>
          <w:szCs w:val="24"/>
          <w:lang w:val="id-ID"/>
        </w:rPr>
        <w:t xml:space="preserve"> (burhani</w:t>
      </w:r>
      <w:r w:rsidRPr="00E30FC5">
        <w:rPr>
          <w:rFonts w:ascii="Garamond" w:eastAsia="Times New Roman" w:hAnsi="Garamond" w:cs="Times New Roman"/>
          <w:sz w:val="24"/>
          <w:szCs w:val="24"/>
          <w:lang w:val="id-ID"/>
        </w:rPr>
        <w:t>), dan tasawuf</w:t>
      </w:r>
      <w:r w:rsidRPr="000970D2">
        <w:rPr>
          <w:rFonts w:ascii="Garamond" w:eastAsia="Times New Roman" w:hAnsi="Garamond" w:cs="Times New Roman"/>
          <w:i/>
          <w:iCs/>
          <w:sz w:val="24"/>
          <w:szCs w:val="24"/>
          <w:lang w:val="id-ID"/>
        </w:rPr>
        <w:t xml:space="preserve"> (irfani</w:t>
      </w:r>
      <w:r w:rsidRPr="00E30FC5">
        <w:rPr>
          <w:rFonts w:ascii="Garamond" w:eastAsia="Times New Roman" w:hAnsi="Garamond" w:cs="Times New Roman"/>
          <w:sz w:val="24"/>
          <w:szCs w:val="24"/>
          <w:lang w:val="id-ID"/>
        </w:rPr>
        <w:t xml:space="preserve">). Namun, setelah berakhirya masa Ibnu Rusyd terjadi perbedaan diantara ulama klasik, </w:t>
      </w:r>
      <w:r w:rsidR="000970D2">
        <w:rPr>
          <w:rFonts w:ascii="Garamond" w:eastAsia="Times New Roman" w:hAnsi="Garamond" w:cs="Times New Roman"/>
          <w:sz w:val="24"/>
          <w:szCs w:val="24"/>
          <w:lang w:val="id-ID"/>
        </w:rPr>
        <w:t xml:space="preserve">yakni </w:t>
      </w:r>
      <w:r w:rsidRPr="00E30FC5">
        <w:rPr>
          <w:rFonts w:ascii="Garamond" w:eastAsia="Times New Roman" w:hAnsi="Garamond" w:cs="Times New Roman"/>
          <w:sz w:val="24"/>
          <w:szCs w:val="24"/>
          <w:lang w:val="id-ID"/>
        </w:rPr>
        <w:t>antar</w:t>
      </w:r>
      <w:r w:rsidR="000970D2">
        <w:rPr>
          <w:rFonts w:ascii="Garamond" w:eastAsia="Times New Roman" w:hAnsi="Garamond" w:cs="Times New Roman"/>
          <w:sz w:val="24"/>
          <w:szCs w:val="24"/>
          <w:lang w:val="id-ID"/>
        </w:rPr>
        <w:t>a</w:t>
      </w:r>
      <w:r w:rsidRPr="00E30FC5">
        <w:rPr>
          <w:rFonts w:ascii="Garamond" w:eastAsia="Times New Roman" w:hAnsi="Garamond" w:cs="Times New Roman"/>
          <w:sz w:val="24"/>
          <w:szCs w:val="24"/>
          <w:lang w:val="id-ID"/>
        </w:rPr>
        <w:t xml:space="preserve"> syiah dan sunni </w:t>
      </w:r>
      <w:r w:rsidR="001430A7" w:rsidRPr="00E30FC5">
        <w:rPr>
          <w:rFonts w:ascii="Garamond" w:eastAsia="Times New Roman" w:hAnsi="Garamond" w:cs="Times New Roman"/>
          <w:sz w:val="24"/>
          <w:szCs w:val="24"/>
          <w:lang w:val="id-ID"/>
        </w:rPr>
        <w:t>mengenai keempat disiplin ilmu tersebut. Di mana sunni tidak menerima filsafat sedangkan syi’ah masih menerima filsafat sebagai disiplin keilmuan. Akan tetapi, meskipun terjadi perbedaan di antara mereka, tetapi kita mesti mengapresiasi apa yang dilakukan</w:t>
      </w:r>
      <w:r w:rsidR="000970D2">
        <w:rPr>
          <w:rFonts w:ascii="Garamond" w:eastAsia="Times New Roman" w:hAnsi="Garamond" w:cs="Times New Roman"/>
          <w:sz w:val="24"/>
          <w:szCs w:val="24"/>
          <w:lang w:val="id-ID"/>
        </w:rPr>
        <w:t xml:space="preserve"> </w:t>
      </w:r>
      <w:r w:rsidR="001430A7" w:rsidRPr="00E30FC5">
        <w:rPr>
          <w:rFonts w:ascii="Garamond" w:eastAsia="Times New Roman" w:hAnsi="Garamond" w:cs="Times New Roman"/>
          <w:sz w:val="24"/>
          <w:szCs w:val="24"/>
          <w:lang w:val="id-ID"/>
        </w:rPr>
        <w:t>oleh ulama klasik bagi kemajuan keilmuan Islam, ya</w:t>
      </w:r>
      <w:r w:rsidR="000970D2">
        <w:rPr>
          <w:rFonts w:ascii="Garamond" w:eastAsia="Times New Roman" w:hAnsi="Garamond" w:cs="Times New Roman"/>
          <w:sz w:val="24"/>
          <w:szCs w:val="24"/>
          <w:lang w:val="id-ID"/>
        </w:rPr>
        <w:t>kni dengan bersifat inklusif</w:t>
      </w:r>
      <w:r w:rsidR="001430A7" w:rsidRPr="00E30FC5">
        <w:rPr>
          <w:rFonts w:ascii="Garamond" w:eastAsia="Times New Roman" w:hAnsi="Garamond" w:cs="Times New Roman"/>
          <w:sz w:val="24"/>
          <w:szCs w:val="24"/>
          <w:lang w:val="id-ID"/>
        </w:rPr>
        <w:t xml:space="preserve"> terhadap berbagai budaya dari segala penjuru dunia demi pengembangan keilmuan Islam. Disisi la</w:t>
      </w:r>
      <w:r w:rsidR="000970D2">
        <w:rPr>
          <w:rFonts w:ascii="Garamond" w:eastAsia="Times New Roman" w:hAnsi="Garamond" w:cs="Times New Roman"/>
          <w:sz w:val="24"/>
          <w:szCs w:val="24"/>
          <w:lang w:val="id-ID"/>
        </w:rPr>
        <w:t>in apa yang dilakuka</w:t>
      </w:r>
      <w:r w:rsidR="001430A7" w:rsidRPr="00E30FC5">
        <w:rPr>
          <w:rFonts w:ascii="Garamond" w:eastAsia="Times New Roman" w:hAnsi="Garamond" w:cs="Times New Roman"/>
          <w:sz w:val="24"/>
          <w:szCs w:val="24"/>
          <w:lang w:val="id-ID"/>
        </w:rPr>
        <w:t xml:space="preserve">n oleh ulama sunni memberikan dampak terhdap keilmuan Islam, terutama </w:t>
      </w:r>
      <w:r w:rsidR="001430A7" w:rsidRPr="00E30FC5">
        <w:rPr>
          <w:rFonts w:ascii="Garamond" w:eastAsia="Times New Roman" w:hAnsi="Garamond" w:cs="Times New Roman"/>
          <w:sz w:val="24"/>
          <w:szCs w:val="24"/>
          <w:lang w:val="id-ID"/>
        </w:rPr>
        <w:lastRenderedPageBreak/>
        <w:t>mempengaruhi cara pandang ulama Islam yang lebih menekankan sisi agama dari pada keilmuan yang lainnya.</w:t>
      </w:r>
      <w:r w:rsidR="001430A7" w:rsidRPr="00E30FC5">
        <w:rPr>
          <w:rStyle w:val="FootnoteReference"/>
          <w:rFonts w:ascii="Garamond" w:eastAsia="Times New Roman" w:hAnsi="Garamond" w:cs="Times New Roman"/>
          <w:sz w:val="24"/>
          <w:szCs w:val="24"/>
          <w:lang w:val="id-ID"/>
        </w:rPr>
        <w:footnoteReference w:id="25"/>
      </w:r>
    </w:p>
    <w:p w:rsidR="001430A7" w:rsidRPr="00E30FC5" w:rsidRDefault="001430A7" w:rsidP="00E30FC5">
      <w:pPr>
        <w:autoSpaceDE w:val="0"/>
        <w:autoSpaceDN w:val="0"/>
        <w:adjustRightInd w:val="0"/>
        <w:spacing w:after="0" w:line="360" w:lineRule="auto"/>
        <w:ind w:firstLine="720"/>
        <w:jc w:val="both"/>
        <w:rPr>
          <w:rFonts w:ascii="Garamond" w:eastAsia="Times New Roman" w:hAnsi="Garamond" w:cs="Times New Roman"/>
          <w:sz w:val="24"/>
          <w:szCs w:val="24"/>
        </w:rPr>
      </w:pPr>
      <w:r w:rsidRPr="00E30FC5">
        <w:rPr>
          <w:rFonts w:ascii="Garamond" w:eastAsia="Times New Roman" w:hAnsi="Garamond" w:cs="Times New Roman"/>
          <w:sz w:val="24"/>
          <w:szCs w:val="24"/>
          <w:lang w:val="id-ID"/>
        </w:rPr>
        <w:t xml:space="preserve">Hal serupa juga </w:t>
      </w:r>
      <w:r w:rsidR="000970D2">
        <w:rPr>
          <w:rFonts w:ascii="Garamond" w:eastAsia="Times New Roman" w:hAnsi="Garamond" w:cs="Times New Roman"/>
          <w:sz w:val="24"/>
          <w:szCs w:val="24"/>
          <w:lang w:val="id-ID"/>
        </w:rPr>
        <w:t xml:space="preserve">terjadi pada pengkajian syarah </w:t>
      </w:r>
      <w:r w:rsidRPr="00E30FC5">
        <w:rPr>
          <w:rFonts w:ascii="Garamond" w:eastAsia="Times New Roman" w:hAnsi="Garamond" w:cs="Times New Roman"/>
          <w:sz w:val="24"/>
          <w:szCs w:val="24"/>
          <w:lang w:val="id-ID"/>
        </w:rPr>
        <w:t>hadis klasik. Di mana para ulama hadis klasik dalam mensyarah hadis lebih menekankan pada pendekatan ba</w:t>
      </w:r>
      <w:r w:rsidR="00E16D18" w:rsidRPr="00E30FC5">
        <w:rPr>
          <w:rFonts w:ascii="Garamond" w:eastAsia="Times New Roman" w:hAnsi="Garamond" w:cs="Times New Roman"/>
          <w:sz w:val="24"/>
          <w:szCs w:val="24"/>
          <w:lang w:val="id-ID"/>
        </w:rPr>
        <w:t>h</w:t>
      </w:r>
      <w:r w:rsidR="000970D2">
        <w:rPr>
          <w:rFonts w:ascii="Garamond" w:eastAsia="Times New Roman" w:hAnsi="Garamond" w:cs="Times New Roman"/>
          <w:sz w:val="24"/>
          <w:szCs w:val="24"/>
          <w:lang w:val="id-ID"/>
        </w:rPr>
        <w:t>a</w:t>
      </w:r>
      <w:r w:rsidR="00E16D18" w:rsidRPr="00E30FC5">
        <w:rPr>
          <w:rFonts w:ascii="Garamond" w:eastAsia="Times New Roman" w:hAnsi="Garamond" w:cs="Times New Roman"/>
          <w:sz w:val="24"/>
          <w:szCs w:val="24"/>
          <w:lang w:val="id-ID"/>
        </w:rPr>
        <w:t xml:space="preserve">sa dan sejarah </w:t>
      </w:r>
      <w:r w:rsidR="00E16D18" w:rsidRPr="000970D2">
        <w:rPr>
          <w:rFonts w:ascii="Garamond" w:eastAsia="Times New Roman" w:hAnsi="Garamond" w:cs="Times New Roman"/>
          <w:i/>
          <w:iCs/>
          <w:sz w:val="24"/>
          <w:szCs w:val="24"/>
          <w:lang w:val="id-ID"/>
        </w:rPr>
        <w:t>(asbabul wurud</w:t>
      </w:r>
      <w:r w:rsidR="00E16D18" w:rsidRPr="00E30FC5">
        <w:rPr>
          <w:rFonts w:ascii="Garamond" w:eastAsia="Times New Roman" w:hAnsi="Garamond" w:cs="Times New Roman"/>
          <w:sz w:val="24"/>
          <w:szCs w:val="24"/>
          <w:lang w:val="id-ID"/>
        </w:rPr>
        <w:t>). Tujuan mereka adalah untuk menjaga keaslian dari hadis itu sediri sehingga ka</w:t>
      </w:r>
      <w:r w:rsidR="000970D2">
        <w:rPr>
          <w:rFonts w:ascii="Garamond" w:eastAsia="Times New Roman" w:hAnsi="Garamond" w:cs="Times New Roman"/>
          <w:sz w:val="24"/>
          <w:szCs w:val="24"/>
          <w:lang w:val="id-ID"/>
        </w:rPr>
        <w:t>i</w:t>
      </w:r>
      <w:r w:rsidR="00E16D18" w:rsidRPr="00E30FC5">
        <w:rPr>
          <w:rFonts w:ascii="Garamond" w:eastAsia="Times New Roman" w:hAnsi="Garamond" w:cs="Times New Roman"/>
          <w:sz w:val="24"/>
          <w:szCs w:val="24"/>
          <w:lang w:val="id-ID"/>
        </w:rPr>
        <w:t xml:space="preserve">tan dengan keilmuan lain tidaklah dilakukan pada periode ini. </w:t>
      </w:r>
      <w:r w:rsidRPr="00E30FC5">
        <w:rPr>
          <w:rFonts w:ascii="Garamond" w:eastAsia="Times New Roman" w:hAnsi="Garamond" w:cs="Times New Roman"/>
          <w:sz w:val="24"/>
          <w:szCs w:val="24"/>
        </w:rPr>
        <w:t xml:space="preserve">Sehingga dalam mensyarah hadis mereka lebih banyak menguraikan maknanya dengan menjelaskan makna yang terkandung dalam bahasa yang dipakai dalam suatu hadis. Serta juga memaknainya dengan melihat aspek historis atau </w:t>
      </w:r>
      <w:r w:rsidRPr="00E30FC5">
        <w:rPr>
          <w:rFonts w:ascii="Garamond" w:eastAsia="Times New Roman" w:hAnsi="Garamond" w:cs="Times New Roman"/>
          <w:i/>
          <w:sz w:val="24"/>
          <w:szCs w:val="24"/>
        </w:rPr>
        <w:t>asbabul wurud</w:t>
      </w:r>
      <w:r w:rsidRPr="00E30FC5">
        <w:rPr>
          <w:rFonts w:ascii="Garamond" w:eastAsia="Times New Roman" w:hAnsi="Garamond" w:cs="Times New Roman"/>
          <w:sz w:val="24"/>
          <w:szCs w:val="24"/>
        </w:rPr>
        <w:t xml:space="preserve"> ketika hadis itu sendiri muncul. Salah satu contoh pensyarahan hadis klasik terdapat pada kitab </w:t>
      </w:r>
      <w:r w:rsidRPr="00E30FC5">
        <w:rPr>
          <w:rFonts w:ascii="Garamond" w:eastAsia="Times New Roman" w:hAnsi="Garamond" w:cs="Times New Roman"/>
          <w:i/>
          <w:sz w:val="24"/>
          <w:szCs w:val="24"/>
        </w:rPr>
        <w:t>tanwir al Hawalik</w:t>
      </w:r>
      <w:r w:rsidRPr="00E30FC5">
        <w:rPr>
          <w:rFonts w:ascii="Garamond" w:eastAsia="Times New Roman" w:hAnsi="Garamond" w:cs="Times New Roman"/>
          <w:sz w:val="24"/>
          <w:szCs w:val="24"/>
        </w:rPr>
        <w:t>, sebagaimann Alfatih menjelaskan, bahwa dalam kitab tersebut terdapat penjelasan dari para syurih yang lain, di antaranya Ibnu Hajar. Dan tak lupa ia pun mencatumkan pendapatnya te</w:t>
      </w:r>
      <w:r w:rsidR="000970D2">
        <w:rPr>
          <w:rFonts w:ascii="Garamond" w:eastAsia="Times New Roman" w:hAnsi="Garamond" w:cs="Times New Roman"/>
          <w:sz w:val="24"/>
          <w:szCs w:val="24"/>
        </w:rPr>
        <w:t>ntang suatu hadis yang disyarah</w:t>
      </w:r>
      <w:r w:rsidRPr="00E30FC5">
        <w:rPr>
          <w:rFonts w:ascii="Garamond" w:eastAsia="Times New Roman" w:hAnsi="Garamond" w:cs="Times New Roman"/>
          <w:sz w:val="24"/>
          <w:szCs w:val="24"/>
        </w:rPr>
        <w:t>nya.</w:t>
      </w:r>
      <w:r w:rsidRPr="00E30FC5">
        <w:rPr>
          <w:rStyle w:val="FootnoteReference"/>
          <w:rFonts w:ascii="Garamond" w:eastAsia="Times New Roman" w:hAnsi="Garamond" w:cs="Times New Roman"/>
          <w:sz w:val="24"/>
          <w:szCs w:val="24"/>
        </w:rPr>
        <w:footnoteReference w:id="26"/>
      </w:r>
    </w:p>
    <w:p w:rsidR="00A73EB8" w:rsidRPr="00E30FC5" w:rsidRDefault="00742175" w:rsidP="00742175">
      <w:pPr>
        <w:autoSpaceDE w:val="0"/>
        <w:autoSpaceDN w:val="0"/>
        <w:adjustRightInd w:val="0"/>
        <w:spacing w:after="0" w:line="360" w:lineRule="auto"/>
        <w:ind w:firstLine="720"/>
        <w:jc w:val="both"/>
        <w:rPr>
          <w:rFonts w:ascii="Garamond" w:eastAsia="Times New Roman" w:hAnsi="Garamond" w:cs="Times New Roman"/>
          <w:sz w:val="24"/>
          <w:szCs w:val="24"/>
          <w:lang w:val="id-ID"/>
        </w:rPr>
      </w:pPr>
      <w:r>
        <w:rPr>
          <w:rFonts w:ascii="Garamond" w:eastAsia="Times New Roman" w:hAnsi="Garamond" w:cs="Times New Roman"/>
          <w:sz w:val="24"/>
          <w:szCs w:val="24"/>
          <w:lang w:val="id-ID"/>
        </w:rPr>
        <w:t>Akan tetapi, s</w:t>
      </w:r>
      <w:r w:rsidR="00C356C6" w:rsidRPr="00E30FC5">
        <w:rPr>
          <w:rFonts w:ascii="Garamond" w:eastAsia="Times New Roman" w:hAnsi="Garamond" w:cs="Times New Roman"/>
          <w:sz w:val="24"/>
          <w:szCs w:val="24"/>
          <w:lang w:val="id-ID"/>
        </w:rPr>
        <w:t>aat ini ilmu pe</w:t>
      </w:r>
      <w:r w:rsidR="00A73EB8" w:rsidRPr="00E30FC5">
        <w:rPr>
          <w:rFonts w:ascii="Garamond" w:eastAsia="Times New Roman" w:hAnsi="Garamond" w:cs="Times New Roman"/>
          <w:sz w:val="24"/>
          <w:szCs w:val="24"/>
          <w:lang w:val="id-ID"/>
        </w:rPr>
        <w:t>ngetahuan semakin hari semakin berkembang pesat. Bahkan ilmu-ilmu yang sudah ada dapat melahirkan ilmu baru seperti ilmu kedokteran yang melahirkan ilmu baru yang lebih spesifik seperti bioteknologi, yang</w:t>
      </w:r>
      <w:r>
        <w:rPr>
          <w:rFonts w:ascii="Garamond" w:eastAsia="Times New Roman" w:hAnsi="Garamond" w:cs="Times New Roman"/>
          <w:sz w:val="24"/>
          <w:szCs w:val="24"/>
          <w:lang w:val="id-ID"/>
        </w:rPr>
        <w:t xml:space="preserve"> </w:t>
      </w:r>
      <w:r w:rsidR="00A73EB8" w:rsidRPr="00E30FC5">
        <w:rPr>
          <w:rFonts w:ascii="Garamond" w:eastAsia="Times New Roman" w:hAnsi="Garamond" w:cs="Times New Roman"/>
          <w:sz w:val="24"/>
          <w:szCs w:val="24"/>
          <w:lang w:val="id-ID"/>
        </w:rPr>
        <w:t>juga termasuk di dalamnya adalah teknologi bayi cloning.</w:t>
      </w:r>
      <w:r w:rsidR="00A73EB8" w:rsidRPr="00E30FC5">
        <w:rPr>
          <w:rStyle w:val="FootnoteReference"/>
          <w:rFonts w:ascii="Garamond" w:eastAsia="Times New Roman" w:hAnsi="Garamond" w:cs="Times New Roman"/>
          <w:sz w:val="24"/>
          <w:szCs w:val="24"/>
          <w:lang w:val="id-ID"/>
        </w:rPr>
        <w:footnoteReference w:id="27"/>
      </w:r>
      <w:r w:rsidR="00C356C6" w:rsidRPr="00E30FC5">
        <w:rPr>
          <w:rFonts w:ascii="Garamond" w:eastAsia="Times New Roman" w:hAnsi="Garamond" w:cs="Times New Roman"/>
          <w:sz w:val="24"/>
          <w:szCs w:val="24"/>
          <w:lang w:val="id-ID"/>
        </w:rPr>
        <w:t xml:space="preserve"> Kemudian ada juga ilmu antropologi yang merupakan ilmu yang mengkaji tentang manusia dari aspek budaya, tingkah laku, dan keberagamannya secara umum. Kini melahirkan ilmu-ilmu baru yang kebih khusus membahas aspek-aspek tersebut. Salah satunya ada yang membahas dari segi fisik manusia, asal usulnya yang disebut juga dengan ilmu antropologi fisik.</w:t>
      </w:r>
      <w:r w:rsidR="00C356C6" w:rsidRPr="00E30FC5">
        <w:rPr>
          <w:rStyle w:val="FootnoteReference"/>
          <w:rFonts w:ascii="Garamond" w:eastAsia="Times New Roman" w:hAnsi="Garamond" w:cs="Times New Roman"/>
          <w:sz w:val="24"/>
          <w:szCs w:val="24"/>
          <w:lang w:val="id-ID"/>
        </w:rPr>
        <w:footnoteReference w:id="28"/>
      </w:r>
      <w:r w:rsidR="00C356C6" w:rsidRPr="00E30FC5">
        <w:rPr>
          <w:rFonts w:ascii="Garamond" w:eastAsia="Times New Roman" w:hAnsi="Garamond" w:cs="Times New Roman"/>
          <w:sz w:val="24"/>
          <w:szCs w:val="24"/>
          <w:lang w:val="id-ID"/>
        </w:rPr>
        <w:t xml:space="preserve"> Di sisi lain ada juga aliran-aliran yang ada dalam filsafat yang juga me</w:t>
      </w:r>
      <w:r>
        <w:rPr>
          <w:rFonts w:ascii="Garamond" w:eastAsia="Times New Roman" w:hAnsi="Garamond" w:cs="Times New Roman"/>
          <w:sz w:val="24"/>
          <w:szCs w:val="24"/>
          <w:lang w:val="id-ID"/>
        </w:rPr>
        <w:t>lahirkan aliran yang baru salah-</w:t>
      </w:r>
      <w:r w:rsidR="00C356C6" w:rsidRPr="00E30FC5">
        <w:rPr>
          <w:rFonts w:ascii="Garamond" w:eastAsia="Times New Roman" w:hAnsi="Garamond" w:cs="Times New Roman"/>
          <w:sz w:val="24"/>
          <w:szCs w:val="24"/>
          <w:lang w:val="id-ID"/>
        </w:rPr>
        <w:t xml:space="preserve">satunya adalah humansime yang melahirkan aliran eksistensialisme, dan lain-lain. </w:t>
      </w:r>
    </w:p>
    <w:p w:rsidR="00FA085C" w:rsidRPr="00E30FC5" w:rsidRDefault="00FA085C" w:rsidP="00742175">
      <w:pPr>
        <w:autoSpaceDE w:val="0"/>
        <w:autoSpaceDN w:val="0"/>
        <w:adjustRightInd w:val="0"/>
        <w:spacing w:after="0" w:line="360" w:lineRule="auto"/>
        <w:ind w:firstLine="720"/>
        <w:jc w:val="both"/>
        <w:rPr>
          <w:rFonts w:ascii="Garamond" w:eastAsia="Times New Roman" w:hAnsi="Garamond" w:cs="Times New Roman"/>
          <w:sz w:val="24"/>
          <w:szCs w:val="24"/>
          <w:lang w:val="id-ID"/>
        </w:rPr>
      </w:pPr>
      <w:r w:rsidRPr="00E30FC5">
        <w:rPr>
          <w:rFonts w:ascii="Garamond" w:eastAsia="Times New Roman" w:hAnsi="Garamond" w:cs="Times New Roman"/>
          <w:sz w:val="24"/>
          <w:szCs w:val="24"/>
          <w:lang w:val="id-ID"/>
        </w:rPr>
        <w:t>Perkembangan ilmu pengetahuan dari masa ke masa akan saling berkaitan antara satu dengan yang</w:t>
      </w:r>
      <w:r w:rsidR="00742175">
        <w:rPr>
          <w:rFonts w:ascii="Garamond" w:eastAsia="Times New Roman" w:hAnsi="Garamond" w:cs="Times New Roman"/>
          <w:sz w:val="24"/>
          <w:szCs w:val="24"/>
          <w:lang w:val="id-ID"/>
        </w:rPr>
        <w:t xml:space="preserve"> lain. Perkem tersebut</w:t>
      </w:r>
      <w:r w:rsidRPr="00E30FC5">
        <w:rPr>
          <w:rFonts w:ascii="Garamond" w:eastAsia="Times New Roman" w:hAnsi="Garamond" w:cs="Times New Roman"/>
          <w:sz w:val="24"/>
          <w:szCs w:val="24"/>
          <w:lang w:val="id-ID"/>
        </w:rPr>
        <w:t xml:space="preserve"> akan mempengaruhi corak dan pendekatan ulama hadis dalam mensyarah hadis. Ulama </w:t>
      </w:r>
      <w:r w:rsidR="00742175">
        <w:rPr>
          <w:rFonts w:ascii="Garamond" w:eastAsia="Times New Roman" w:hAnsi="Garamond" w:cs="Times New Roman"/>
          <w:sz w:val="24"/>
          <w:szCs w:val="24"/>
          <w:lang w:val="id-ID"/>
        </w:rPr>
        <w:t xml:space="preserve">hadis </w:t>
      </w:r>
      <w:r w:rsidRPr="00E30FC5">
        <w:rPr>
          <w:rFonts w:ascii="Garamond" w:eastAsia="Times New Roman" w:hAnsi="Garamond" w:cs="Times New Roman"/>
          <w:sz w:val="24"/>
          <w:szCs w:val="24"/>
          <w:lang w:val="id-ID"/>
        </w:rPr>
        <w:t xml:space="preserve">yang tadinya hanya </w:t>
      </w:r>
      <w:r w:rsidRPr="00E30FC5">
        <w:rPr>
          <w:rFonts w:ascii="Garamond" w:eastAsia="Times New Roman" w:hAnsi="Garamond" w:cs="Times New Roman"/>
          <w:sz w:val="24"/>
          <w:szCs w:val="24"/>
          <w:lang w:val="id-ID"/>
        </w:rPr>
        <w:lastRenderedPageBreak/>
        <w:t>menggunakan pendekatan bahasa dan sejarah saja, sekarang dalam mensyarah hadis sudah dikaitkan dengan ilmu-ilmu yang lain, seperi ekonomi, sosial, dan lain-lain. Metode yang mereka gunakan juga telah menggunakan metode tematik. Ahmad sebagaimana dikutip oleh Maulana dalam artikelnya yang berjudul Studi Hadis Tematik menyatakan bahwa metode tematik adalah metode pensyarahan hadis yang dipermasalahkan, baik menyangkut aspek ontologisnya maupun aspek epistemologinya dan aksiologisnya saja atau salah satu dari sub aspeknya.</w:t>
      </w:r>
      <w:r w:rsidRPr="00E30FC5">
        <w:rPr>
          <w:rStyle w:val="FootnoteReference"/>
          <w:rFonts w:ascii="Garamond" w:eastAsia="Times New Roman" w:hAnsi="Garamond" w:cs="Times New Roman"/>
          <w:sz w:val="24"/>
          <w:szCs w:val="24"/>
          <w:lang w:val="id-ID"/>
        </w:rPr>
        <w:footnoteReference w:id="29"/>
      </w:r>
      <w:r w:rsidRPr="00E30FC5">
        <w:rPr>
          <w:rFonts w:ascii="Garamond" w:eastAsia="Times New Roman" w:hAnsi="Garamond" w:cs="Times New Roman"/>
          <w:sz w:val="24"/>
          <w:szCs w:val="24"/>
          <w:lang w:val="id-ID"/>
        </w:rPr>
        <w:t xml:space="preserve"> Itulah mengapa sekarang banyak bermunculan kitab syarah hadis den</w:t>
      </w:r>
      <w:r w:rsidR="005B5007" w:rsidRPr="00E30FC5">
        <w:rPr>
          <w:rFonts w:ascii="Garamond" w:eastAsia="Times New Roman" w:hAnsi="Garamond" w:cs="Times New Roman"/>
          <w:sz w:val="24"/>
          <w:szCs w:val="24"/>
          <w:lang w:val="id-ID"/>
        </w:rPr>
        <w:t>gan menggunakan metode tematik dan dengan seiring berkembanganya ilmu pengetahuan pendekatan yang digunakan juga sudah menggunakan pendekatan yang multidisipliner. Pendekatan dari berbagai disiplin ilmu tersebut bertujuan untuk membuktikan bahwa hadis itu adalah benar yang merupakan petunjuk bagi manusia, serta juga menghindari kekeliruan dalam mencari solusi atas permasalahan yang ada, tanpa harus memilahnya dari keanekaragaman hadis.</w:t>
      </w:r>
      <w:r w:rsidR="005B5007" w:rsidRPr="00E30FC5">
        <w:rPr>
          <w:rStyle w:val="FootnoteReference"/>
          <w:rFonts w:ascii="Garamond" w:eastAsia="Times New Roman" w:hAnsi="Garamond" w:cs="Times New Roman"/>
          <w:sz w:val="24"/>
          <w:szCs w:val="24"/>
          <w:lang w:val="id-ID"/>
        </w:rPr>
        <w:footnoteReference w:id="30"/>
      </w:r>
      <w:r w:rsidR="005B5007" w:rsidRPr="00E30FC5">
        <w:rPr>
          <w:rFonts w:ascii="Garamond" w:eastAsia="Times New Roman" w:hAnsi="Garamond" w:cs="Times New Roman"/>
          <w:sz w:val="24"/>
          <w:szCs w:val="24"/>
          <w:lang w:val="id-ID"/>
        </w:rPr>
        <w:t xml:space="preserve"> </w:t>
      </w:r>
    </w:p>
    <w:p w:rsidR="00252AA2" w:rsidRPr="00E30FC5" w:rsidRDefault="00252AA2" w:rsidP="00E30FC5">
      <w:pPr>
        <w:autoSpaceDE w:val="0"/>
        <w:autoSpaceDN w:val="0"/>
        <w:adjustRightInd w:val="0"/>
        <w:spacing w:after="0" w:line="360" w:lineRule="auto"/>
        <w:ind w:firstLine="720"/>
        <w:jc w:val="both"/>
        <w:rPr>
          <w:rFonts w:ascii="Garamond" w:eastAsia="Times New Roman" w:hAnsi="Garamond" w:cs="Times New Roman"/>
          <w:sz w:val="24"/>
          <w:szCs w:val="24"/>
          <w:lang w:val="id-ID"/>
        </w:rPr>
      </w:pPr>
      <w:r w:rsidRPr="00E30FC5">
        <w:rPr>
          <w:rFonts w:ascii="Garamond" w:eastAsia="Times New Roman" w:hAnsi="Garamond" w:cs="Times New Roman"/>
          <w:sz w:val="24"/>
          <w:szCs w:val="24"/>
          <w:lang w:val="id-ID"/>
        </w:rPr>
        <w:t>Adapun langkah-langkah yang digunakan dalam mensyarah hadis secara tematik di antaranya adalah sebagai berikut:</w:t>
      </w:r>
    </w:p>
    <w:p w:rsidR="00252AA2" w:rsidRPr="00E30FC5" w:rsidRDefault="00252AA2" w:rsidP="00E30FC5">
      <w:pPr>
        <w:pStyle w:val="ListParagraph"/>
        <w:numPr>
          <w:ilvl w:val="0"/>
          <w:numId w:val="1"/>
        </w:numPr>
        <w:autoSpaceDE w:val="0"/>
        <w:autoSpaceDN w:val="0"/>
        <w:adjustRightInd w:val="0"/>
        <w:spacing w:after="0" w:line="240" w:lineRule="auto"/>
        <w:jc w:val="both"/>
        <w:rPr>
          <w:rFonts w:ascii="Garamond" w:eastAsia="Times New Roman" w:hAnsi="Garamond" w:cs="Times New Roman"/>
          <w:sz w:val="24"/>
          <w:szCs w:val="24"/>
          <w:lang w:val="id-ID"/>
        </w:rPr>
      </w:pPr>
      <w:r w:rsidRPr="00E30FC5">
        <w:rPr>
          <w:rFonts w:ascii="Garamond" w:eastAsia="Times New Roman" w:hAnsi="Garamond" w:cs="Times New Roman"/>
          <w:color w:val="222222"/>
          <w:sz w:val="24"/>
          <w:szCs w:val="24"/>
          <w:lang w:val="id-ID"/>
        </w:rPr>
        <w:t> Menentukan sebuah tema yang akan dibahas</w:t>
      </w:r>
    </w:p>
    <w:p w:rsidR="00252AA2" w:rsidRPr="00E30FC5" w:rsidRDefault="00252AA2" w:rsidP="00E30FC5">
      <w:pPr>
        <w:pStyle w:val="ListParagraph"/>
        <w:numPr>
          <w:ilvl w:val="0"/>
          <w:numId w:val="1"/>
        </w:numPr>
        <w:autoSpaceDE w:val="0"/>
        <w:autoSpaceDN w:val="0"/>
        <w:adjustRightInd w:val="0"/>
        <w:spacing w:after="0" w:line="240" w:lineRule="auto"/>
        <w:jc w:val="both"/>
        <w:rPr>
          <w:rFonts w:ascii="Garamond" w:eastAsia="Times New Roman" w:hAnsi="Garamond" w:cs="Times New Roman"/>
          <w:sz w:val="24"/>
          <w:szCs w:val="24"/>
          <w:lang w:val="id-ID"/>
        </w:rPr>
      </w:pPr>
      <w:r w:rsidRPr="00E30FC5">
        <w:rPr>
          <w:rFonts w:ascii="Garamond" w:eastAsia="Times New Roman" w:hAnsi="Garamond" w:cs="Times New Roman"/>
          <w:color w:val="222222"/>
          <w:sz w:val="24"/>
          <w:szCs w:val="24"/>
          <w:lang w:val="id-ID"/>
        </w:rPr>
        <w:t>Menghimpun hadis-hadis yang terjalin dalam tema yang telah ditentukan</w:t>
      </w:r>
    </w:p>
    <w:p w:rsidR="00252AA2" w:rsidRPr="00E30FC5" w:rsidRDefault="00252AA2" w:rsidP="00E30FC5">
      <w:pPr>
        <w:pStyle w:val="ListParagraph"/>
        <w:numPr>
          <w:ilvl w:val="0"/>
          <w:numId w:val="1"/>
        </w:numPr>
        <w:autoSpaceDE w:val="0"/>
        <w:autoSpaceDN w:val="0"/>
        <w:adjustRightInd w:val="0"/>
        <w:spacing w:after="0" w:line="240" w:lineRule="auto"/>
        <w:jc w:val="both"/>
        <w:rPr>
          <w:rFonts w:ascii="Garamond" w:eastAsia="Times New Roman" w:hAnsi="Garamond" w:cs="Times New Roman"/>
          <w:sz w:val="24"/>
          <w:szCs w:val="24"/>
          <w:lang w:val="id-ID"/>
        </w:rPr>
      </w:pPr>
      <w:r w:rsidRPr="00E30FC5">
        <w:rPr>
          <w:rFonts w:ascii="Garamond" w:eastAsia="Times New Roman" w:hAnsi="Garamond" w:cs="Times New Roman"/>
          <w:color w:val="222222"/>
          <w:sz w:val="24"/>
          <w:szCs w:val="24"/>
          <w:lang w:val="id-ID"/>
        </w:rPr>
        <w:t>Menyusun kerangka pembahasan (out line) dan mengklasifikasikan hadis-hadis yang telah terhimpun sesuai dengan spesifik pembahasannya.</w:t>
      </w:r>
    </w:p>
    <w:p w:rsidR="00252AA2" w:rsidRPr="00E30FC5" w:rsidRDefault="00252AA2" w:rsidP="00E30FC5">
      <w:pPr>
        <w:pStyle w:val="ListParagraph"/>
        <w:numPr>
          <w:ilvl w:val="0"/>
          <w:numId w:val="1"/>
        </w:numPr>
        <w:autoSpaceDE w:val="0"/>
        <w:autoSpaceDN w:val="0"/>
        <w:adjustRightInd w:val="0"/>
        <w:spacing w:after="0" w:line="240" w:lineRule="auto"/>
        <w:jc w:val="both"/>
        <w:rPr>
          <w:rFonts w:ascii="Garamond" w:eastAsia="Times New Roman" w:hAnsi="Garamond" w:cs="Times New Roman"/>
          <w:sz w:val="24"/>
          <w:szCs w:val="24"/>
          <w:lang w:val="id-ID"/>
        </w:rPr>
      </w:pPr>
      <w:r w:rsidRPr="00E30FC5">
        <w:rPr>
          <w:rFonts w:ascii="Garamond" w:eastAsia="Times New Roman" w:hAnsi="Garamond" w:cs="Times New Roman"/>
          <w:color w:val="222222"/>
          <w:sz w:val="24"/>
          <w:szCs w:val="24"/>
          <w:lang w:val="id-ID"/>
        </w:rPr>
        <w:t>Mengumpulkan hadis-hadis semakna yang satu peristiwa (tempat dan waktu terjadinya hadis sama)</w:t>
      </w:r>
    </w:p>
    <w:p w:rsidR="00252AA2" w:rsidRPr="00E30FC5" w:rsidRDefault="00252AA2" w:rsidP="00E30FC5">
      <w:pPr>
        <w:pStyle w:val="ListParagraph"/>
        <w:numPr>
          <w:ilvl w:val="0"/>
          <w:numId w:val="1"/>
        </w:numPr>
        <w:autoSpaceDE w:val="0"/>
        <w:autoSpaceDN w:val="0"/>
        <w:adjustRightInd w:val="0"/>
        <w:spacing w:after="0" w:line="240" w:lineRule="auto"/>
        <w:jc w:val="both"/>
        <w:rPr>
          <w:rFonts w:ascii="Garamond" w:eastAsia="Times New Roman" w:hAnsi="Garamond" w:cs="Times New Roman"/>
          <w:sz w:val="24"/>
          <w:szCs w:val="24"/>
          <w:lang w:val="id-ID"/>
        </w:rPr>
      </w:pPr>
      <w:r w:rsidRPr="00E30FC5">
        <w:rPr>
          <w:rFonts w:ascii="Garamond" w:eastAsia="Times New Roman" w:hAnsi="Garamond" w:cs="Times New Roman"/>
          <w:color w:val="222222"/>
          <w:sz w:val="24"/>
          <w:szCs w:val="24"/>
          <w:lang w:val="id-ID"/>
        </w:rPr>
        <w:t>Menganalisis hadis-hadis tersebut dengan menggunakan berbagai teknik dan pendekatan.</w:t>
      </w:r>
    </w:p>
    <w:p w:rsidR="00252AA2" w:rsidRPr="00E30FC5" w:rsidRDefault="00252AA2" w:rsidP="00E30FC5">
      <w:pPr>
        <w:pStyle w:val="ListParagraph"/>
        <w:numPr>
          <w:ilvl w:val="0"/>
          <w:numId w:val="1"/>
        </w:numPr>
        <w:autoSpaceDE w:val="0"/>
        <w:autoSpaceDN w:val="0"/>
        <w:adjustRightInd w:val="0"/>
        <w:spacing w:after="0" w:line="240" w:lineRule="auto"/>
        <w:jc w:val="both"/>
        <w:rPr>
          <w:rFonts w:ascii="Garamond" w:eastAsia="Times New Roman" w:hAnsi="Garamond" w:cs="Times New Roman"/>
          <w:sz w:val="24"/>
          <w:szCs w:val="24"/>
          <w:lang w:val="id-ID"/>
        </w:rPr>
      </w:pPr>
      <w:r w:rsidRPr="00E30FC5">
        <w:rPr>
          <w:rFonts w:ascii="Garamond" w:eastAsia="Times New Roman" w:hAnsi="Garamond" w:cs="Times New Roman"/>
          <w:color w:val="222222"/>
          <w:sz w:val="24"/>
          <w:szCs w:val="24"/>
          <w:lang w:val="id-ID"/>
        </w:rPr>
        <w:t>Meskipun metode ini tidak mengharuskan uraian tentang pengertian kosa kata, namun kesempurnaannya dapat dicapai jika pensyarah berusaha memahami kata-kata yang terkandung dalam hadis, sehingga akan lebih baik jika pensyarah menganalisis matan hadis yang mencakup pengertian kosa kata, ungkapan, </w:t>
      </w:r>
      <w:r w:rsidRPr="00E30FC5">
        <w:rPr>
          <w:rFonts w:ascii="Garamond" w:eastAsia="Times New Roman" w:hAnsi="Garamond" w:cs="Times New Roman"/>
          <w:i/>
          <w:iCs/>
          <w:color w:val="222222"/>
          <w:sz w:val="24"/>
          <w:szCs w:val="24"/>
          <w:lang w:val="id-ID"/>
        </w:rPr>
        <w:t>asbab al-wurud</w:t>
      </w:r>
      <w:r w:rsidRPr="00E30FC5">
        <w:rPr>
          <w:rFonts w:ascii="Garamond" w:eastAsia="Times New Roman" w:hAnsi="Garamond" w:cs="Times New Roman"/>
          <w:color w:val="222222"/>
          <w:sz w:val="24"/>
          <w:szCs w:val="24"/>
          <w:lang w:val="id-ID"/>
        </w:rPr>
        <w:t> dan hal-hal lain yang biasa dilakukan dalam metode </w:t>
      </w:r>
      <w:r w:rsidRPr="00E30FC5">
        <w:rPr>
          <w:rFonts w:ascii="Garamond" w:eastAsia="Times New Roman" w:hAnsi="Garamond" w:cs="Times New Roman"/>
          <w:i/>
          <w:iCs/>
          <w:color w:val="222222"/>
          <w:sz w:val="24"/>
          <w:szCs w:val="24"/>
          <w:lang w:val="id-ID"/>
        </w:rPr>
        <w:t>tahlili</w:t>
      </w:r>
      <w:r w:rsidRPr="00E30FC5">
        <w:rPr>
          <w:rFonts w:ascii="Garamond" w:eastAsia="Times New Roman" w:hAnsi="Garamond" w:cs="Times New Roman"/>
          <w:color w:val="222222"/>
          <w:sz w:val="24"/>
          <w:szCs w:val="24"/>
          <w:lang w:val="id-ID"/>
        </w:rPr>
        <w:t>.</w:t>
      </w:r>
    </w:p>
    <w:p w:rsidR="00B47744" w:rsidRPr="00170487" w:rsidRDefault="00252AA2" w:rsidP="00E30FC5">
      <w:pPr>
        <w:pStyle w:val="ListParagraph"/>
        <w:numPr>
          <w:ilvl w:val="0"/>
          <w:numId w:val="1"/>
        </w:numPr>
        <w:autoSpaceDE w:val="0"/>
        <w:autoSpaceDN w:val="0"/>
        <w:adjustRightInd w:val="0"/>
        <w:spacing w:after="0" w:line="240" w:lineRule="auto"/>
        <w:jc w:val="both"/>
        <w:rPr>
          <w:rFonts w:ascii="Garamond" w:eastAsia="Times New Roman" w:hAnsi="Garamond" w:cs="Times New Roman"/>
          <w:sz w:val="24"/>
          <w:szCs w:val="24"/>
          <w:lang w:val="id-ID"/>
        </w:rPr>
      </w:pPr>
      <w:r w:rsidRPr="00E30FC5">
        <w:rPr>
          <w:rFonts w:ascii="Garamond" w:eastAsia="Times New Roman" w:hAnsi="Garamond" w:cs="Times New Roman"/>
          <w:color w:val="222222"/>
          <w:sz w:val="24"/>
          <w:szCs w:val="24"/>
          <w:lang w:val="id-ID"/>
        </w:rPr>
        <w:t>Menarik kesimpulan makna yang utuh dari hasil analisis terhadap hadis-hadis tersebut.</w:t>
      </w:r>
      <w:r w:rsidRPr="00E30FC5">
        <w:rPr>
          <w:rStyle w:val="FootnoteReference"/>
          <w:rFonts w:ascii="Garamond" w:eastAsia="Times New Roman" w:hAnsi="Garamond" w:cs="Times New Roman"/>
          <w:color w:val="222222"/>
          <w:sz w:val="24"/>
          <w:szCs w:val="24"/>
          <w:lang w:val="id-ID"/>
        </w:rPr>
        <w:footnoteReference w:id="31"/>
      </w:r>
    </w:p>
    <w:p w:rsidR="00170487" w:rsidRDefault="00170487" w:rsidP="00170487">
      <w:pPr>
        <w:pStyle w:val="ListParagraph"/>
        <w:autoSpaceDE w:val="0"/>
        <w:autoSpaceDN w:val="0"/>
        <w:adjustRightInd w:val="0"/>
        <w:spacing w:after="0" w:line="240" w:lineRule="auto"/>
        <w:ind w:left="1440"/>
        <w:jc w:val="both"/>
        <w:rPr>
          <w:rFonts w:ascii="Garamond" w:eastAsia="Times New Roman" w:hAnsi="Garamond" w:cs="Times New Roman"/>
          <w:color w:val="222222"/>
          <w:sz w:val="24"/>
          <w:szCs w:val="24"/>
          <w:lang w:val="id-ID"/>
        </w:rPr>
      </w:pPr>
    </w:p>
    <w:p w:rsidR="00170487" w:rsidRDefault="00170487" w:rsidP="00170487">
      <w:pPr>
        <w:autoSpaceDE w:val="0"/>
        <w:autoSpaceDN w:val="0"/>
        <w:adjustRightInd w:val="0"/>
        <w:spacing w:after="0" w:line="360" w:lineRule="auto"/>
        <w:ind w:firstLine="720"/>
        <w:jc w:val="both"/>
        <w:rPr>
          <w:rFonts w:ascii="Garamond" w:eastAsia="Times New Roman" w:hAnsi="Garamond" w:cs="Times New Roman"/>
          <w:color w:val="222222"/>
          <w:sz w:val="24"/>
          <w:szCs w:val="24"/>
          <w:lang w:val="id-ID"/>
        </w:rPr>
      </w:pPr>
      <w:r w:rsidRPr="00170487">
        <w:rPr>
          <w:rFonts w:ascii="Garamond" w:eastAsia="Times New Roman" w:hAnsi="Garamond" w:cs="Times New Roman"/>
          <w:color w:val="222222"/>
          <w:sz w:val="24"/>
          <w:szCs w:val="24"/>
          <w:lang w:val="id-ID"/>
        </w:rPr>
        <w:t>Dengan de</w:t>
      </w:r>
      <w:r w:rsidR="00191F78">
        <w:rPr>
          <w:rFonts w:ascii="Garamond" w:eastAsia="Times New Roman" w:hAnsi="Garamond" w:cs="Times New Roman"/>
          <w:color w:val="222222"/>
          <w:sz w:val="24"/>
          <w:szCs w:val="24"/>
          <w:lang w:val="id-ID"/>
        </w:rPr>
        <w:t>mikian syarah hadis tematik dapat dilakuakn dengan cara</w:t>
      </w:r>
      <w:r w:rsidRPr="00170487">
        <w:rPr>
          <w:rFonts w:ascii="Garamond" w:eastAsia="Times New Roman" w:hAnsi="Garamond" w:cs="Times New Roman"/>
          <w:color w:val="222222"/>
          <w:sz w:val="24"/>
          <w:szCs w:val="24"/>
          <w:lang w:val="id-ID"/>
        </w:rPr>
        <w:t xml:space="preserve"> mengumpulkan hadis-hadis sesuai dengan tema-tema yang terkait. Misalnya jika temanya tentang kesehatan, maka segala bentuk kesehatan </w:t>
      </w:r>
      <w:r w:rsidR="00191F78">
        <w:rPr>
          <w:rFonts w:ascii="Garamond" w:eastAsia="Times New Roman" w:hAnsi="Garamond" w:cs="Times New Roman"/>
          <w:color w:val="222222"/>
          <w:sz w:val="24"/>
          <w:szCs w:val="24"/>
          <w:lang w:val="id-ID"/>
        </w:rPr>
        <w:t xml:space="preserve">akan dibahas, </w:t>
      </w:r>
      <w:r w:rsidRPr="00170487">
        <w:rPr>
          <w:rFonts w:ascii="Garamond" w:eastAsia="Times New Roman" w:hAnsi="Garamond" w:cs="Times New Roman"/>
          <w:color w:val="222222"/>
          <w:sz w:val="24"/>
          <w:szCs w:val="24"/>
          <w:lang w:val="id-ID"/>
        </w:rPr>
        <w:t>mulai dari kesehatan fisik</w:t>
      </w:r>
      <w:r w:rsidR="00191F78">
        <w:rPr>
          <w:rFonts w:ascii="Garamond" w:eastAsia="Times New Roman" w:hAnsi="Garamond" w:cs="Times New Roman"/>
          <w:color w:val="222222"/>
          <w:sz w:val="24"/>
          <w:szCs w:val="24"/>
          <w:lang w:val="id-ID"/>
        </w:rPr>
        <w:t>, mental dan lainnya</w:t>
      </w:r>
      <w:r w:rsidRPr="00170487">
        <w:rPr>
          <w:rFonts w:ascii="Garamond" w:eastAsia="Times New Roman" w:hAnsi="Garamond" w:cs="Times New Roman"/>
          <w:color w:val="222222"/>
          <w:sz w:val="24"/>
          <w:szCs w:val="24"/>
          <w:lang w:val="id-ID"/>
        </w:rPr>
        <w:t xml:space="preserve">. Berikut akan diberikan contoh terkait dengan </w:t>
      </w:r>
      <w:r w:rsidR="00191F78">
        <w:rPr>
          <w:rFonts w:ascii="Garamond" w:eastAsia="Times New Roman" w:hAnsi="Garamond" w:cs="Times New Roman"/>
          <w:color w:val="222222"/>
          <w:sz w:val="24"/>
          <w:szCs w:val="24"/>
          <w:lang w:val="id-ID"/>
        </w:rPr>
        <w:t xml:space="preserve">pengaplikasian </w:t>
      </w:r>
      <w:r w:rsidRPr="00170487">
        <w:rPr>
          <w:rFonts w:ascii="Garamond" w:eastAsia="Times New Roman" w:hAnsi="Garamond" w:cs="Times New Roman"/>
          <w:color w:val="222222"/>
          <w:sz w:val="24"/>
          <w:szCs w:val="24"/>
          <w:lang w:val="id-ID"/>
        </w:rPr>
        <w:t>syarah hadis tentang ke</w:t>
      </w:r>
      <w:r w:rsidR="00191F78">
        <w:rPr>
          <w:rFonts w:ascii="Garamond" w:eastAsia="Times New Roman" w:hAnsi="Garamond" w:cs="Times New Roman"/>
          <w:color w:val="222222"/>
          <w:sz w:val="24"/>
          <w:szCs w:val="24"/>
          <w:lang w:val="id-ID"/>
        </w:rPr>
        <w:t>sehatan, yakni sebagi berikut:</w:t>
      </w:r>
    </w:p>
    <w:p w:rsidR="00170487" w:rsidRDefault="00170487" w:rsidP="00710E22">
      <w:pPr>
        <w:autoSpaceDE w:val="0"/>
        <w:autoSpaceDN w:val="0"/>
        <w:adjustRightInd w:val="0"/>
        <w:spacing w:after="0" w:line="240" w:lineRule="auto"/>
        <w:ind w:left="720" w:firstLine="720"/>
        <w:jc w:val="both"/>
        <w:rPr>
          <w:rFonts w:ascii="Garamond" w:eastAsia="Times New Roman" w:hAnsi="Garamond" w:cs="Times New Roman"/>
          <w:color w:val="222222"/>
          <w:sz w:val="24"/>
          <w:szCs w:val="24"/>
          <w:lang w:val="id-ID"/>
        </w:rPr>
      </w:pPr>
      <w:r>
        <w:rPr>
          <w:rFonts w:ascii="Garamond" w:eastAsia="Times New Roman" w:hAnsi="Garamond" w:cs="Times New Roman"/>
          <w:color w:val="222222"/>
          <w:sz w:val="24"/>
          <w:szCs w:val="24"/>
          <w:lang w:val="id-ID"/>
        </w:rPr>
        <w:t>Dari Abu Hurairah Radhiyallahu ‘anhu ada seorang laki-laki berkata kepada Nabi saw: “</w:t>
      </w:r>
      <w:r w:rsidRPr="00191F78">
        <w:rPr>
          <w:rFonts w:ascii="Garamond" w:eastAsia="Times New Roman" w:hAnsi="Garamond" w:cs="Times New Roman"/>
          <w:i/>
          <w:iCs/>
          <w:color w:val="222222"/>
          <w:sz w:val="24"/>
          <w:szCs w:val="24"/>
          <w:lang w:val="id-ID"/>
        </w:rPr>
        <w:t>Berilah aku wasiat. Beliau menjawab, “Engkau jangan marah! Orang itu mengulangi permintaannya berulang-ulang, kemudian Nabi saw bersabda: “Engkau jangan marah”</w:t>
      </w:r>
      <w:r>
        <w:rPr>
          <w:rFonts w:ascii="Garamond" w:eastAsia="Times New Roman" w:hAnsi="Garamond" w:cs="Times New Roman"/>
          <w:color w:val="222222"/>
          <w:sz w:val="24"/>
          <w:szCs w:val="24"/>
          <w:lang w:val="id-ID"/>
        </w:rPr>
        <w:t xml:space="preserve"> (HR. Bukhari).</w:t>
      </w:r>
    </w:p>
    <w:p w:rsidR="00170487" w:rsidRDefault="00710E22" w:rsidP="00710E22">
      <w:pPr>
        <w:autoSpaceDE w:val="0"/>
        <w:autoSpaceDN w:val="0"/>
        <w:adjustRightInd w:val="0"/>
        <w:spacing w:after="0" w:line="240" w:lineRule="auto"/>
        <w:ind w:left="720" w:firstLine="720"/>
        <w:jc w:val="both"/>
        <w:rPr>
          <w:rFonts w:ascii="Garamond" w:eastAsia="Times New Roman" w:hAnsi="Garamond" w:cs="Times New Roman"/>
          <w:color w:val="222222"/>
          <w:sz w:val="24"/>
          <w:szCs w:val="24"/>
          <w:lang w:val="id-ID"/>
        </w:rPr>
      </w:pPr>
      <w:r>
        <w:rPr>
          <w:rFonts w:ascii="Garamond" w:eastAsia="Times New Roman" w:hAnsi="Garamond" w:cs="Times New Roman"/>
          <w:color w:val="222222"/>
          <w:sz w:val="24"/>
          <w:szCs w:val="24"/>
          <w:lang w:val="id-ID"/>
        </w:rPr>
        <w:t>Sahaba</w:t>
      </w:r>
      <w:r w:rsidR="00170487">
        <w:rPr>
          <w:rFonts w:ascii="Garamond" w:eastAsia="Times New Roman" w:hAnsi="Garamond" w:cs="Times New Roman"/>
          <w:color w:val="222222"/>
          <w:sz w:val="24"/>
          <w:szCs w:val="24"/>
          <w:lang w:val="id-ID"/>
        </w:rPr>
        <w:t>t yang meminta wasiat dalam hadis ini bernama Jariyah bin Qudamah ra. Ia meminta sahabat dengan Nabi saw dengan sebuah wasiat yang singkat dan padat yang mengumpulkan berbagai perkara kebaikan, agar ia dapat menghapalnya dan mengamalkannya. Maka Nabi saw berwasiat kepadanya agar tidak marah. Kemudian ia memintai permintaannya itu berulang-ulang, sedang Nabi saw tetap memberikan jawaban yang sama. Ini menunjukkan bahwa marah adalah pokkok dari berbagai kejahatan, dan menahan diri dari adalah pokok segala kebaikan.</w:t>
      </w:r>
    </w:p>
    <w:p w:rsidR="00170487" w:rsidRDefault="00191F78" w:rsidP="00710E22">
      <w:pPr>
        <w:autoSpaceDE w:val="0"/>
        <w:autoSpaceDN w:val="0"/>
        <w:adjustRightInd w:val="0"/>
        <w:spacing w:after="0" w:line="240" w:lineRule="auto"/>
        <w:ind w:left="720" w:firstLine="720"/>
        <w:jc w:val="both"/>
        <w:rPr>
          <w:rFonts w:ascii="Garamond" w:eastAsia="Times New Roman" w:hAnsi="Garamond" w:cs="Times New Roman"/>
          <w:color w:val="222222"/>
          <w:sz w:val="24"/>
          <w:szCs w:val="24"/>
          <w:lang w:val="id-ID"/>
        </w:rPr>
      </w:pPr>
      <w:r>
        <w:rPr>
          <w:rFonts w:ascii="Garamond" w:eastAsia="Times New Roman" w:hAnsi="Garamond" w:cs="Times New Roman"/>
          <w:color w:val="222222"/>
          <w:sz w:val="24"/>
          <w:szCs w:val="24"/>
          <w:lang w:val="id-ID"/>
        </w:rPr>
        <w:t>Marah adalah bara</w:t>
      </w:r>
      <w:r w:rsidR="00170487">
        <w:rPr>
          <w:rFonts w:ascii="Garamond" w:eastAsia="Times New Roman" w:hAnsi="Garamond" w:cs="Times New Roman"/>
          <w:color w:val="222222"/>
          <w:sz w:val="24"/>
          <w:szCs w:val="24"/>
          <w:lang w:val="id-ID"/>
        </w:rPr>
        <w:t xml:space="preserve"> yang dilemparkan setan ke</w:t>
      </w:r>
      <w:r>
        <w:rPr>
          <w:rFonts w:ascii="Garamond" w:eastAsia="Times New Roman" w:hAnsi="Garamond" w:cs="Times New Roman"/>
          <w:color w:val="222222"/>
          <w:sz w:val="24"/>
          <w:szCs w:val="24"/>
          <w:lang w:val="id-ID"/>
        </w:rPr>
        <w:t xml:space="preserve"> </w:t>
      </w:r>
      <w:r w:rsidR="00170487">
        <w:rPr>
          <w:rFonts w:ascii="Garamond" w:eastAsia="Times New Roman" w:hAnsi="Garamond" w:cs="Times New Roman"/>
          <w:color w:val="222222"/>
          <w:sz w:val="24"/>
          <w:szCs w:val="24"/>
          <w:lang w:val="id-ID"/>
        </w:rPr>
        <w:t xml:space="preserve">dalam hati anak Adam sehingga ia mudah emosi, dadanya membara, urat sarafnya menegang, wajahnya memerah dan terkadang ungkapan </w:t>
      </w:r>
      <w:r>
        <w:rPr>
          <w:rFonts w:ascii="Garamond" w:eastAsia="Times New Roman" w:hAnsi="Garamond" w:cs="Times New Roman"/>
          <w:color w:val="222222"/>
          <w:sz w:val="24"/>
          <w:szCs w:val="24"/>
          <w:lang w:val="id-ID"/>
        </w:rPr>
        <w:t xml:space="preserve">dan </w:t>
      </w:r>
      <w:r w:rsidR="00170487">
        <w:rPr>
          <w:rFonts w:ascii="Garamond" w:eastAsia="Times New Roman" w:hAnsi="Garamond" w:cs="Times New Roman"/>
          <w:color w:val="222222"/>
          <w:sz w:val="24"/>
          <w:szCs w:val="24"/>
          <w:lang w:val="id-ID"/>
        </w:rPr>
        <w:t>tindakan</w:t>
      </w:r>
      <w:r>
        <w:rPr>
          <w:rFonts w:ascii="Garamond" w:eastAsia="Times New Roman" w:hAnsi="Garamond" w:cs="Times New Roman"/>
          <w:color w:val="222222"/>
          <w:sz w:val="24"/>
          <w:szCs w:val="24"/>
          <w:lang w:val="id-ID"/>
        </w:rPr>
        <w:t>nya</w:t>
      </w:r>
      <w:r w:rsidR="00170487">
        <w:rPr>
          <w:rFonts w:ascii="Garamond" w:eastAsia="Times New Roman" w:hAnsi="Garamond" w:cs="Times New Roman"/>
          <w:color w:val="222222"/>
          <w:sz w:val="24"/>
          <w:szCs w:val="24"/>
          <w:lang w:val="id-ID"/>
        </w:rPr>
        <w:t xml:space="preserve"> tidak masuk akal.</w:t>
      </w:r>
    </w:p>
    <w:p w:rsidR="00DF0E48" w:rsidRPr="00191F78" w:rsidRDefault="00DF0E48" w:rsidP="00710E22">
      <w:pPr>
        <w:autoSpaceDE w:val="0"/>
        <w:autoSpaceDN w:val="0"/>
        <w:adjustRightInd w:val="0"/>
        <w:spacing w:after="0" w:line="240" w:lineRule="auto"/>
        <w:ind w:left="709" w:firstLine="11"/>
        <w:jc w:val="both"/>
        <w:rPr>
          <w:rFonts w:ascii="Garamond" w:eastAsia="Times New Roman" w:hAnsi="Garamond" w:cs="Times New Roman"/>
          <w:i/>
          <w:iCs/>
          <w:color w:val="222222"/>
          <w:sz w:val="24"/>
          <w:szCs w:val="24"/>
          <w:lang w:val="id-ID"/>
        </w:rPr>
      </w:pPr>
      <w:r>
        <w:rPr>
          <w:rFonts w:ascii="Garamond" w:eastAsia="Times New Roman" w:hAnsi="Garamond" w:cs="Times New Roman"/>
          <w:color w:val="222222"/>
          <w:sz w:val="24"/>
          <w:szCs w:val="24"/>
          <w:lang w:val="id-ID"/>
        </w:rPr>
        <w:t xml:space="preserve">Dari Abu Huraira ra dia berkata: </w:t>
      </w:r>
      <w:r w:rsidRPr="00191F78">
        <w:rPr>
          <w:rFonts w:ascii="Garamond" w:eastAsia="Times New Roman" w:hAnsi="Garamond" w:cs="Times New Roman"/>
          <w:i/>
          <w:iCs/>
          <w:color w:val="222222"/>
          <w:sz w:val="24"/>
          <w:szCs w:val="24"/>
          <w:lang w:val="id-ID"/>
        </w:rPr>
        <w:t>Orang-orang miskin dari para sahabat Rasulullah saw, pernah datang menemui beliau, lalu berkata “</w:t>
      </w:r>
      <w:r w:rsidR="00191F78" w:rsidRPr="00191F78">
        <w:rPr>
          <w:rFonts w:ascii="Garamond" w:eastAsia="Times New Roman" w:hAnsi="Garamond" w:cs="Times New Roman"/>
          <w:i/>
          <w:iCs/>
          <w:color w:val="222222"/>
          <w:sz w:val="24"/>
          <w:szCs w:val="24"/>
          <w:lang w:val="id-ID"/>
        </w:rPr>
        <w:t xml:space="preserve"> W</w:t>
      </w:r>
      <w:r w:rsidRPr="00191F78">
        <w:rPr>
          <w:rFonts w:ascii="Garamond" w:eastAsia="Times New Roman" w:hAnsi="Garamond" w:cs="Times New Roman"/>
          <w:i/>
          <w:iCs/>
          <w:color w:val="222222"/>
          <w:sz w:val="24"/>
          <w:szCs w:val="24"/>
          <w:lang w:val="id-ID"/>
        </w:rPr>
        <w:t>ahai Rasulullah saw., ora</w:t>
      </w:r>
      <w:r w:rsidR="00191F78" w:rsidRPr="00191F78">
        <w:rPr>
          <w:rFonts w:ascii="Garamond" w:eastAsia="Times New Roman" w:hAnsi="Garamond" w:cs="Times New Roman"/>
          <w:i/>
          <w:iCs/>
          <w:color w:val="222222"/>
          <w:sz w:val="24"/>
          <w:szCs w:val="24"/>
          <w:lang w:val="id-ID"/>
        </w:rPr>
        <w:t>ng-orang kaya yang memiliki hart</w:t>
      </w:r>
      <w:r w:rsidRPr="00191F78">
        <w:rPr>
          <w:rFonts w:ascii="Garamond" w:eastAsia="Times New Roman" w:hAnsi="Garamond" w:cs="Times New Roman"/>
          <w:i/>
          <w:iCs/>
          <w:color w:val="222222"/>
          <w:sz w:val="24"/>
          <w:szCs w:val="24"/>
          <w:lang w:val="id-ID"/>
        </w:rPr>
        <w:t>a yang melimpah bisa mendapatkan kedudukan yang tinggi disisi Allah SWT., dan kenikmatan yang abadi di surg</w:t>
      </w:r>
      <w:r w:rsidR="00191F78" w:rsidRPr="00191F78">
        <w:rPr>
          <w:rFonts w:ascii="Garamond" w:eastAsia="Times New Roman" w:hAnsi="Garamond" w:cs="Times New Roman"/>
          <w:i/>
          <w:iCs/>
          <w:color w:val="222222"/>
          <w:sz w:val="24"/>
          <w:szCs w:val="24"/>
          <w:lang w:val="id-ID"/>
        </w:rPr>
        <w:t>a</w:t>
      </w:r>
      <w:r w:rsidRPr="00191F78">
        <w:rPr>
          <w:rFonts w:ascii="Garamond" w:eastAsia="Times New Roman" w:hAnsi="Garamond" w:cs="Times New Roman"/>
          <w:i/>
          <w:iCs/>
          <w:color w:val="222222"/>
          <w:sz w:val="24"/>
          <w:szCs w:val="24"/>
          <w:lang w:val="id-ID"/>
        </w:rPr>
        <w:t>, karena mereka melaksanakan sholat seperti kami melaksanakan sholat, dan mereka juga berpuasa seperti kami berpuasa, tapi mereka memiliki kelebihan harta yang mereka gunakan untuk menunaikan ibadah haji, umrah, jihad dan sedekah sedangkan kami tidak memiliki harta...”</w:t>
      </w:r>
    </w:p>
    <w:p w:rsidR="00DF0E48" w:rsidRPr="00191F78" w:rsidRDefault="00191F78" w:rsidP="00710E22">
      <w:pPr>
        <w:autoSpaceDE w:val="0"/>
        <w:autoSpaceDN w:val="0"/>
        <w:adjustRightInd w:val="0"/>
        <w:spacing w:after="0" w:line="240" w:lineRule="auto"/>
        <w:ind w:left="709" w:firstLine="11"/>
        <w:jc w:val="both"/>
        <w:rPr>
          <w:rFonts w:ascii="Garamond" w:eastAsia="Times New Roman" w:hAnsi="Garamond" w:cs="Times New Roman"/>
          <w:i/>
          <w:iCs/>
          <w:color w:val="222222"/>
          <w:sz w:val="24"/>
          <w:szCs w:val="24"/>
          <w:lang w:val="id-ID"/>
        </w:rPr>
      </w:pPr>
      <w:r>
        <w:rPr>
          <w:rFonts w:ascii="Garamond" w:eastAsia="Times New Roman" w:hAnsi="Garamond" w:cs="Times New Roman"/>
          <w:color w:val="222222"/>
          <w:sz w:val="24"/>
          <w:szCs w:val="24"/>
          <w:lang w:val="id-ID"/>
        </w:rPr>
        <w:t xml:space="preserve">Dalam HR. </w:t>
      </w:r>
      <w:r w:rsidR="00DF0E48">
        <w:rPr>
          <w:rFonts w:ascii="Garamond" w:eastAsia="Times New Roman" w:hAnsi="Garamond" w:cs="Times New Roman"/>
          <w:color w:val="222222"/>
          <w:sz w:val="24"/>
          <w:szCs w:val="24"/>
          <w:lang w:val="id-ID"/>
        </w:rPr>
        <w:t>Imam Muslim dalam hadis di atas Rasulullah saw bersabda:</w:t>
      </w:r>
      <w:r w:rsidR="00DF0E48" w:rsidRPr="00191F78">
        <w:rPr>
          <w:rFonts w:ascii="Garamond" w:eastAsia="Times New Roman" w:hAnsi="Garamond" w:cs="Times New Roman"/>
          <w:i/>
          <w:iCs/>
          <w:color w:val="222222"/>
          <w:sz w:val="24"/>
          <w:szCs w:val="24"/>
          <w:lang w:val="id-ID"/>
        </w:rPr>
        <w:t xml:space="preserve"> “Itu adalah karunia dari Allah SWT., yang diberikan-Nya kepada siapa yang dikehendaki-Nya.</w:t>
      </w:r>
      <w:r w:rsidRPr="00191F78">
        <w:rPr>
          <w:rFonts w:ascii="Garamond" w:eastAsia="Times New Roman" w:hAnsi="Garamond" w:cs="Times New Roman"/>
          <w:i/>
          <w:iCs/>
          <w:color w:val="222222"/>
          <w:sz w:val="24"/>
          <w:szCs w:val="24"/>
          <w:lang w:val="id-ID"/>
        </w:rPr>
        <w:t>”</w:t>
      </w:r>
    </w:p>
    <w:p w:rsidR="00DF0E48" w:rsidRDefault="00DF0E48" w:rsidP="00710E22">
      <w:pPr>
        <w:autoSpaceDE w:val="0"/>
        <w:autoSpaceDN w:val="0"/>
        <w:adjustRightInd w:val="0"/>
        <w:spacing w:after="0" w:line="240" w:lineRule="auto"/>
        <w:ind w:left="720" w:firstLine="720"/>
        <w:jc w:val="both"/>
        <w:rPr>
          <w:rFonts w:ascii="Garamond" w:eastAsia="Times New Roman" w:hAnsi="Garamond" w:cs="Times New Roman"/>
          <w:color w:val="222222"/>
          <w:sz w:val="24"/>
          <w:szCs w:val="24"/>
          <w:lang w:val="id-ID"/>
        </w:rPr>
      </w:pPr>
      <w:r>
        <w:rPr>
          <w:rFonts w:ascii="Garamond" w:eastAsia="Times New Roman" w:hAnsi="Garamond" w:cs="Times New Roman"/>
          <w:color w:val="222222"/>
          <w:sz w:val="24"/>
          <w:szCs w:val="24"/>
          <w:lang w:val="id-ID"/>
        </w:rPr>
        <w:t>Hadi</w:t>
      </w:r>
      <w:r w:rsidR="00191F78">
        <w:rPr>
          <w:rFonts w:ascii="Garamond" w:eastAsia="Times New Roman" w:hAnsi="Garamond" w:cs="Times New Roman"/>
          <w:color w:val="222222"/>
          <w:sz w:val="24"/>
          <w:szCs w:val="24"/>
          <w:lang w:val="id-ID"/>
        </w:rPr>
        <w:t>s</w:t>
      </w:r>
      <w:r>
        <w:rPr>
          <w:rFonts w:ascii="Garamond" w:eastAsia="Times New Roman" w:hAnsi="Garamond" w:cs="Times New Roman"/>
          <w:color w:val="222222"/>
          <w:sz w:val="24"/>
          <w:szCs w:val="24"/>
          <w:lang w:val="id-ID"/>
        </w:rPr>
        <w:t xml:space="preserve"> yang agung ini menunjukkan besarnya keutamaan orang kaya yang memanfaatkan kekayaannya meraih takwa kepada Allah SWT., dengan menginfakkan hart</w:t>
      </w:r>
      <w:r w:rsidR="00191F78">
        <w:rPr>
          <w:rFonts w:ascii="Garamond" w:eastAsia="Times New Roman" w:hAnsi="Garamond" w:cs="Times New Roman"/>
          <w:color w:val="222222"/>
          <w:sz w:val="24"/>
          <w:szCs w:val="24"/>
          <w:lang w:val="id-ID"/>
        </w:rPr>
        <w:t>a</w:t>
      </w:r>
      <w:r>
        <w:rPr>
          <w:rFonts w:ascii="Garamond" w:eastAsia="Times New Roman" w:hAnsi="Garamond" w:cs="Times New Roman"/>
          <w:color w:val="222222"/>
          <w:sz w:val="24"/>
          <w:szCs w:val="24"/>
          <w:lang w:val="id-ID"/>
        </w:rPr>
        <w:t>nya dijalan yang diridhoi-Nya.</w:t>
      </w:r>
      <w:r w:rsidR="00710E22">
        <w:rPr>
          <w:rFonts w:ascii="Garamond" w:eastAsia="Times New Roman" w:hAnsi="Garamond" w:cs="Times New Roman"/>
          <w:color w:val="222222"/>
          <w:sz w:val="24"/>
          <w:szCs w:val="24"/>
          <w:lang w:val="id-ID"/>
        </w:rPr>
        <w:t xml:space="preserve"> </w:t>
      </w:r>
      <w:r>
        <w:rPr>
          <w:rFonts w:ascii="Garamond" w:eastAsia="Times New Roman" w:hAnsi="Garamond" w:cs="Times New Roman"/>
          <w:color w:val="222222"/>
          <w:sz w:val="24"/>
          <w:szCs w:val="24"/>
          <w:lang w:val="id-ID"/>
        </w:rPr>
        <w:t xml:space="preserve">Imam Ibnu hajar Al Asqolani berkata: </w:t>
      </w:r>
      <w:r w:rsidRPr="00191F78">
        <w:rPr>
          <w:rFonts w:ascii="Garamond" w:eastAsia="Times New Roman" w:hAnsi="Garamond" w:cs="Times New Roman"/>
          <w:i/>
          <w:iCs/>
          <w:color w:val="222222"/>
          <w:sz w:val="24"/>
          <w:szCs w:val="24"/>
          <w:lang w:val="id-ID"/>
        </w:rPr>
        <w:t>Dalam hadis ini terdapat dalil yang menunjukkan lebih utamanya orang kaya yang menunaikan hak-hak (Allah SWT) dan harta kekayaannya dibandingkan orang miskin, karena berinfak dijalan Allah SWT., seperti yang disebutkan hadis di atas hanya bisa dilakukan oleh orang kaya.</w:t>
      </w:r>
    </w:p>
    <w:p w:rsidR="00FC7F6D" w:rsidRPr="00191F78" w:rsidRDefault="00DF0E48" w:rsidP="00710E22">
      <w:pPr>
        <w:autoSpaceDE w:val="0"/>
        <w:autoSpaceDN w:val="0"/>
        <w:adjustRightInd w:val="0"/>
        <w:spacing w:after="0" w:line="240" w:lineRule="auto"/>
        <w:ind w:left="720" w:firstLine="720"/>
        <w:jc w:val="both"/>
        <w:rPr>
          <w:rFonts w:ascii="Garamond" w:eastAsia="Times New Roman" w:hAnsi="Garamond" w:cs="Times New Roman"/>
          <w:sz w:val="24"/>
          <w:szCs w:val="24"/>
          <w:lang w:val="id-ID"/>
        </w:rPr>
      </w:pPr>
      <w:r>
        <w:rPr>
          <w:rFonts w:ascii="Garamond" w:eastAsia="Times New Roman" w:hAnsi="Garamond" w:cs="Times New Roman"/>
          <w:color w:val="222222"/>
          <w:sz w:val="24"/>
          <w:szCs w:val="24"/>
          <w:lang w:val="id-ID"/>
        </w:rPr>
        <w:t xml:space="preserve">Kesimpulannya manusia akan sehat secara naluri jika dalam keadaan baik terpenuhinya naluri beragama dan mempertahankan eksisitensi diri. Naluri beragama adalah berdoa dan beribadah kepada Tuhan, sholat malam, </w:t>
      </w:r>
      <w:r>
        <w:rPr>
          <w:rFonts w:ascii="Garamond" w:eastAsia="Times New Roman" w:hAnsi="Garamond" w:cs="Times New Roman"/>
          <w:color w:val="222222"/>
          <w:sz w:val="24"/>
          <w:szCs w:val="24"/>
          <w:lang w:val="id-ID"/>
        </w:rPr>
        <w:lastRenderedPageBreak/>
        <w:t xml:space="preserve">ibadah haji dan umrah. Adapun naluri mempertahankan eksisitensi diri </w:t>
      </w:r>
      <w:r w:rsidR="00191F78">
        <w:rPr>
          <w:rFonts w:ascii="Garamond" w:eastAsia="Times New Roman" w:hAnsi="Garamond" w:cs="Times New Roman"/>
          <w:color w:val="222222"/>
          <w:sz w:val="24"/>
          <w:szCs w:val="24"/>
          <w:lang w:val="id-ID"/>
        </w:rPr>
        <w:t>adalah bekerja mencari nafkah, menuntut ilmu untuk memeperluas pengetahuan, menambah keterampilan, jangan marah ketika dihina, jangan sedih ketika dicaci, senang dan gembira manakala dipuji dan dipuja, membela diri atau melawan ketika kehendak dicederai, menjadi kaya (dengan cara yang halal) dan bersedekah.</w:t>
      </w:r>
      <w:r w:rsidR="00710E22">
        <w:rPr>
          <w:rStyle w:val="FootnoteReference"/>
          <w:rFonts w:ascii="Garamond" w:eastAsia="Times New Roman" w:hAnsi="Garamond" w:cs="Times New Roman"/>
          <w:color w:val="222222"/>
          <w:sz w:val="24"/>
          <w:szCs w:val="24"/>
          <w:lang w:val="id-ID"/>
        </w:rPr>
        <w:footnoteReference w:id="32"/>
      </w:r>
      <w:r>
        <w:rPr>
          <w:rFonts w:ascii="Garamond" w:eastAsia="Times New Roman" w:hAnsi="Garamond" w:cs="Times New Roman"/>
          <w:color w:val="222222"/>
          <w:sz w:val="24"/>
          <w:szCs w:val="24"/>
          <w:lang w:val="id-ID"/>
        </w:rPr>
        <w:t xml:space="preserve"> </w:t>
      </w:r>
    </w:p>
    <w:p w:rsidR="00710E22" w:rsidRDefault="00710E22" w:rsidP="00E30FC5">
      <w:pPr>
        <w:spacing w:after="0" w:line="360" w:lineRule="auto"/>
        <w:ind w:firstLine="720"/>
        <w:jc w:val="both"/>
        <w:rPr>
          <w:rFonts w:ascii="Garamond" w:hAnsi="Garamond" w:cs="Times New Roman"/>
          <w:sz w:val="24"/>
          <w:szCs w:val="24"/>
          <w:lang w:val="id-ID"/>
        </w:rPr>
      </w:pPr>
    </w:p>
    <w:p w:rsidR="00FC7F6D" w:rsidRPr="00742175" w:rsidRDefault="00FC7F6D" w:rsidP="00E30FC5">
      <w:pPr>
        <w:spacing w:after="0" w:line="360" w:lineRule="auto"/>
        <w:ind w:firstLine="720"/>
        <w:jc w:val="both"/>
        <w:rPr>
          <w:rFonts w:ascii="Garamond" w:hAnsi="Garamond" w:cs="Times New Roman"/>
          <w:sz w:val="24"/>
          <w:szCs w:val="24"/>
          <w:lang w:val="id-ID"/>
        </w:rPr>
      </w:pPr>
      <w:r w:rsidRPr="00170487">
        <w:rPr>
          <w:rFonts w:ascii="Garamond" w:hAnsi="Garamond" w:cs="Times New Roman"/>
          <w:sz w:val="24"/>
          <w:szCs w:val="24"/>
          <w:lang w:val="id-ID"/>
        </w:rPr>
        <w:t xml:space="preserve">Tradisi keilmuan dalam Islam mewakili Islam dalam pengembangan peradabannya. Tradisi keilmuman </w:t>
      </w:r>
      <w:r w:rsidRPr="00E30FC5">
        <w:rPr>
          <w:rFonts w:ascii="Garamond" w:hAnsi="Garamond" w:cs="Times New Roman"/>
          <w:sz w:val="24"/>
          <w:szCs w:val="24"/>
        </w:rPr>
        <w:t>Islam bahkan membawa Islam pada puncak keemasannya. Tradisi keilmuan tersebut menyejarah bahkan sampai sekarang, dan akan terus mengalami perkembangan jika para pemikir Islam mau melanjutkannya. Adapun sumber dari kelilmuan Islam adalah wahyu</w:t>
      </w:r>
      <w:r w:rsidR="00742175">
        <w:rPr>
          <w:rFonts w:ascii="Garamond" w:hAnsi="Garamond" w:cs="Times New Roman"/>
          <w:sz w:val="24"/>
          <w:szCs w:val="24"/>
          <w:lang w:val="id-ID"/>
        </w:rPr>
        <w:t>. Ke</w:t>
      </w:r>
      <w:r w:rsidR="00664E19" w:rsidRPr="00E30FC5">
        <w:rPr>
          <w:rFonts w:ascii="Garamond" w:hAnsi="Garamond" w:cs="Times New Roman"/>
          <w:sz w:val="24"/>
          <w:szCs w:val="24"/>
          <w:lang w:val="id-ID"/>
        </w:rPr>
        <w:t xml:space="preserve">ilmuan Islam berawal dari </w:t>
      </w:r>
      <w:r w:rsidRPr="00742175">
        <w:rPr>
          <w:rFonts w:ascii="Garamond" w:hAnsi="Garamond" w:cs="Times New Roman"/>
          <w:sz w:val="24"/>
          <w:szCs w:val="24"/>
          <w:lang w:val="id-ID"/>
        </w:rPr>
        <w:t>kebenaran, bukan berdasarkan pada spekulasi yang kemudian membutuhkan pembenaran, tetapi membutuhkan bukti yang memberikan gambaran atau kejelasan bahwa apa yang ada dalam wahyu tersebut adalah benar.</w:t>
      </w:r>
    </w:p>
    <w:p w:rsidR="00FC7F6D" w:rsidRPr="00E30FC5" w:rsidRDefault="00FC7F6D" w:rsidP="00E30FC5">
      <w:pPr>
        <w:spacing w:after="0" w:line="360" w:lineRule="auto"/>
        <w:jc w:val="both"/>
        <w:rPr>
          <w:rFonts w:ascii="Garamond" w:hAnsi="Garamond" w:cs="Times New Roman"/>
          <w:b/>
          <w:sz w:val="24"/>
          <w:szCs w:val="24"/>
        </w:rPr>
      </w:pPr>
      <w:r w:rsidRPr="00742175">
        <w:rPr>
          <w:rFonts w:ascii="Garamond" w:hAnsi="Garamond" w:cs="Times New Roman"/>
          <w:sz w:val="24"/>
          <w:szCs w:val="24"/>
          <w:lang w:val="id-ID"/>
        </w:rPr>
        <w:tab/>
      </w:r>
      <w:r w:rsidRPr="00E30FC5">
        <w:rPr>
          <w:rFonts w:ascii="Garamond" w:hAnsi="Garamond" w:cs="Times New Roman"/>
          <w:sz w:val="24"/>
          <w:szCs w:val="24"/>
        </w:rPr>
        <w:t xml:space="preserve">Awal mula tradisi keilmuan Islam berbentuk lisan. Karena pada masa Nabi saw dan sahabat, hapalan mereka sangatlah kuat, jadi ketika Rasulullah saw menyampaikan wahyu yang telah diberikan oleh Allah SWT., kepada sahabat, mereka </w:t>
      </w:r>
      <w:r w:rsidR="00742175">
        <w:rPr>
          <w:rFonts w:ascii="Garamond" w:hAnsi="Garamond" w:cs="Times New Roman"/>
          <w:sz w:val="24"/>
          <w:szCs w:val="24"/>
        </w:rPr>
        <w:t>langsung menghapal</w:t>
      </w:r>
      <w:r w:rsidRPr="00E30FC5">
        <w:rPr>
          <w:rFonts w:ascii="Garamond" w:hAnsi="Garamond" w:cs="Times New Roman"/>
          <w:sz w:val="24"/>
          <w:szCs w:val="24"/>
        </w:rPr>
        <w:t>nya. Di antara sahabat yang banyak dalam hapalannya terutama menghapal alquran adalah Abu Musa Al Asy’ary, sedangkan salah satu ulama yang banyak menghapal hadis adalah Imam Bukhari.</w:t>
      </w:r>
    </w:p>
    <w:p w:rsidR="00FC7F6D" w:rsidRPr="00EB6289" w:rsidRDefault="00FC7F6D" w:rsidP="00EB6289">
      <w:pPr>
        <w:spacing w:after="0" w:line="360" w:lineRule="auto"/>
        <w:jc w:val="both"/>
        <w:rPr>
          <w:rFonts w:ascii="Garamond" w:hAnsi="Garamond" w:cs="Times New Roman"/>
          <w:sz w:val="24"/>
          <w:szCs w:val="24"/>
          <w:lang w:val="id-ID"/>
        </w:rPr>
      </w:pPr>
      <w:r w:rsidRPr="00E30FC5">
        <w:rPr>
          <w:rFonts w:ascii="Garamond" w:hAnsi="Garamond" w:cs="Times New Roman"/>
          <w:b/>
          <w:sz w:val="24"/>
          <w:szCs w:val="24"/>
        </w:rPr>
        <w:tab/>
      </w:r>
      <w:r w:rsidRPr="00E30FC5">
        <w:rPr>
          <w:rFonts w:ascii="Garamond" w:hAnsi="Garamond" w:cs="Times New Roman"/>
          <w:sz w:val="24"/>
          <w:szCs w:val="24"/>
        </w:rPr>
        <w:t>Akan tetapi, meskipun tradisi lisan sangat kuat pada masa Nabi saw dan sahabat bukan berarti bahwa tradisi tulis tidak digalakkan dalam Islam. Tradisi tulis dalam Islam ada setelah adanya pengumpulan alquran dan hadis dalam suatu kitab. Kegiatan pengkajian hadis secara</w:t>
      </w:r>
      <w:r w:rsidR="00664E19" w:rsidRPr="00E30FC5">
        <w:rPr>
          <w:rFonts w:ascii="Garamond" w:hAnsi="Garamond" w:cs="Times New Roman"/>
          <w:sz w:val="24"/>
          <w:szCs w:val="24"/>
        </w:rPr>
        <w:t xml:space="preserve"> tulis pa</w:t>
      </w:r>
      <w:r w:rsidR="00664E19" w:rsidRPr="00E30FC5">
        <w:rPr>
          <w:rFonts w:ascii="Garamond" w:hAnsi="Garamond" w:cs="Times New Roman"/>
          <w:sz w:val="24"/>
          <w:szCs w:val="24"/>
          <w:lang w:val="id-ID"/>
        </w:rPr>
        <w:t>da masa klasik</w:t>
      </w:r>
      <w:r w:rsidR="00742175">
        <w:rPr>
          <w:rFonts w:ascii="Garamond" w:hAnsi="Garamond" w:cs="Times New Roman"/>
          <w:sz w:val="24"/>
          <w:szCs w:val="24"/>
        </w:rPr>
        <w:t xml:space="preserve"> masih besifat sederhana</w:t>
      </w:r>
      <w:r w:rsidR="00742175">
        <w:rPr>
          <w:rFonts w:ascii="Garamond" w:hAnsi="Garamond" w:cs="Times New Roman"/>
          <w:sz w:val="24"/>
          <w:szCs w:val="24"/>
          <w:lang w:val="id-ID"/>
        </w:rPr>
        <w:t xml:space="preserve">. </w:t>
      </w:r>
      <w:r w:rsidR="00742175" w:rsidRPr="00E30FC5">
        <w:rPr>
          <w:rFonts w:ascii="Garamond" w:hAnsi="Garamond" w:cs="Times New Roman"/>
          <w:sz w:val="24"/>
          <w:szCs w:val="24"/>
        </w:rPr>
        <w:t>Hal ini sangatlah wajar mengingat pada masa ini adalah awal mula lahirnya syarah hadis secara tertulis. Para pensyarah hadis hanya menjelaskan makna yang ada dalam hadis secara global dan dengan bahasa yang sederhana, bahkan terkadang pembaca susah dalam membedakan mana yang termasuk dalam bagian hadis dan mana yang terma</w:t>
      </w:r>
      <w:r w:rsidR="00EB6289">
        <w:rPr>
          <w:rFonts w:ascii="Garamond" w:hAnsi="Garamond" w:cs="Times New Roman"/>
          <w:sz w:val="24"/>
          <w:szCs w:val="24"/>
        </w:rPr>
        <w:t>suk bagian syarah hadi</w:t>
      </w:r>
      <w:r w:rsidR="00EB6289">
        <w:rPr>
          <w:rFonts w:ascii="Garamond" w:hAnsi="Garamond" w:cs="Times New Roman"/>
          <w:sz w:val="24"/>
          <w:szCs w:val="24"/>
          <w:lang w:val="id-ID"/>
        </w:rPr>
        <w:t>s, disamping itu juga ka</w:t>
      </w:r>
      <w:r w:rsidRPr="00742175">
        <w:rPr>
          <w:rFonts w:ascii="Garamond" w:hAnsi="Garamond" w:cs="Times New Roman"/>
          <w:sz w:val="24"/>
          <w:szCs w:val="24"/>
          <w:lang w:val="id-ID"/>
        </w:rPr>
        <w:t xml:space="preserve">rena </w:t>
      </w:r>
      <w:r w:rsidR="00742175">
        <w:rPr>
          <w:rFonts w:ascii="Garamond" w:hAnsi="Garamond" w:cs="Times New Roman"/>
          <w:sz w:val="24"/>
          <w:szCs w:val="24"/>
          <w:lang w:val="id-ID"/>
        </w:rPr>
        <w:t xml:space="preserve">kegiatan syarah hadis pada </w:t>
      </w:r>
      <w:r w:rsidR="00742175">
        <w:rPr>
          <w:rFonts w:ascii="Garamond" w:hAnsi="Garamond" w:cs="Times New Roman"/>
          <w:sz w:val="24"/>
          <w:szCs w:val="24"/>
          <w:lang w:val="id-ID"/>
        </w:rPr>
        <w:lastRenderedPageBreak/>
        <w:t xml:space="preserve">masa ini </w:t>
      </w:r>
      <w:r w:rsidRPr="00742175">
        <w:rPr>
          <w:rFonts w:ascii="Garamond" w:hAnsi="Garamond" w:cs="Times New Roman"/>
          <w:sz w:val="24"/>
          <w:szCs w:val="24"/>
          <w:lang w:val="id-ID"/>
        </w:rPr>
        <w:t xml:space="preserve">ditujukkan untuk merokonstruksi kitab-kitab hadis yang sudah ada agar pengkajian terhadapnya tetap berjalan. </w:t>
      </w:r>
    </w:p>
    <w:p w:rsidR="004231DD" w:rsidRPr="00EB6289" w:rsidRDefault="00FC7F6D" w:rsidP="00742175">
      <w:pPr>
        <w:spacing w:after="0" w:line="360" w:lineRule="auto"/>
        <w:jc w:val="both"/>
        <w:rPr>
          <w:rFonts w:ascii="Garamond" w:hAnsi="Garamond" w:cs="Times New Roman"/>
          <w:sz w:val="24"/>
          <w:szCs w:val="24"/>
          <w:lang w:val="id-ID"/>
        </w:rPr>
      </w:pPr>
      <w:r w:rsidRPr="00EB6289">
        <w:rPr>
          <w:rFonts w:ascii="Garamond" w:hAnsi="Garamond" w:cs="Times New Roman"/>
          <w:sz w:val="24"/>
          <w:szCs w:val="24"/>
          <w:lang w:val="id-ID"/>
        </w:rPr>
        <w:tab/>
      </w:r>
      <w:r w:rsidRPr="00E30FC5">
        <w:rPr>
          <w:rFonts w:ascii="Garamond" w:hAnsi="Garamond" w:cs="Times New Roman"/>
          <w:sz w:val="24"/>
          <w:szCs w:val="24"/>
        </w:rPr>
        <w:t>Untuk bisa melakukan pensyarahan terhadap hadis, para ulama hadis menggunakan suau metode. Metode tersebutlah yang menjadi penuntun bagi mereka dalam menafsirkan hadis, sehingga hadis yang mereka syarah memiliki kesamaan dalam hal penjelasan makna. Adanya keseragaman tersebut membuat pembaca menjadi lebih mudah dalam memah</w:t>
      </w:r>
      <w:r w:rsidR="00742175">
        <w:rPr>
          <w:rFonts w:ascii="Garamond" w:hAnsi="Garamond" w:cs="Times New Roman"/>
          <w:sz w:val="24"/>
          <w:szCs w:val="24"/>
        </w:rPr>
        <w:t>ami kitab syarah hadis tersebu</w:t>
      </w:r>
      <w:r w:rsidR="00EB6289">
        <w:rPr>
          <w:rFonts w:ascii="Garamond" w:hAnsi="Garamond" w:cs="Times New Roman"/>
          <w:sz w:val="24"/>
          <w:szCs w:val="24"/>
          <w:lang w:val="id-ID"/>
        </w:rPr>
        <w:t xml:space="preserve">t. Dengan demikian, </w:t>
      </w:r>
      <w:r w:rsidR="00EB6289" w:rsidRPr="00EB6289">
        <w:rPr>
          <w:rFonts w:ascii="Garamond" w:hAnsi="Garamond" w:cs="Times New Roman"/>
          <w:sz w:val="24"/>
          <w:szCs w:val="24"/>
          <w:lang w:val="id-ID"/>
        </w:rPr>
        <w:t xml:space="preserve">usaha dari para ulama klasik </w:t>
      </w:r>
      <w:r w:rsidR="00EB6289">
        <w:rPr>
          <w:rFonts w:ascii="Garamond" w:hAnsi="Garamond" w:cs="Times New Roman"/>
          <w:sz w:val="24"/>
          <w:szCs w:val="24"/>
          <w:lang w:val="id-ID"/>
        </w:rPr>
        <w:t xml:space="preserve">dalam mensyarah hadis </w:t>
      </w:r>
      <w:r w:rsidR="00EB6289" w:rsidRPr="00EB6289">
        <w:rPr>
          <w:rFonts w:ascii="Garamond" w:hAnsi="Garamond" w:cs="Times New Roman"/>
          <w:sz w:val="24"/>
          <w:szCs w:val="24"/>
          <w:lang w:val="id-ID"/>
        </w:rPr>
        <w:t xml:space="preserve">perlu diapresiasi, karena </w:t>
      </w:r>
      <w:r w:rsidR="00EB6289">
        <w:rPr>
          <w:rFonts w:ascii="Garamond" w:hAnsi="Garamond" w:cs="Times New Roman"/>
          <w:sz w:val="24"/>
          <w:szCs w:val="24"/>
          <w:lang w:val="id-ID"/>
        </w:rPr>
        <w:t xml:space="preserve">apa </w:t>
      </w:r>
      <w:r w:rsidR="00EB6289" w:rsidRPr="00EB6289">
        <w:rPr>
          <w:rFonts w:ascii="Garamond" w:hAnsi="Garamond" w:cs="Times New Roman"/>
          <w:sz w:val="24"/>
          <w:szCs w:val="24"/>
          <w:lang w:val="id-ID"/>
        </w:rPr>
        <w:t>yang mereka lakukan akan memberikan fondasi dasar bagi pengembangan keilmuan terutama terkait dengan syarah hadis.</w:t>
      </w:r>
    </w:p>
    <w:p w:rsidR="00FC7F6D" w:rsidRPr="00E30FC5" w:rsidRDefault="00FC7F6D" w:rsidP="00B44B4E">
      <w:pPr>
        <w:tabs>
          <w:tab w:val="left" w:pos="720"/>
          <w:tab w:val="left" w:pos="1440"/>
          <w:tab w:val="left" w:pos="2160"/>
          <w:tab w:val="left" w:pos="2850"/>
        </w:tabs>
        <w:spacing w:after="0" w:line="240" w:lineRule="auto"/>
        <w:jc w:val="both"/>
        <w:rPr>
          <w:rFonts w:ascii="Garamond" w:hAnsi="Garamond"/>
          <w:b/>
          <w:bCs/>
          <w:sz w:val="24"/>
          <w:szCs w:val="24"/>
          <w:lang w:val="id-ID"/>
        </w:rPr>
      </w:pPr>
    </w:p>
    <w:p w:rsidR="00A0115E" w:rsidRPr="00E30FC5" w:rsidRDefault="00B22B93" w:rsidP="00E30FC5">
      <w:pPr>
        <w:tabs>
          <w:tab w:val="left" w:pos="720"/>
          <w:tab w:val="left" w:pos="1440"/>
          <w:tab w:val="left" w:pos="2160"/>
          <w:tab w:val="left" w:pos="2850"/>
        </w:tabs>
        <w:spacing w:after="0" w:line="360" w:lineRule="auto"/>
        <w:jc w:val="both"/>
        <w:rPr>
          <w:rFonts w:ascii="Garamond" w:hAnsi="Garamond"/>
          <w:b/>
          <w:bCs/>
          <w:sz w:val="24"/>
          <w:szCs w:val="24"/>
          <w:lang w:val="id-ID"/>
        </w:rPr>
      </w:pPr>
      <w:r w:rsidRPr="00E30FC5">
        <w:rPr>
          <w:rFonts w:ascii="Garamond" w:hAnsi="Garamond"/>
          <w:b/>
          <w:bCs/>
          <w:sz w:val="24"/>
          <w:szCs w:val="24"/>
          <w:lang w:val="id-ID"/>
        </w:rPr>
        <w:t>C</w:t>
      </w:r>
      <w:r w:rsidR="00B44B4E">
        <w:rPr>
          <w:rFonts w:ascii="Garamond" w:hAnsi="Garamond"/>
          <w:b/>
          <w:bCs/>
          <w:sz w:val="24"/>
          <w:szCs w:val="24"/>
          <w:lang w:val="id-ID"/>
        </w:rPr>
        <w:t>. Kesimpulan</w:t>
      </w:r>
    </w:p>
    <w:p w:rsidR="00B22B93" w:rsidRPr="00E30FC5" w:rsidRDefault="00B22B93" w:rsidP="00E30FC5">
      <w:pPr>
        <w:tabs>
          <w:tab w:val="left" w:pos="720"/>
          <w:tab w:val="left" w:pos="1440"/>
          <w:tab w:val="left" w:pos="2160"/>
          <w:tab w:val="left" w:pos="2850"/>
        </w:tabs>
        <w:spacing w:after="0" w:line="360" w:lineRule="auto"/>
        <w:jc w:val="both"/>
        <w:rPr>
          <w:rFonts w:ascii="Garamond" w:hAnsi="Garamond"/>
          <w:sz w:val="24"/>
          <w:szCs w:val="24"/>
          <w:lang w:val="id-ID"/>
        </w:rPr>
      </w:pPr>
      <w:r w:rsidRPr="00E30FC5">
        <w:rPr>
          <w:rFonts w:ascii="Garamond" w:hAnsi="Garamond"/>
          <w:b/>
          <w:bCs/>
          <w:sz w:val="24"/>
          <w:szCs w:val="24"/>
          <w:lang w:val="id-ID"/>
        </w:rPr>
        <w:tab/>
      </w:r>
      <w:r w:rsidRPr="00E30FC5">
        <w:rPr>
          <w:rFonts w:ascii="Garamond" w:hAnsi="Garamond"/>
          <w:sz w:val="24"/>
          <w:szCs w:val="24"/>
          <w:lang w:val="id-ID"/>
        </w:rPr>
        <w:t>Tradisi keilmuan Islam merupakan bentuk dari pada peradaban Islam. Tradisi keilmuan Islam saling terkait di setiap zaman mulai dari klasik hingga kontemporer. Tradisi keilmuan tersebut mempengaruhi pengkajian syarah hadis klasik, terutama berkenaan dengan metodologinya.</w:t>
      </w:r>
      <w:r w:rsidR="00D30FB3" w:rsidRPr="00E30FC5">
        <w:rPr>
          <w:rFonts w:ascii="Garamond" w:hAnsi="Garamond"/>
          <w:sz w:val="24"/>
          <w:szCs w:val="24"/>
          <w:lang w:val="id-ID"/>
        </w:rPr>
        <w:t xml:space="preserve"> Dari zaman klasik hingga kontemporer metodologi yang digunakan ulama syarah hadis klasik mengalami perkembangan. Pendekatan yang mereka gunakan pun juga berkembang, yang semula hanya pendekatan sejarah dan bahasa saja sekarang sudah dikaitkan dengan pendek</w:t>
      </w:r>
      <w:r w:rsidR="00B44B4E">
        <w:rPr>
          <w:rFonts w:ascii="Garamond" w:hAnsi="Garamond"/>
          <w:sz w:val="24"/>
          <w:szCs w:val="24"/>
          <w:lang w:val="id-ID"/>
        </w:rPr>
        <w:t>a</w:t>
      </w:r>
      <w:r w:rsidR="00D30FB3" w:rsidRPr="00E30FC5">
        <w:rPr>
          <w:rFonts w:ascii="Garamond" w:hAnsi="Garamond"/>
          <w:sz w:val="24"/>
          <w:szCs w:val="24"/>
          <w:lang w:val="id-ID"/>
        </w:rPr>
        <w:t>tan yang multidisipliner.</w:t>
      </w:r>
    </w:p>
    <w:p w:rsidR="00D30FB3" w:rsidRPr="00E30FC5" w:rsidRDefault="00D30FB3" w:rsidP="00B44B4E">
      <w:pPr>
        <w:tabs>
          <w:tab w:val="left" w:pos="720"/>
          <w:tab w:val="left" w:pos="1440"/>
          <w:tab w:val="left" w:pos="2160"/>
          <w:tab w:val="left" w:pos="2850"/>
        </w:tabs>
        <w:spacing w:after="0" w:line="360" w:lineRule="auto"/>
        <w:jc w:val="both"/>
        <w:rPr>
          <w:rFonts w:ascii="Garamond" w:hAnsi="Garamond"/>
          <w:b/>
          <w:bCs/>
          <w:sz w:val="24"/>
          <w:szCs w:val="24"/>
          <w:lang w:val="id-ID"/>
        </w:rPr>
      </w:pPr>
      <w:r w:rsidRPr="00E30FC5">
        <w:rPr>
          <w:rFonts w:ascii="Garamond" w:hAnsi="Garamond"/>
          <w:sz w:val="24"/>
          <w:szCs w:val="24"/>
          <w:lang w:val="id-ID"/>
        </w:rPr>
        <w:tab/>
        <w:t>Meskipun mengalami perkembangan metodologi yang digunakan pada masa sekarang banyak mengalami kelemahan. Hal ini disebabkan karena banyak para ulama yang menggunakan metode syarah hadis yang berk</w:t>
      </w:r>
      <w:r w:rsidR="00B44B4E">
        <w:rPr>
          <w:rFonts w:ascii="Garamond" w:hAnsi="Garamond"/>
          <w:sz w:val="24"/>
          <w:szCs w:val="24"/>
          <w:lang w:val="id-ID"/>
        </w:rPr>
        <w:t>embang saat ini demi untuk meng</w:t>
      </w:r>
      <w:r w:rsidRPr="00E30FC5">
        <w:rPr>
          <w:rFonts w:ascii="Garamond" w:hAnsi="Garamond"/>
          <w:sz w:val="24"/>
          <w:szCs w:val="24"/>
          <w:lang w:val="id-ID"/>
        </w:rPr>
        <w:t>u</w:t>
      </w:r>
      <w:r w:rsidR="00B44B4E">
        <w:rPr>
          <w:rFonts w:ascii="Garamond" w:hAnsi="Garamond"/>
          <w:sz w:val="24"/>
          <w:szCs w:val="24"/>
          <w:lang w:val="id-ID"/>
        </w:rPr>
        <w:t>a</w:t>
      </w:r>
      <w:r w:rsidRPr="00E30FC5">
        <w:rPr>
          <w:rFonts w:ascii="Garamond" w:hAnsi="Garamond"/>
          <w:sz w:val="24"/>
          <w:szCs w:val="24"/>
          <w:lang w:val="id-ID"/>
        </w:rPr>
        <w:t>tkan kelompok mereka</w:t>
      </w:r>
      <w:r w:rsidR="00B44B4E">
        <w:rPr>
          <w:rFonts w:ascii="Garamond" w:hAnsi="Garamond"/>
          <w:sz w:val="24"/>
          <w:szCs w:val="24"/>
          <w:lang w:val="id-ID"/>
        </w:rPr>
        <w:t>,</w:t>
      </w:r>
      <w:r w:rsidRPr="00E30FC5">
        <w:rPr>
          <w:rFonts w:ascii="Garamond" w:hAnsi="Garamond"/>
          <w:sz w:val="24"/>
          <w:szCs w:val="24"/>
          <w:lang w:val="id-ID"/>
        </w:rPr>
        <w:t xml:space="preserve"> bukan berdasarkan pada apa yang sebenarnya terkandung dalam suatu hadis, bahkan makna yang dimunculkan sudah sangat jauh berbeda dengan makna yang sebenarnya ada. Berbeda dengan metodologi syarah hadis klasik yang masih sangat memperhatikan objektivitas dari makna yang terkandung dalam suatu hadis. Untuk itu maka, pengkajian terhadap metodologi syarah hadis masa klasik perlu dipertimbangkan sebagai bahan rujukan bagi pengembangan hadis di masa sekarang</w:t>
      </w:r>
      <w:r w:rsidRPr="00E30FC5">
        <w:rPr>
          <w:rFonts w:ascii="Garamond" w:hAnsi="Garamond"/>
          <w:b/>
          <w:bCs/>
          <w:sz w:val="24"/>
          <w:szCs w:val="24"/>
          <w:lang w:val="id-ID"/>
        </w:rPr>
        <w:t>.</w:t>
      </w:r>
    </w:p>
    <w:p w:rsidR="00CE1105" w:rsidRPr="00E30FC5" w:rsidRDefault="00CE1105" w:rsidP="00E30FC5">
      <w:pPr>
        <w:tabs>
          <w:tab w:val="left" w:pos="720"/>
          <w:tab w:val="left" w:pos="1440"/>
          <w:tab w:val="left" w:pos="2160"/>
          <w:tab w:val="left" w:pos="2850"/>
        </w:tabs>
        <w:spacing w:after="0" w:line="360" w:lineRule="auto"/>
        <w:jc w:val="both"/>
        <w:rPr>
          <w:rFonts w:ascii="Garamond" w:hAnsi="Garamond"/>
          <w:b/>
          <w:bCs/>
          <w:sz w:val="24"/>
          <w:szCs w:val="24"/>
          <w:lang w:val="id-ID"/>
        </w:rPr>
      </w:pPr>
    </w:p>
    <w:p w:rsidR="00CE1105" w:rsidRDefault="00CE1105" w:rsidP="00E30FC5">
      <w:pPr>
        <w:tabs>
          <w:tab w:val="left" w:pos="720"/>
          <w:tab w:val="left" w:pos="1440"/>
          <w:tab w:val="left" w:pos="2160"/>
          <w:tab w:val="left" w:pos="2850"/>
        </w:tabs>
        <w:spacing w:after="0" w:line="360" w:lineRule="auto"/>
        <w:jc w:val="center"/>
        <w:rPr>
          <w:rFonts w:ascii="Garamond" w:hAnsi="Garamond"/>
          <w:b/>
          <w:bCs/>
          <w:sz w:val="24"/>
          <w:szCs w:val="24"/>
          <w:lang w:val="id-ID"/>
        </w:rPr>
      </w:pPr>
    </w:p>
    <w:p w:rsidR="00CE1105" w:rsidRPr="00E30FC5" w:rsidRDefault="00CE1105" w:rsidP="00E30FC5">
      <w:pPr>
        <w:tabs>
          <w:tab w:val="left" w:pos="720"/>
          <w:tab w:val="left" w:pos="1440"/>
          <w:tab w:val="left" w:pos="2160"/>
          <w:tab w:val="left" w:pos="2850"/>
        </w:tabs>
        <w:spacing w:after="0" w:line="360" w:lineRule="auto"/>
        <w:jc w:val="center"/>
        <w:rPr>
          <w:rFonts w:ascii="Garamond" w:hAnsi="Garamond"/>
          <w:b/>
          <w:bCs/>
          <w:sz w:val="24"/>
          <w:szCs w:val="24"/>
          <w:lang w:val="id-ID"/>
        </w:rPr>
      </w:pPr>
      <w:r w:rsidRPr="00E30FC5">
        <w:rPr>
          <w:rFonts w:ascii="Garamond" w:hAnsi="Garamond"/>
          <w:b/>
          <w:bCs/>
          <w:sz w:val="24"/>
          <w:szCs w:val="24"/>
          <w:lang w:val="id-ID"/>
        </w:rPr>
        <w:lastRenderedPageBreak/>
        <w:t>DAFTAR PUSTAKA</w:t>
      </w:r>
    </w:p>
    <w:p w:rsidR="00323A9E" w:rsidRPr="00E30FC5" w:rsidRDefault="00323A9E" w:rsidP="00E30FC5">
      <w:pPr>
        <w:pStyle w:val="FootnoteText"/>
        <w:rPr>
          <w:rFonts w:ascii="Garamond" w:hAnsi="Garamond"/>
          <w:b/>
          <w:bCs/>
          <w:sz w:val="24"/>
          <w:szCs w:val="24"/>
          <w:lang w:val="id-ID"/>
        </w:rPr>
      </w:pPr>
    </w:p>
    <w:p w:rsidR="00323A9E" w:rsidRDefault="00323A9E" w:rsidP="00191F78">
      <w:pPr>
        <w:pStyle w:val="FootnoteText"/>
        <w:ind w:left="709" w:hanging="709"/>
        <w:jc w:val="both"/>
        <w:rPr>
          <w:rFonts w:ascii="Garamond" w:hAnsi="Garamond"/>
          <w:sz w:val="24"/>
          <w:szCs w:val="24"/>
          <w:lang w:val="id-ID"/>
        </w:rPr>
      </w:pPr>
      <w:r w:rsidRPr="00E30FC5">
        <w:rPr>
          <w:rFonts w:ascii="Garamond" w:hAnsi="Garamond"/>
          <w:sz w:val="24"/>
          <w:szCs w:val="24"/>
          <w:lang w:val="id-ID"/>
        </w:rPr>
        <w:t>Affandi, Muhammad,</w:t>
      </w:r>
      <w:r w:rsidRPr="00E30FC5">
        <w:rPr>
          <w:rFonts w:ascii="Garamond" w:hAnsi="Garamond"/>
          <w:i/>
          <w:iCs/>
          <w:sz w:val="24"/>
          <w:szCs w:val="24"/>
          <w:lang w:val="id-ID"/>
        </w:rPr>
        <w:t xml:space="preserve"> Pengembangan Tradisi Keilmuan Pada Masyarakat Islam Kontemporer</w:t>
      </w:r>
      <w:r w:rsidRPr="00E30FC5">
        <w:rPr>
          <w:rFonts w:ascii="Garamond" w:hAnsi="Garamond"/>
          <w:sz w:val="24"/>
          <w:szCs w:val="24"/>
          <w:lang w:val="id-ID"/>
        </w:rPr>
        <w:t>, Jurnal Terampil: Pendidikan dan Pembelajaran Dasar, Vol. 2, No. 2 Desember 2015.</w:t>
      </w:r>
    </w:p>
    <w:p w:rsidR="00191F78" w:rsidRPr="00E30FC5" w:rsidRDefault="00191F78" w:rsidP="00191F78">
      <w:pPr>
        <w:pStyle w:val="FootnoteText"/>
        <w:ind w:left="709" w:hanging="709"/>
        <w:jc w:val="both"/>
        <w:rPr>
          <w:rFonts w:ascii="Garamond" w:hAnsi="Garamond"/>
          <w:sz w:val="24"/>
          <w:szCs w:val="24"/>
          <w:lang w:val="id-ID"/>
        </w:rPr>
      </w:pPr>
    </w:p>
    <w:p w:rsidR="00323A9E" w:rsidRDefault="00323A9E" w:rsidP="00191F78">
      <w:pPr>
        <w:pStyle w:val="FootnoteText"/>
        <w:ind w:left="709" w:hanging="709"/>
        <w:jc w:val="both"/>
        <w:rPr>
          <w:rFonts w:ascii="Garamond" w:hAnsi="Garamond"/>
          <w:sz w:val="24"/>
          <w:szCs w:val="24"/>
          <w:lang w:val="id-ID"/>
        </w:rPr>
      </w:pPr>
      <w:r w:rsidRPr="00E30FC5">
        <w:rPr>
          <w:rFonts w:ascii="Garamond" w:hAnsi="Garamond"/>
          <w:sz w:val="24"/>
          <w:szCs w:val="24"/>
          <w:lang w:val="id-ID"/>
        </w:rPr>
        <w:t xml:space="preserve">Amien, Faisholudddin, </w:t>
      </w:r>
      <w:r w:rsidRPr="00E30FC5">
        <w:rPr>
          <w:rFonts w:ascii="Garamond" w:hAnsi="Garamond"/>
          <w:i/>
          <w:iCs/>
          <w:sz w:val="24"/>
          <w:szCs w:val="24"/>
          <w:lang w:val="id-ID"/>
        </w:rPr>
        <w:t xml:space="preserve">Metode Pemahaman Hadis antara Kitab Subul al Salam dan I’lam alanam, </w:t>
      </w:r>
      <w:r w:rsidRPr="00E30FC5">
        <w:rPr>
          <w:rFonts w:ascii="Garamond" w:hAnsi="Garamond"/>
          <w:sz w:val="24"/>
          <w:szCs w:val="24"/>
          <w:lang w:val="id-ID"/>
        </w:rPr>
        <w:t>Tesis Pascasarjana UIN Sunan Ampel Surabaya, 2019.</w:t>
      </w:r>
    </w:p>
    <w:p w:rsidR="00710E22" w:rsidRPr="00E30FC5" w:rsidRDefault="00710E22" w:rsidP="00191F78">
      <w:pPr>
        <w:pStyle w:val="FootnoteText"/>
        <w:ind w:left="709" w:hanging="709"/>
        <w:jc w:val="both"/>
        <w:rPr>
          <w:rFonts w:ascii="Garamond" w:hAnsi="Garamond"/>
          <w:sz w:val="24"/>
          <w:szCs w:val="24"/>
          <w:lang w:val="id-ID"/>
        </w:rPr>
      </w:pPr>
    </w:p>
    <w:p w:rsidR="00323A9E" w:rsidRDefault="00323A9E" w:rsidP="00191F78">
      <w:pPr>
        <w:pStyle w:val="FootnoteText"/>
        <w:ind w:left="709" w:hanging="709"/>
        <w:jc w:val="both"/>
        <w:rPr>
          <w:rFonts w:ascii="Garamond" w:hAnsi="Garamond"/>
          <w:sz w:val="24"/>
          <w:szCs w:val="24"/>
          <w:lang w:val="id-ID"/>
        </w:rPr>
      </w:pPr>
      <w:r w:rsidRPr="00E30FC5">
        <w:rPr>
          <w:rFonts w:ascii="Garamond" w:hAnsi="Garamond"/>
          <w:sz w:val="24"/>
          <w:szCs w:val="24"/>
          <w:lang w:val="id-ID"/>
        </w:rPr>
        <w:t>Bakhtiar,</w:t>
      </w:r>
      <w:r w:rsidRPr="00E30FC5">
        <w:rPr>
          <w:rFonts w:ascii="Garamond" w:hAnsi="Garamond"/>
          <w:i/>
          <w:iCs/>
          <w:sz w:val="24"/>
          <w:szCs w:val="24"/>
          <w:lang w:val="id-ID"/>
        </w:rPr>
        <w:t xml:space="preserve"> </w:t>
      </w:r>
      <w:r w:rsidRPr="00E30FC5">
        <w:rPr>
          <w:rFonts w:ascii="Garamond" w:hAnsi="Garamond"/>
          <w:sz w:val="24"/>
          <w:szCs w:val="24"/>
          <w:lang w:val="id-ID"/>
        </w:rPr>
        <w:t xml:space="preserve">Amsal, </w:t>
      </w:r>
      <w:r w:rsidRPr="00E30FC5">
        <w:rPr>
          <w:rFonts w:ascii="Garamond" w:hAnsi="Garamond"/>
          <w:i/>
          <w:iCs/>
          <w:sz w:val="24"/>
          <w:szCs w:val="24"/>
          <w:lang w:val="id-ID"/>
        </w:rPr>
        <w:t xml:space="preserve">Filsafat Ilmu, </w:t>
      </w:r>
      <w:r w:rsidRPr="00E30FC5">
        <w:rPr>
          <w:rFonts w:ascii="Garamond" w:hAnsi="Garamond"/>
          <w:sz w:val="24"/>
          <w:szCs w:val="24"/>
          <w:lang w:val="id-ID"/>
        </w:rPr>
        <w:t>Jakarta, Raja Grafindo Persada, 2005.</w:t>
      </w:r>
    </w:p>
    <w:p w:rsidR="00710E22" w:rsidRDefault="00710E22" w:rsidP="00191F78">
      <w:pPr>
        <w:pStyle w:val="FootnoteText"/>
        <w:ind w:left="709" w:hanging="709"/>
        <w:jc w:val="both"/>
        <w:rPr>
          <w:rFonts w:ascii="Garamond" w:hAnsi="Garamond"/>
          <w:sz w:val="24"/>
          <w:szCs w:val="24"/>
          <w:lang w:val="id-ID"/>
        </w:rPr>
      </w:pPr>
    </w:p>
    <w:p w:rsidR="00191F78" w:rsidRDefault="00191F78" w:rsidP="00191F78">
      <w:pPr>
        <w:pStyle w:val="FootnoteText"/>
        <w:ind w:left="709" w:hanging="709"/>
        <w:jc w:val="both"/>
        <w:rPr>
          <w:rFonts w:ascii="Garamond" w:hAnsi="Garamond"/>
          <w:sz w:val="24"/>
          <w:szCs w:val="24"/>
          <w:lang w:val="id-ID"/>
        </w:rPr>
      </w:pPr>
      <w:r w:rsidRPr="00710E22">
        <w:rPr>
          <w:rFonts w:ascii="Garamond" w:hAnsi="Garamond"/>
          <w:sz w:val="24"/>
          <w:szCs w:val="24"/>
          <w:lang w:val="id-ID"/>
        </w:rPr>
        <w:t xml:space="preserve">Fadliyanur, </w:t>
      </w:r>
      <w:r w:rsidRPr="00710E22">
        <w:rPr>
          <w:rFonts w:ascii="Garamond" w:hAnsi="Garamond"/>
          <w:i/>
          <w:iCs/>
          <w:sz w:val="24"/>
          <w:szCs w:val="24"/>
          <w:lang w:val="id-ID"/>
        </w:rPr>
        <w:t>Tafsir dan Hadis Tematik tentang Kesehatan,</w:t>
      </w:r>
      <w:r w:rsidRPr="00710E22">
        <w:rPr>
          <w:rFonts w:ascii="Garamond" w:hAnsi="Garamond"/>
          <w:sz w:val="24"/>
          <w:szCs w:val="24"/>
          <w:lang w:val="id-ID"/>
        </w:rPr>
        <w:t xml:space="preserve"> Jurnal Al Falah, Vol. XVIII, No. 1 Tahun 2018.</w:t>
      </w:r>
    </w:p>
    <w:p w:rsidR="00710E22" w:rsidRPr="00710E22" w:rsidRDefault="00710E22" w:rsidP="00191F78">
      <w:pPr>
        <w:pStyle w:val="FootnoteText"/>
        <w:ind w:left="709" w:hanging="709"/>
        <w:jc w:val="both"/>
        <w:rPr>
          <w:rFonts w:ascii="Garamond" w:hAnsi="Garamond"/>
          <w:sz w:val="24"/>
          <w:szCs w:val="24"/>
          <w:lang w:val="id-ID"/>
        </w:rPr>
      </w:pPr>
    </w:p>
    <w:p w:rsidR="00710E22" w:rsidRDefault="00323A9E" w:rsidP="00710E22">
      <w:pPr>
        <w:pStyle w:val="FootnoteText"/>
        <w:ind w:left="709" w:hanging="709"/>
        <w:jc w:val="both"/>
        <w:rPr>
          <w:rFonts w:ascii="Garamond" w:hAnsi="Garamond"/>
          <w:sz w:val="24"/>
          <w:szCs w:val="24"/>
          <w:lang w:val="id-ID"/>
        </w:rPr>
      </w:pPr>
      <w:r w:rsidRPr="00E30FC5">
        <w:rPr>
          <w:rFonts w:ascii="Garamond" w:hAnsi="Garamond"/>
          <w:sz w:val="24"/>
          <w:szCs w:val="24"/>
          <w:lang w:val="id-ID"/>
        </w:rPr>
        <w:t xml:space="preserve">Fauji, Ahmad Irfan, </w:t>
      </w:r>
      <w:r w:rsidRPr="00E30FC5">
        <w:rPr>
          <w:rFonts w:ascii="Garamond" w:hAnsi="Garamond"/>
          <w:i/>
          <w:iCs/>
          <w:sz w:val="24"/>
          <w:szCs w:val="24"/>
          <w:lang w:val="id-ID"/>
        </w:rPr>
        <w:t xml:space="preserve">Pergeseran Metode Pemahaman Hadis Ulama Klasik Hingga Kontemporer, </w:t>
      </w:r>
      <w:r w:rsidRPr="00E30FC5">
        <w:rPr>
          <w:rFonts w:ascii="Garamond" w:hAnsi="Garamond"/>
          <w:sz w:val="24"/>
          <w:szCs w:val="24"/>
          <w:lang w:val="id-ID"/>
        </w:rPr>
        <w:t>Skripsi UIN Sya</w:t>
      </w:r>
      <w:r w:rsidR="00710E22">
        <w:rPr>
          <w:rFonts w:ascii="Garamond" w:hAnsi="Garamond"/>
          <w:sz w:val="24"/>
          <w:szCs w:val="24"/>
          <w:lang w:val="id-ID"/>
        </w:rPr>
        <w:t>rif Hidayatullah, Jakarta, 2018.</w:t>
      </w:r>
    </w:p>
    <w:p w:rsidR="00710E22" w:rsidRPr="00E30FC5" w:rsidRDefault="00710E22" w:rsidP="00710E22">
      <w:pPr>
        <w:pStyle w:val="FootnoteText"/>
        <w:ind w:left="709" w:hanging="709"/>
        <w:jc w:val="both"/>
        <w:rPr>
          <w:rFonts w:ascii="Garamond" w:hAnsi="Garamond"/>
          <w:sz w:val="24"/>
          <w:szCs w:val="24"/>
          <w:lang w:val="id-ID"/>
        </w:rPr>
      </w:pPr>
    </w:p>
    <w:p w:rsidR="00323A9E" w:rsidRDefault="00323A9E" w:rsidP="00191F78">
      <w:pPr>
        <w:pStyle w:val="FootnoteText"/>
        <w:ind w:left="709" w:hanging="709"/>
        <w:jc w:val="both"/>
        <w:rPr>
          <w:rFonts w:ascii="Garamond" w:hAnsi="Garamond"/>
          <w:sz w:val="24"/>
          <w:szCs w:val="24"/>
          <w:lang w:val="id-ID"/>
        </w:rPr>
      </w:pPr>
      <w:r w:rsidRPr="00E30FC5">
        <w:rPr>
          <w:rFonts w:ascii="Garamond" w:hAnsi="Garamond"/>
          <w:sz w:val="24"/>
          <w:szCs w:val="24"/>
          <w:lang w:val="id-ID"/>
        </w:rPr>
        <w:t xml:space="preserve">Ira, Maulana, </w:t>
      </w:r>
      <w:r w:rsidRPr="00E30FC5">
        <w:rPr>
          <w:rFonts w:ascii="Garamond" w:hAnsi="Garamond"/>
          <w:i/>
          <w:iCs/>
          <w:sz w:val="24"/>
          <w:szCs w:val="24"/>
          <w:lang w:val="id-ID"/>
        </w:rPr>
        <w:t>Studi Hadis Tematik,</w:t>
      </w:r>
      <w:r w:rsidRPr="00E30FC5">
        <w:rPr>
          <w:rFonts w:ascii="Garamond" w:hAnsi="Garamond"/>
          <w:sz w:val="24"/>
          <w:szCs w:val="24"/>
          <w:lang w:val="id-ID"/>
        </w:rPr>
        <w:t xml:space="preserve"> Jurnal AlBukhari Vol. 1, No. 2 Juli-Desember 2018.</w:t>
      </w:r>
    </w:p>
    <w:p w:rsidR="00710E22" w:rsidRPr="00E30FC5" w:rsidRDefault="00710E22" w:rsidP="00191F78">
      <w:pPr>
        <w:pStyle w:val="FootnoteText"/>
        <w:ind w:left="709" w:hanging="709"/>
        <w:jc w:val="both"/>
        <w:rPr>
          <w:rFonts w:ascii="Garamond" w:hAnsi="Garamond"/>
          <w:sz w:val="24"/>
          <w:szCs w:val="24"/>
          <w:lang w:val="id-ID"/>
        </w:rPr>
      </w:pPr>
    </w:p>
    <w:p w:rsidR="00323A9E" w:rsidRDefault="00323A9E" w:rsidP="00191F78">
      <w:pPr>
        <w:pStyle w:val="FootnoteText"/>
        <w:ind w:left="709" w:hanging="709"/>
        <w:rPr>
          <w:rFonts w:ascii="Garamond" w:hAnsi="Garamond"/>
          <w:sz w:val="24"/>
          <w:szCs w:val="24"/>
          <w:lang w:val="id-ID"/>
        </w:rPr>
      </w:pPr>
      <w:r w:rsidRPr="00E30FC5">
        <w:rPr>
          <w:rFonts w:ascii="Garamond" w:hAnsi="Garamond"/>
          <w:sz w:val="24"/>
          <w:szCs w:val="24"/>
          <w:lang w:val="id-ID"/>
        </w:rPr>
        <w:t xml:space="preserve">Ismail, Syuhudi, </w:t>
      </w:r>
      <w:r w:rsidRPr="00E30FC5">
        <w:rPr>
          <w:rFonts w:ascii="Garamond" w:hAnsi="Garamond"/>
          <w:i/>
          <w:iCs/>
          <w:sz w:val="24"/>
          <w:szCs w:val="24"/>
          <w:lang w:val="id-ID"/>
        </w:rPr>
        <w:t>Metodologi Penelitian Hadis Nabi,</w:t>
      </w:r>
      <w:r w:rsidRPr="00E30FC5">
        <w:rPr>
          <w:rFonts w:ascii="Garamond" w:hAnsi="Garamond"/>
          <w:sz w:val="24"/>
          <w:szCs w:val="24"/>
          <w:lang w:val="id-ID"/>
        </w:rPr>
        <w:t xml:space="preserve"> Jakarta, Bulan Bintang, 2007.</w:t>
      </w:r>
    </w:p>
    <w:p w:rsidR="00710E22" w:rsidRPr="00E30FC5" w:rsidRDefault="00710E22" w:rsidP="00191F78">
      <w:pPr>
        <w:pStyle w:val="FootnoteText"/>
        <w:ind w:left="709" w:hanging="709"/>
        <w:rPr>
          <w:rFonts w:ascii="Garamond" w:hAnsi="Garamond"/>
          <w:sz w:val="24"/>
          <w:szCs w:val="24"/>
          <w:lang w:val="id-ID"/>
        </w:rPr>
      </w:pPr>
    </w:p>
    <w:p w:rsidR="00323A9E" w:rsidRDefault="00323A9E" w:rsidP="00191F78">
      <w:pPr>
        <w:pStyle w:val="FootnoteText"/>
        <w:ind w:left="709" w:hanging="709"/>
        <w:jc w:val="both"/>
        <w:rPr>
          <w:rFonts w:ascii="Garamond" w:hAnsi="Garamond"/>
          <w:sz w:val="24"/>
          <w:szCs w:val="24"/>
          <w:lang w:val="id-ID"/>
        </w:rPr>
      </w:pPr>
      <w:r w:rsidRPr="00E30FC5">
        <w:rPr>
          <w:rFonts w:ascii="Garamond" w:hAnsi="Garamond"/>
          <w:sz w:val="24"/>
          <w:szCs w:val="24"/>
          <w:lang w:val="id-ID"/>
        </w:rPr>
        <w:t xml:space="preserve">Lisma, </w:t>
      </w:r>
      <w:r w:rsidRPr="00E30FC5">
        <w:rPr>
          <w:rFonts w:ascii="Garamond" w:hAnsi="Garamond"/>
          <w:i/>
          <w:iCs/>
          <w:sz w:val="24"/>
          <w:szCs w:val="24"/>
          <w:lang w:val="id-ID"/>
        </w:rPr>
        <w:t>Belajar Antropologi dan Macam-macam Jenis Cabang Turunan Antropologi</w:t>
      </w:r>
      <w:r w:rsidRPr="00E30FC5">
        <w:rPr>
          <w:rFonts w:ascii="Garamond" w:hAnsi="Garamond"/>
          <w:sz w:val="24"/>
          <w:szCs w:val="24"/>
          <w:lang w:val="id-ID"/>
        </w:rPr>
        <w:t>, www. Kompasiana.com</w:t>
      </w:r>
      <w:r w:rsidR="002A60CE">
        <w:rPr>
          <w:rFonts w:ascii="Garamond" w:hAnsi="Garamond"/>
          <w:sz w:val="24"/>
          <w:szCs w:val="24"/>
          <w:lang w:val="id-ID"/>
        </w:rPr>
        <w:t>, diunduh pada 29 Desember 2019.</w:t>
      </w:r>
    </w:p>
    <w:p w:rsidR="00710E22" w:rsidRPr="00E30FC5" w:rsidRDefault="00710E22" w:rsidP="00191F78">
      <w:pPr>
        <w:pStyle w:val="FootnoteText"/>
        <w:ind w:left="709" w:hanging="709"/>
        <w:jc w:val="both"/>
        <w:rPr>
          <w:rFonts w:ascii="Garamond" w:hAnsi="Garamond"/>
          <w:sz w:val="24"/>
          <w:szCs w:val="24"/>
          <w:lang w:val="id-ID"/>
        </w:rPr>
      </w:pPr>
    </w:p>
    <w:p w:rsidR="00323A9E" w:rsidRDefault="00323A9E" w:rsidP="00191F78">
      <w:pPr>
        <w:pStyle w:val="FootnoteText"/>
        <w:ind w:left="709" w:hanging="709"/>
        <w:jc w:val="both"/>
        <w:rPr>
          <w:rFonts w:ascii="Garamond" w:hAnsi="Garamond"/>
          <w:sz w:val="24"/>
          <w:szCs w:val="24"/>
          <w:lang w:val="id-ID"/>
        </w:rPr>
      </w:pPr>
      <w:r w:rsidRPr="00E30FC5">
        <w:rPr>
          <w:rFonts w:ascii="Garamond" w:hAnsi="Garamond"/>
          <w:sz w:val="24"/>
          <w:szCs w:val="24"/>
          <w:lang w:val="id-ID"/>
        </w:rPr>
        <w:t xml:space="preserve">Mahdy, Fakhri Tajuddin, </w:t>
      </w:r>
      <w:r w:rsidRPr="00E30FC5">
        <w:rPr>
          <w:rFonts w:ascii="Garamond" w:hAnsi="Garamond"/>
          <w:i/>
          <w:iCs/>
          <w:sz w:val="24"/>
          <w:szCs w:val="24"/>
          <w:lang w:val="id-ID"/>
        </w:rPr>
        <w:t xml:space="preserve">Metodologi Syraah Hadis Nabi saw (Telaah Kitab Tanqih Al Qaul Al Hadis fi Syarh Lubab Al Hadis Karya Imam NawawiAl Bantani), </w:t>
      </w:r>
      <w:r w:rsidRPr="00E30FC5">
        <w:rPr>
          <w:rFonts w:ascii="Garamond" w:hAnsi="Garamond"/>
          <w:sz w:val="24"/>
          <w:szCs w:val="24"/>
          <w:lang w:val="id-ID"/>
        </w:rPr>
        <w:t>Tesis pescasarjana Univ. Alaudin Makasar, 2016</w:t>
      </w:r>
      <w:r w:rsidR="00710E22">
        <w:rPr>
          <w:rFonts w:ascii="Garamond" w:hAnsi="Garamond"/>
          <w:sz w:val="24"/>
          <w:szCs w:val="24"/>
          <w:lang w:val="id-ID"/>
        </w:rPr>
        <w:t>.</w:t>
      </w:r>
    </w:p>
    <w:p w:rsidR="00710E22" w:rsidRPr="00E30FC5" w:rsidRDefault="00710E22" w:rsidP="00191F78">
      <w:pPr>
        <w:pStyle w:val="FootnoteText"/>
        <w:ind w:left="709" w:hanging="709"/>
        <w:jc w:val="both"/>
        <w:rPr>
          <w:rFonts w:ascii="Garamond" w:hAnsi="Garamond"/>
          <w:sz w:val="24"/>
          <w:szCs w:val="24"/>
          <w:lang w:val="id-ID"/>
        </w:rPr>
      </w:pPr>
    </w:p>
    <w:p w:rsidR="00323A9E" w:rsidRDefault="00323A9E" w:rsidP="00191F78">
      <w:pPr>
        <w:pStyle w:val="FootnoteText"/>
        <w:ind w:left="709" w:hanging="709"/>
        <w:jc w:val="both"/>
        <w:rPr>
          <w:rFonts w:ascii="Garamond" w:hAnsi="Garamond"/>
          <w:sz w:val="24"/>
          <w:szCs w:val="24"/>
          <w:lang w:val="id-ID"/>
        </w:rPr>
      </w:pPr>
      <w:r w:rsidRPr="00E30FC5">
        <w:rPr>
          <w:rFonts w:ascii="Garamond" w:hAnsi="Garamond"/>
          <w:sz w:val="24"/>
          <w:szCs w:val="24"/>
          <w:lang w:val="id-ID"/>
        </w:rPr>
        <w:t>Muhtador,</w:t>
      </w:r>
      <w:r w:rsidRPr="00E30FC5">
        <w:rPr>
          <w:rFonts w:ascii="Garamond" w:hAnsi="Garamond"/>
          <w:i/>
          <w:iCs/>
          <w:sz w:val="24"/>
          <w:szCs w:val="24"/>
          <w:lang w:val="id-ID"/>
        </w:rPr>
        <w:t xml:space="preserve"> </w:t>
      </w:r>
      <w:r w:rsidRPr="00E30FC5">
        <w:rPr>
          <w:rFonts w:ascii="Garamond" w:hAnsi="Garamond"/>
          <w:sz w:val="24"/>
          <w:szCs w:val="24"/>
          <w:lang w:val="id-ID"/>
        </w:rPr>
        <w:t xml:space="preserve">Moh, </w:t>
      </w:r>
      <w:r w:rsidRPr="00E30FC5">
        <w:rPr>
          <w:rFonts w:ascii="Garamond" w:hAnsi="Garamond"/>
          <w:i/>
          <w:iCs/>
          <w:sz w:val="24"/>
          <w:szCs w:val="24"/>
          <w:lang w:val="id-ID"/>
        </w:rPr>
        <w:t>Sejarah Perkembangan Metode dan Pendekatan Syarah Hadis</w:t>
      </w:r>
      <w:r w:rsidRPr="00E30FC5">
        <w:rPr>
          <w:rFonts w:ascii="Garamond" w:hAnsi="Garamond"/>
          <w:sz w:val="24"/>
          <w:szCs w:val="24"/>
          <w:lang w:val="id-ID"/>
        </w:rPr>
        <w:t>, Jurnal Riwayah: Studi Hadis, Vol. 2, No. 2 2016.</w:t>
      </w:r>
    </w:p>
    <w:p w:rsidR="00710E22" w:rsidRPr="00E30FC5" w:rsidRDefault="00710E22" w:rsidP="00191F78">
      <w:pPr>
        <w:pStyle w:val="FootnoteText"/>
        <w:ind w:left="709" w:hanging="709"/>
        <w:jc w:val="both"/>
        <w:rPr>
          <w:rFonts w:ascii="Garamond" w:hAnsi="Garamond"/>
          <w:sz w:val="24"/>
          <w:szCs w:val="24"/>
          <w:lang w:val="id-ID"/>
        </w:rPr>
      </w:pPr>
    </w:p>
    <w:p w:rsidR="00323A9E" w:rsidRDefault="00323A9E" w:rsidP="00191F78">
      <w:pPr>
        <w:pStyle w:val="FootnoteText"/>
        <w:ind w:left="709" w:hanging="709"/>
        <w:jc w:val="both"/>
        <w:rPr>
          <w:rFonts w:ascii="Garamond" w:hAnsi="Garamond"/>
          <w:sz w:val="24"/>
          <w:szCs w:val="24"/>
          <w:lang w:val="id-ID"/>
        </w:rPr>
      </w:pPr>
      <w:r w:rsidRPr="00E30FC5">
        <w:rPr>
          <w:rFonts w:ascii="Garamond" w:hAnsi="Garamond"/>
          <w:sz w:val="24"/>
          <w:szCs w:val="24"/>
          <w:lang w:val="id-ID"/>
        </w:rPr>
        <w:t xml:space="preserve">Mukhtar, Mukhlis, </w:t>
      </w:r>
      <w:r w:rsidRPr="00E30FC5">
        <w:rPr>
          <w:rFonts w:ascii="Garamond" w:hAnsi="Garamond"/>
          <w:i/>
          <w:iCs/>
          <w:sz w:val="24"/>
          <w:szCs w:val="24"/>
          <w:lang w:val="id-ID"/>
        </w:rPr>
        <w:t>Syarh al Hadis dan Fiqh al Hadis (Dalam Upaya Memahami dan Mengamalkan Hadis),</w:t>
      </w:r>
      <w:r w:rsidRPr="00E30FC5">
        <w:rPr>
          <w:rFonts w:ascii="Garamond" w:hAnsi="Garamond"/>
          <w:sz w:val="24"/>
          <w:szCs w:val="24"/>
          <w:lang w:val="id-ID"/>
        </w:rPr>
        <w:t xml:space="preserve"> Jurnal Ash Shahabah Volume 4, No. 2 Juli 2018.</w:t>
      </w:r>
    </w:p>
    <w:p w:rsidR="00710E22" w:rsidRPr="00E30FC5" w:rsidRDefault="00710E22" w:rsidP="00191F78">
      <w:pPr>
        <w:pStyle w:val="FootnoteText"/>
        <w:ind w:left="709" w:hanging="709"/>
        <w:jc w:val="both"/>
        <w:rPr>
          <w:rFonts w:ascii="Garamond" w:hAnsi="Garamond"/>
          <w:sz w:val="24"/>
          <w:szCs w:val="24"/>
          <w:lang w:val="id-ID"/>
        </w:rPr>
      </w:pPr>
    </w:p>
    <w:p w:rsidR="00323A9E" w:rsidRDefault="00323A9E" w:rsidP="00191F78">
      <w:pPr>
        <w:pStyle w:val="FootnoteText"/>
        <w:ind w:left="709" w:hanging="709"/>
        <w:jc w:val="both"/>
        <w:rPr>
          <w:rFonts w:ascii="Garamond" w:hAnsi="Garamond"/>
          <w:sz w:val="24"/>
          <w:szCs w:val="24"/>
          <w:lang w:val="id-ID"/>
        </w:rPr>
      </w:pPr>
      <w:r w:rsidRPr="00E30FC5">
        <w:rPr>
          <w:rFonts w:ascii="Garamond" w:hAnsi="Garamond"/>
          <w:sz w:val="24"/>
          <w:szCs w:val="24"/>
          <w:lang w:val="id-ID"/>
        </w:rPr>
        <w:t xml:space="preserve">Nahruyah, Syafa’atun, </w:t>
      </w:r>
      <w:r w:rsidRPr="00E30FC5">
        <w:rPr>
          <w:rFonts w:ascii="Garamond" w:hAnsi="Garamond"/>
          <w:i/>
          <w:iCs/>
          <w:sz w:val="24"/>
          <w:szCs w:val="24"/>
          <w:lang w:val="id-ID"/>
        </w:rPr>
        <w:t>Metodologi dalam Ekonomi Islam, Jurnal Maro: Ekonomi Syariah dan Bisnis</w:t>
      </w:r>
      <w:r w:rsidRPr="00E30FC5">
        <w:rPr>
          <w:rFonts w:ascii="Garamond" w:hAnsi="Garamond"/>
          <w:sz w:val="24"/>
          <w:szCs w:val="24"/>
          <w:lang w:val="id-ID"/>
        </w:rPr>
        <w:t>, Vol. 1. No. 1 Mei 2018.</w:t>
      </w:r>
    </w:p>
    <w:p w:rsidR="00710E22" w:rsidRPr="00E30FC5" w:rsidRDefault="00710E22" w:rsidP="00191F78">
      <w:pPr>
        <w:pStyle w:val="FootnoteText"/>
        <w:ind w:left="709" w:hanging="709"/>
        <w:jc w:val="both"/>
        <w:rPr>
          <w:rFonts w:ascii="Garamond" w:hAnsi="Garamond"/>
          <w:sz w:val="24"/>
          <w:szCs w:val="24"/>
          <w:lang w:val="id-ID"/>
        </w:rPr>
      </w:pPr>
    </w:p>
    <w:p w:rsidR="00323A9E" w:rsidRDefault="00323A9E" w:rsidP="00191F78">
      <w:pPr>
        <w:pStyle w:val="FootnoteText"/>
        <w:ind w:left="709" w:hanging="709"/>
        <w:jc w:val="both"/>
        <w:rPr>
          <w:rFonts w:ascii="Garamond" w:hAnsi="Garamond"/>
          <w:sz w:val="24"/>
          <w:szCs w:val="24"/>
          <w:lang w:val="id-ID"/>
        </w:rPr>
      </w:pPr>
      <w:r w:rsidRPr="00E30FC5">
        <w:rPr>
          <w:rFonts w:ascii="Garamond" w:hAnsi="Garamond"/>
          <w:sz w:val="24"/>
          <w:szCs w:val="24"/>
          <w:lang w:val="id-ID"/>
        </w:rPr>
        <w:t xml:space="preserve">Nasional, Departemen Pendidikan, </w:t>
      </w:r>
      <w:r w:rsidRPr="00E30FC5">
        <w:rPr>
          <w:rFonts w:ascii="Garamond" w:hAnsi="Garamond"/>
          <w:i/>
          <w:iCs/>
          <w:sz w:val="24"/>
          <w:szCs w:val="24"/>
          <w:lang w:val="id-ID"/>
        </w:rPr>
        <w:t>Kamus Besar Bahasa Indonesia,</w:t>
      </w:r>
      <w:r w:rsidRPr="00E30FC5">
        <w:rPr>
          <w:rFonts w:ascii="Garamond" w:hAnsi="Garamond"/>
          <w:sz w:val="24"/>
          <w:szCs w:val="24"/>
          <w:lang w:val="id-ID"/>
        </w:rPr>
        <w:t xml:space="preserve"> Jakarta, Balai Pustaka, Edisi ke 3, 2001.</w:t>
      </w:r>
    </w:p>
    <w:p w:rsidR="00710E22" w:rsidRPr="00E30FC5" w:rsidRDefault="00710E22" w:rsidP="00191F78">
      <w:pPr>
        <w:pStyle w:val="FootnoteText"/>
        <w:ind w:left="709" w:hanging="709"/>
        <w:jc w:val="both"/>
        <w:rPr>
          <w:rFonts w:ascii="Garamond" w:hAnsi="Garamond"/>
          <w:sz w:val="24"/>
          <w:szCs w:val="24"/>
          <w:lang w:val="id-ID"/>
        </w:rPr>
      </w:pPr>
    </w:p>
    <w:p w:rsidR="00323A9E" w:rsidRPr="00E30FC5" w:rsidRDefault="00323A9E" w:rsidP="00191F78">
      <w:pPr>
        <w:pStyle w:val="FootnoteText"/>
        <w:ind w:left="709" w:hanging="709"/>
        <w:jc w:val="both"/>
        <w:rPr>
          <w:rFonts w:ascii="Garamond" w:hAnsi="Garamond"/>
          <w:sz w:val="24"/>
          <w:szCs w:val="24"/>
          <w:lang w:val="id-ID"/>
        </w:rPr>
      </w:pPr>
      <w:r w:rsidRPr="00E30FC5">
        <w:rPr>
          <w:rFonts w:ascii="Garamond" w:hAnsi="Garamond"/>
          <w:sz w:val="24"/>
          <w:szCs w:val="24"/>
          <w:lang w:val="id-ID"/>
        </w:rPr>
        <w:t>Nasional,</w:t>
      </w:r>
      <w:r w:rsidRPr="00E30FC5">
        <w:rPr>
          <w:rFonts w:ascii="Garamond" w:hAnsi="Garamond"/>
          <w:i/>
          <w:iCs/>
          <w:sz w:val="24"/>
          <w:szCs w:val="24"/>
          <w:lang w:val="id-ID"/>
        </w:rPr>
        <w:t xml:space="preserve"> </w:t>
      </w:r>
      <w:r w:rsidRPr="00E30FC5">
        <w:rPr>
          <w:rFonts w:ascii="Garamond" w:hAnsi="Garamond"/>
          <w:sz w:val="24"/>
          <w:szCs w:val="24"/>
          <w:lang w:val="id-ID"/>
        </w:rPr>
        <w:t xml:space="preserve">Departemen Pendidikan, </w:t>
      </w:r>
      <w:r w:rsidRPr="00E30FC5">
        <w:rPr>
          <w:rFonts w:ascii="Garamond" w:hAnsi="Garamond"/>
          <w:i/>
          <w:iCs/>
          <w:sz w:val="24"/>
          <w:szCs w:val="24"/>
          <w:lang w:val="id-ID"/>
        </w:rPr>
        <w:t>Kamus Besar Bahasa Indonesia</w:t>
      </w:r>
      <w:r w:rsidRPr="00E30FC5">
        <w:rPr>
          <w:rFonts w:ascii="Garamond" w:hAnsi="Garamond"/>
          <w:sz w:val="24"/>
          <w:szCs w:val="24"/>
          <w:lang w:val="id-ID"/>
        </w:rPr>
        <w:t>, Jakarta, Gramedia Pustaka Utama, 2008.</w:t>
      </w:r>
    </w:p>
    <w:p w:rsidR="00323A9E" w:rsidRDefault="00323A9E" w:rsidP="00191F78">
      <w:pPr>
        <w:spacing w:after="0" w:line="240" w:lineRule="auto"/>
        <w:ind w:left="709" w:hanging="709"/>
        <w:rPr>
          <w:rFonts w:ascii="Garamond" w:hAnsi="Garamond"/>
          <w:sz w:val="24"/>
          <w:szCs w:val="24"/>
          <w:lang w:val="id-ID"/>
        </w:rPr>
      </w:pPr>
      <w:r w:rsidRPr="00E30FC5">
        <w:rPr>
          <w:rFonts w:ascii="Garamond" w:hAnsi="Garamond"/>
          <w:sz w:val="24"/>
          <w:szCs w:val="24"/>
          <w:lang w:val="id-ID"/>
        </w:rPr>
        <w:t xml:space="preserve">Nurkholis, Mujiono, </w:t>
      </w:r>
      <w:r w:rsidRPr="00E30FC5">
        <w:rPr>
          <w:rFonts w:ascii="Garamond" w:hAnsi="Garamond"/>
          <w:i/>
          <w:iCs/>
          <w:sz w:val="24"/>
          <w:szCs w:val="24"/>
          <w:lang w:val="id-ID"/>
        </w:rPr>
        <w:t>Metodologi Syarah Hadis,</w:t>
      </w:r>
      <w:r w:rsidRPr="00E30FC5">
        <w:rPr>
          <w:rFonts w:ascii="Garamond" w:hAnsi="Garamond"/>
          <w:sz w:val="24"/>
          <w:szCs w:val="24"/>
          <w:lang w:val="id-ID"/>
        </w:rPr>
        <w:t xml:space="preserve"> Bandung, Fasygil Grup, 2003.</w:t>
      </w:r>
    </w:p>
    <w:p w:rsidR="00710E22" w:rsidRPr="00E30FC5" w:rsidRDefault="00710E22" w:rsidP="00191F78">
      <w:pPr>
        <w:spacing w:after="0" w:line="240" w:lineRule="auto"/>
        <w:ind w:left="709" w:hanging="709"/>
        <w:rPr>
          <w:rFonts w:ascii="Garamond" w:hAnsi="Garamond"/>
          <w:sz w:val="24"/>
          <w:szCs w:val="24"/>
          <w:lang w:val="id-ID"/>
        </w:rPr>
      </w:pPr>
    </w:p>
    <w:p w:rsidR="00323A9E" w:rsidRDefault="00323A9E" w:rsidP="00191F78">
      <w:pPr>
        <w:pStyle w:val="FootnoteText"/>
        <w:ind w:left="709" w:hanging="709"/>
        <w:rPr>
          <w:rFonts w:ascii="Garamond" w:hAnsi="Garamond"/>
          <w:sz w:val="24"/>
          <w:szCs w:val="24"/>
          <w:lang w:val="id-ID"/>
        </w:rPr>
      </w:pPr>
      <w:r w:rsidRPr="00E30FC5">
        <w:rPr>
          <w:rFonts w:ascii="Garamond" w:hAnsi="Garamond"/>
          <w:sz w:val="24"/>
          <w:szCs w:val="24"/>
          <w:lang w:val="id-ID"/>
        </w:rPr>
        <w:t xml:space="preserve">Razaq, Abdul Latif Abdul, </w:t>
      </w:r>
      <w:r w:rsidRPr="00E30FC5">
        <w:rPr>
          <w:rFonts w:ascii="Garamond" w:hAnsi="Garamond"/>
          <w:i/>
          <w:iCs/>
          <w:sz w:val="24"/>
          <w:szCs w:val="24"/>
          <w:lang w:val="id-ID"/>
        </w:rPr>
        <w:t>Kedudukan Syrah dalam Trdisi Islam,</w:t>
      </w:r>
      <w:r w:rsidRPr="00E30FC5">
        <w:rPr>
          <w:rFonts w:ascii="Garamond" w:hAnsi="Garamond"/>
          <w:sz w:val="24"/>
          <w:szCs w:val="24"/>
          <w:lang w:val="id-ID"/>
        </w:rPr>
        <w:t xml:space="preserve"> Jurnal Al Hikmah, Vol. 2, April, 1998.</w:t>
      </w:r>
    </w:p>
    <w:p w:rsidR="00710E22" w:rsidRPr="00E30FC5" w:rsidRDefault="00710E22" w:rsidP="00191F78">
      <w:pPr>
        <w:pStyle w:val="FootnoteText"/>
        <w:ind w:left="709" w:hanging="709"/>
        <w:rPr>
          <w:rFonts w:ascii="Garamond" w:hAnsi="Garamond"/>
          <w:sz w:val="24"/>
          <w:szCs w:val="24"/>
          <w:lang w:val="id-ID"/>
        </w:rPr>
      </w:pPr>
    </w:p>
    <w:p w:rsidR="00323A9E" w:rsidRDefault="00323A9E" w:rsidP="00191F78">
      <w:pPr>
        <w:pStyle w:val="FootnoteText"/>
        <w:ind w:left="709" w:hanging="709"/>
        <w:jc w:val="both"/>
        <w:rPr>
          <w:rFonts w:ascii="Garamond" w:hAnsi="Garamond"/>
          <w:sz w:val="24"/>
          <w:szCs w:val="24"/>
          <w:lang w:val="id-ID"/>
        </w:rPr>
      </w:pPr>
      <w:r w:rsidRPr="00E30FC5">
        <w:rPr>
          <w:rFonts w:ascii="Garamond" w:hAnsi="Garamond"/>
          <w:sz w:val="24"/>
          <w:szCs w:val="24"/>
          <w:lang w:val="id-ID"/>
        </w:rPr>
        <w:t>Santoso,</w:t>
      </w:r>
      <w:r w:rsidRPr="00E30FC5">
        <w:rPr>
          <w:rFonts w:ascii="Garamond" w:hAnsi="Garamond"/>
          <w:i/>
          <w:iCs/>
          <w:sz w:val="24"/>
          <w:szCs w:val="24"/>
          <w:lang w:val="id-ID"/>
        </w:rPr>
        <w:t xml:space="preserve"> </w:t>
      </w:r>
      <w:r w:rsidRPr="00E30FC5">
        <w:rPr>
          <w:rFonts w:ascii="Garamond" w:hAnsi="Garamond"/>
          <w:sz w:val="24"/>
          <w:szCs w:val="24"/>
          <w:lang w:val="id-ID"/>
        </w:rPr>
        <w:t xml:space="preserve">Sandi, </w:t>
      </w:r>
      <w:r w:rsidRPr="00E30FC5">
        <w:rPr>
          <w:rFonts w:ascii="Garamond" w:hAnsi="Garamond"/>
          <w:i/>
          <w:iCs/>
          <w:sz w:val="24"/>
          <w:szCs w:val="24"/>
          <w:lang w:val="id-ID"/>
        </w:rPr>
        <w:t>Melacak Jejak Pensyarahan Kitab Hadis</w:t>
      </w:r>
      <w:r w:rsidRPr="00E30FC5">
        <w:rPr>
          <w:rFonts w:ascii="Garamond" w:hAnsi="Garamond"/>
          <w:sz w:val="24"/>
          <w:szCs w:val="24"/>
          <w:lang w:val="id-ID"/>
        </w:rPr>
        <w:t>, Jurnal Diroyah: Ilmu Hadis, 1,1 September 2016.</w:t>
      </w:r>
    </w:p>
    <w:p w:rsidR="00710E22" w:rsidRPr="00E30FC5" w:rsidRDefault="00710E22" w:rsidP="00191F78">
      <w:pPr>
        <w:pStyle w:val="FootnoteText"/>
        <w:ind w:left="709" w:hanging="709"/>
        <w:jc w:val="both"/>
        <w:rPr>
          <w:rFonts w:ascii="Garamond" w:hAnsi="Garamond"/>
          <w:sz w:val="24"/>
          <w:szCs w:val="24"/>
          <w:lang w:val="id-ID"/>
        </w:rPr>
      </w:pPr>
    </w:p>
    <w:p w:rsidR="00323A9E" w:rsidRDefault="00323A9E" w:rsidP="00191F78">
      <w:pPr>
        <w:pStyle w:val="FootnoteText"/>
        <w:ind w:left="709" w:hanging="709"/>
        <w:jc w:val="both"/>
        <w:rPr>
          <w:rFonts w:ascii="Garamond" w:hAnsi="Garamond"/>
          <w:sz w:val="24"/>
          <w:szCs w:val="24"/>
          <w:lang w:val="id-ID"/>
        </w:rPr>
      </w:pPr>
      <w:r w:rsidRPr="00E30FC5">
        <w:rPr>
          <w:rFonts w:ascii="Garamond" w:hAnsi="Garamond"/>
          <w:sz w:val="24"/>
          <w:szCs w:val="24"/>
          <w:lang w:val="id-ID"/>
        </w:rPr>
        <w:t>Supian,</w:t>
      </w:r>
      <w:r w:rsidRPr="00E30FC5">
        <w:rPr>
          <w:rFonts w:ascii="Garamond" w:hAnsi="Garamond"/>
          <w:i/>
          <w:iCs/>
          <w:sz w:val="24"/>
          <w:szCs w:val="24"/>
          <w:lang w:val="id-ID"/>
        </w:rPr>
        <w:t xml:space="preserve"> </w:t>
      </w:r>
      <w:r w:rsidRPr="00E30FC5">
        <w:rPr>
          <w:rFonts w:ascii="Garamond" w:hAnsi="Garamond"/>
          <w:sz w:val="24"/>
          <w:szCs w:val="24"/>
          <w:lang w:val="id-ID"/>
        </w:rPr>
        <w:t xml:space="preserve">Aan, </w:t>
      </w:r>
      <w:r w:rsidRPr="00E30FC5">
        <w:rPr>
          <w:rFonts w:ascii="Garamond" w:hAnsi="Garamond"/>
          <w:i/>
          <w:iCs/>
          <w:sz w:val="24"/>
          <w:szCs w:val="24"/>
          <w:lang w:val="id-ID"/>
        </w:rPr>
        <w:t>Metode Syarah Fath Al Bari (Studi Syarah Hadis pada Bab Halawah al Iman)</w:t>
      </w:r>
      <w:r w:rsidRPr="00E30FC5">
        <w:rPr>
          <w:rFonts w:ascii="Garamond" w:hAnsi="Garamond"/>
          <w:sz w:val="24"/>
          <w:szCs w:val="24"/>
          <w:lang w:val="id-ID"/>
        </w:rPr>
        <w:t>, Jurnal Nuansa, Vol. X, No. 1, Juni 2017.</w:t>
      </w:r>
    </w:p>
    <w:p w:rsidR="00710E22" w:rsidRPr="00E30FC5" w:rsidRDefault="00710E22" w:rsidP="00191F78">
      <w:pPr>
        <w:pStyle w:val="FootnoteText"/>
        <w:ind w:left="709" w:hanging="709"/>
        <w:jc w:val="both"/>
        <w:rPr>
          <w:rFonts w:ascii="Garamond" w:hAnsi="Garamond"/>
          <w:sz w:val="24"/>
          <w:szCs w:val="24"/>
          <w:lang w:val="id-ID"/>
        </w:rPr>
      </w:pPr>
    </w:p>
    <w:p w:rsidR="00323A9E" w:rsidRDefault="00323A9E" w:rsidP="00191F78">
      <w:pPr>
        <w:pStyle w:val="FootnoteText"/>
        <w:ind w:left="709" w:hanging="709"/>
        <w:rPr>
          <w:rFonts w:ascii="Garamond" w:hAnsi="Garamond"/>
          <w:sz w:val="24"/>
          <w:szCs w:val="24"/>
          <w:lang w:val="id-ID"/>
        </w:rPr>
      </w:pPr>
      <w:r w:rsidRPr="00E30FC5">
        <w:rPr>
          <w:rFonts w:ascii="Garamond" w:hAnsi="Garamond"/>
          <w:sz w:val="24"/>
          <w:szCs w:val="24"/>
          <w:lang w:val="id-ID"/>
        </w:rPr>
        <w:t xml:space="preserve">Suryadilaga, Alfatih, </w:t>
      </w:r>
      <w:r w:rsidRPr="00E30FC5">
        <w:rPr>
          <w:rFonts w:ascii="Garamond" w:hAnsi="Garamond"/>
          <w:i/>
          <w:iCs/>
          <w:sz w:val="24"/>
          <w:szCs w:val="24"/>
          <w:lang w:val="id-ID"/>
        </w:rPr>
        <w:t>Metodologi Syarah Hadis,</w:t>
      </w:r>
      <w:r w:rsidRPr="00E30FC5">
        <w:rPr>
          <w:rFonts w:ascii="Garamond" w:hAnsi="Garamond"/>
          <w:sz w:val="24"/>
          <w:szCs w:val="24"/>
          <w:lang w:val="id-ID"/>
        </w:rPr>
        <w:t xml:space="preserve"> Yogyakarta, SUKA Press, 2012.</w:t>
      </w:r>
    </w:p>
    <w:p w:rsidR="00710E22" w:rsidRPr="00E30FC5" w:rsidRDefault="00710E22" w:rsidP="00191F78">
      <w:pPr>
        <w:pStyle w:val="FootnoteText"/>
        <w:ind w:left="709" w:hanging="709"/>
        <w:rPr>
          <w:rFonts w:ascii="Garamond" w:hAnsi="Garamond"/>
          <w:sz w:val="24"/>
          <w:szCs w:val="24"/>
          <w:lang w:val="id-ID"/>
        </w:rPr>
      </w:pPr>
    </w:p>
    <w:p w:rsidR="00323A9E" w:rsidRDefault="00323A9E" w:rsidP="00191F78">
      <w:pPr>
        <w:pStyle w:val="FootnoteText"/>
        <w:ind w:left="709" w:hanging="709"/>
        <w:jc w:val="both"/>
        <w:rPr>
          <w:rFonts w:ascii="Garamond" w:hAnsi="Garamond"/>
          <w:sz w:val="24"/>
          <w:szCs w:val="24"/>
          <w:lang w:val="id-ID"/>
        </w:rPr>
      </w:pPr>
      <w:r w:rsidRPr="00E30FC5">
        <w:rPr>
          <w:rFonts w:ascii="Garamond" w:hAnsi="Garamond"/>
          <w:sz w:val="24"/>
          <w:szCs w:val="24"/>
          <w:lang w:val="id-ID"/>
        </w:rPr>
        <w:t>Tampubolon,</w:t>
      </w:r>
      <w:r w:rsidRPr="00E30FC5">
        <w:rPr>
          <w:rFonts w:ascii="Garamond" w:hAnsi="Garamond"/>
          <w:i/>
          <w:iCs/>
          <w:sz w:val="24"/>
          <w:szCs w:val="24"/>
          <w:lang w:val="id-ID"/>
        </w:rPr>
        <w:t xml:space="preserve"> </w:t>
      </w:r>
      <w:r w:rsidRPr="00E30FC5">
        <w:rPr>
          <w:rFonts w:ascii="Garamond" w:hAnsi="Garamond"/>
          <w:sz w:val="24"/>
          <w:szCs w:val="24"/>
          <w:lang w:val="id-ID"/>
        </w:rPr>
        <w:t xml:space="preserve">Ichwansyah, </w:t>
      </w:r>
      <w:r w:rsidRPr="00E30FC5">
        <w:rPr>
          <w:rFonts w:ascii="Garamond" w:hAnsi="Garamond"/>
          <w:i/>
          <w:iCs/>
          <w:sz w:val="24"/>
          <w:szCs w:val="24"/>
          <w:lang w:val="id-ID"/>
        </w:rPr>
        <w:t>Struktur Pradigmatik Ilmu-ilmu Keislaman Klasik: Dampaknya terhadap Pola Pikir, Sikap, dan Perilaku Keberagamaan,</w:t>
      </w:r>
      <w:r w:rsidRPr="00E30FC5">
        <w:rPr>
          <w:rFonts w:ascii="Garamond" w:hAnsi="Garamond"/>
          <w:sz w:val="24"/>
          <w:szCs w:val="24"/>
          <w:lang w:val="id-ID"/>
        </w:rPr>
        <w:t xml:space="preserve"> Jurnal MIQOT, Vol. XXXVII, No. 22 Juli-Desember 2013.</w:t>
      </w:r>
    </w:p>
    <w:p w:rsidR="00710E22" w:rsidRPr="00E30FC5" w:rsidRDefault="00710E22" w:rsidP="00191F78">
      <w:pPr>
        <w:pStyle w:val="FootnoteText"/>
        <w:ind w:left="709" w:hanging="709"/>
        <w:jc w:val="both"/>
        <w:rPr>
          <w:rFonts w:ascii="Garamond" w:hAnsi="Garamond"/>
          <w:sz w:val="24"/>
          <w:szCs w:val="24"/>
          <w:lang w:val="id-ID"/>
        </w:rPr>
      </w:pPr>
    </w:p>
    <w:p w:rsidR="00323A9E" w:rsidRDefault="00323A9E" w:rsidP="00191F78">
      <w:pPr>
        <w:pStyle w:val="FootnoteText"/>
        <w:ind w:left="709" w:hanging="709"/>
        <w:jc w:val="both"/>
        <w:rPr>
          <w:rFonts w:ascii="Garamond" w:hAnsi="Garamond"/>
          <w:sz w:val="24"/>
          <w:szCs w:val="24"/>
          <w:lang w:val="id-ID"/>
        </w:rPr>
      </w:pPr>
      <w:r w:rsidRPr="00E30FC5">
        <w:rPr>
          <w:rFonts w:ascii="Garamond" w:hAnsi="Garamond"/>
          <w:sz w:val="24"/>
          <w:szCs w:val="24"/>
          <w:lang w:val="id-ID"/>
        </w:rPr>
        <w:t xml:space="preserve">Ubaidah, Hani Hilyati, </w:t>
      </w:r>
      <w:r w:rsidRPr="00E30FC5">
        <w:rPr>
          <w:rFonts w:ascii="Garamond" w:hAnsi="Garamond"/>
          <w:i/>
          <w:iCs/>
          <w:sz w:val="24"/>
          <w:szCs w:val="24"/>
          <w:lang w:val="id-ID"/>
        </w:rPr>
        <w:t>Kajian Syarah Hadis (Studi Teks Kitab Misbah Al Zalam Syarh Bulugh Al Maram Min Adillati Al Ahkam),</w:t>
      </w:r>
      <w:r w:rsidRPr="00E30FC5">
        <w:rPr>
          <w:rFonts w:ascii="Garamond" w:hAnsi="Garamond"/>
          <w:sz w:val="24"/>
          <w:szCs w:val="24"/>
          <w:lang w:val="id-ID"/>
        </w:rPr>
        <w:t xml:space="preserve"> Tesis UIN Syarif Hidayatullah Jakarta, 2019.</w:t>
      </w:r>
    </w:p>
    <w:p w:rsidR="00710E22" w:rsidRPr="00E30FC5" w:rsidRDefault="00710E22" w:rsidP="00191F78">
      <w:pPr>
        <w:pStyle w:val="FootnoteText"/>
        <w:ind w:left="709" w:hanging="709"/>
        <w:jc w:val="both"/>
        <w:rPr>
          <w:rFonts w:ascii="Garamond" w:hAnsi="Garamond"/>
          <w:sz w:val="24"/>
          <w:szCs w:val="24"/>
          <w:lang w:val="id-ID"/>
        </w:rPr>
      </w:pPr>
    </w:p>
    <w:p w:rsidR="00323A9E" w:rsidRPr="00E30FC5" w:rsidRDefault="00323A9E" w:rsidP="00191F78">
      <w:pPr>
        <w:spacing w:after="0" w:line="240" w:lineRule="auto"/>
        <w:ind w:left="709" w:hanging="709"/>
        <w:rPr>
          <w:rFonts w:ascii="Garamond" w:hAnsi="Garamond"/>
          <w:sz w:val="24"/>
          <w:szCs w:val="24"/>
          <w:lang w:val="id-ID"/>
        </w:rPr>
      </w:pPr>
      <w:r w:rsidRPr="00E30FC5">
        <w:rPr>
          <w:rFonts w:ascii="Garamond" w:hAnsi="Garamond"/>
          <w:sz w:val="24"/>
          <w:szCs w:val="24"/>
          <w:lang w:val="id-ID"/>
        </w:rPr>
        <w:t>www.</w:t>
      </w:r>
      <w:r w:rsidRPr="00E30FC5">
        <w:rPr>
          <w:rFonts w:ascii="Garamond" w:hAnsi="Garamond"/>
          <w:i/>
          <w:iCs/>
          <w:sz w:val="24"/>
          <w:szCs w:val="24"/>
          <w:lang w:val="id-ID"/>
        </w:rPr>
        <w:t xml:space="preserve"> Jenangmadnoe</w:t>
      </w:r>
      <w:r w:rsidRPr="00E30FC5">
        <w:rPr>
          <w:rFonts w:ascii="Garamond" w:hAnsi="Garamond"/>
          <w:sz w:val="24"/>
          <w:szCs w:val="24"/>
          <w:lang w:val="id-ID"/>
        </w:rPr>
        <w:t>.blogspot.com</w:t>
      </w:r>
      <w:r w:rsidR="002A60CE">
        <w:rPr>
          <w:rFonts w:ascii="Garamond" w:hAnsi="Garamond"/>
          <w:sz w:val="24"/>
          <w:szCs w:val="24"/>
          <w:lang w:val="id-ID"/>
        </w:rPr>
        <w:t>, diunduh pada 29 Desember 2019.</w:t>
      </w:r>
    </w:p>
    <w:p w:rsidR="00323A9E" w:rsidRPr="00E30FC5" w:rsidRDefault="00323A9E" w:rsidP="00E30FC5">
      <w:pPr>
        <w:spacing w:after="0" w:line="360" w:lineRule="auto"/>
        <w:ind w:left="709" w:hanging="709"/>
        <w:rPr>
          <w:rFonts w:ascii="Garamond" w:hAnsi="Garamond"/>
          <w:sz w:val="24"/>
          <w:szCs w:val="24"/>
          <w:lang w:val="id-ID"/>
        </w:rPr>
      </w:pPr>
    </w:p>
    <w:p w:rsidR="00323A9E" w:rsidRPr="00E30FC5" w:rsidRDefault="00323A9E" w:rsidP="00E30FC5">
      <w:pPr>
        <w:tabs>
          <w:tab w:val="left" w:pos="720"/>
          <w:tab w:val="left" w:pos="1440"/>
          <w:tab w:val="left" w:pos="2160"/>
          <w:tab w:val="left" w:pos="2850"/>
        </w:tabs>
        <w:spacing w:after="0" w:line="360" w:lineRule="auto"/>
        <w:rPr>
          <w:rFonts w:ascii="Garamond" w:hAnsi="Garamond"/>
          <w:b/>
          <w:bCs/>
          <w:sz w:val="24"/>
          <w:szCs w:val="24"/>
          <w:lang w:val="id-ID"/>
        </w:rPr>
      </w:pPr>
    </w:p>
    <w:sectPr w:rsidR="00323A9E" w:rsidRPr="00E30FC5" w:rsidSect="00566A72">
      <w:footerReference w:type="default" r:id="rId9"/>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366" w:rsidRDefault="00BD1366" w:rsidP="006E4054">
      <w:pPr>
        <w:spacing w:after="0" w:line="240" w:lineRule="auto"/>
      </w:pPr>
      <w:r>
        <w:separator/>
      </w:r>
    </w:p>
  </w:endnote>
  <w:endnote w:type="continuationSeparator" w:id="0">
    <w:p w:rsidR="00BD1366" w:rsidRDefault="00BD1366" w:rsidP="006E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Gramond">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445784"/>
      <w:docPartObj>
        <w:docPartGallery w:val="Page Numbers (Bottom of Page)"/>
        <w:docPartUnique/>
      </w:docPartObj>
    </w:sdtPr>
    <w:sdtEndPr>
      <w:rPr>
        <w:noProof/>
      </w:rPr>
    </w:sdtEndPr>
    <w:sdtContent>
      <w:p w:rsidR="002A60CE" w:rsidRDefault="002A60CE">
        <w:pPr>
          <w:pStyle w:val="Footer"/>
          <w:jc w:val="center"/>
        </w:pPr>
        <w:r>
          <w:fldChar w:fldCharType="begin"/>
        </w:r>
        <w:r>
          <w:instrText xml:space="preserve"> PAGE   \* MERGEFORMAT </w:instrText>
        </w:r>
        <w:r>
          <w:fldChar w:fldCharType="separate"/>
        </w:r>
        <w:r w:rsidR="00D33596">
          <w:rPr>
            <w:noProof/>
          </w:rPr>
          <w:t>1</w:t>
        </w:r>
        <w:r>
          <w:rPr>
            <w:noProof/>
          </w:rPr>
          <w:fldChar w:fldCharType="end"/>
        </w:r>
      </w:p>
    </w:sdtContent>
  </w:sdt>
  <w:p w:rsidR="002A60CE" w:rsidRDefault="002A6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366" w:rsidRDefault="00BD1366" w:rsidP="006E4054">
      <w:pPr>
        <w:spacing w:after="0" w:line="240" w:lineRule="auto"/>
      </w:pPr>
      <w:r>
        <w:separator/>
      </w:r>
    </w:p>
  </w:footnote>
  <w:footnote w:type="continuationSeparator" w:id="0">
    <w:p w:rsidR="00BD1366" w:rsidRDefault="00BD1366" w:rsidP="006E4054">
      <w:pPr>
        <w:spacing w:after="0" w:line="240" w:lineRule="auto"/>
      </w:pPr>
      <w:r>
        <w:continuationSeparator/>
      </w:r>
    </w:p>
  </w:footnote>
  <w:footnote w:id="1">
    <w:p w:rsidR="006E4054" w:rsidRPr="00BE6925" w:rsidRDefault="006E4054" w:rsidP="00BE6925">
      <w:pPr>
        <w:pStyle w:val="FootnoteText"/>
        <w:ind w:firstLine="720"/>
        <w:jc w:val="both"/>
        <w:rPr>
          <w:rFonts w:ascii="Garamond" w:hAnsi="Garamond"/>
          <w:lang w:val="id-ID"/>
        </w:rPr>
      </w:pPr>
      <w:r w:rsidRPr="00BE6925">
        <w:rPr>
          <w:rStyle w:val="FootnoteReference"/>
          <w:rFonts w:ascii="Garamond" w:hAnsi="Garamond"/>
        </w:rPr>
        <w:footnoteRef/>
      </w:r>
      <w:r w:rsidR="00BE6925" w:rsidRPr="00BE6925">
        <w:rPr>
          <w:rFonts w:ascii="Garamond" w:hAnsi="Garamond"/>
        </w:rPr>
        <w:t xml:space="preserve"> </w:t>
      </w:r>
      <w:r w:rsidR="00BE6925" w:rsidRPr="00BE6925">
        <w:rPr>
          <w:rFonts w:ascii="Garamond" w:hAnsi="Garamond"/>
          <w:lang w:val="id-ID"/>
        </w:rPr>
        <w:t>Aan Supian,</w:t>
      </w:r>
      <w:r w:rsidR="00BE6925" w:rsidRPr="00BE6925">
        <w:rPr>
          <w:rFonts w:ascii="Garamond" w:hAnsi="Garamond"/>
          <w:i/>
          <w:iCs/>
          <w:lang w:val="id-ID"/>
        </w:rPr>
        <w:t xml:space="preserve"> Metode Syarah Fath Al Bari (Studi Syarah Hadis pada Bab Halawah al Iman)</w:t>
      </w:r>
      <w:r w:rsidR="00BE6925" w:rsidRPr="00BE6925">
        <w:rPr>
          <w:rFonts w:ascii="Garamond" w:hAnsi="Garamond"/>
          <w:lang w:val="id-ID"/>
        </w:rPr>
        <w:t>, Jurnal Nuansa, Vol. X, No. 1, Juni 2017, hlm. 25</w:t>
      </w:r>
    </w:p>
  </w:footnote>
  <w:footnote w:id="2">
    <w:p w:rsidR="006D4EE6" w:rsidRPr="000E714A" w:rsidRDefault="006D4EE6" w:rsidP="00BE6925">
      <w:pPr>
        <w:pStyle w:val="FootnoteText"/>
        <w:ind w:firstLine="720"/>
        <w:jc w:val="both"/>
        <w:rPr>
          <w:rFonts w:ascii="Garamond" w:hAnsi="Garamond"/>
          <w:lang w:val="id-ID"/>
        </w:rPr>
      </w:pPr>
      <w:r w:rsidRPr="00BE6925">
        <w:rPr>
          <w:rStyle w:val="FootnoteReference"/>
          <w:rFonts w:ascii="Garamond" w:hAnsi="Garamond"/>
        </w:rPr>
        <w:footnoteRef/>
      </w:r>
      <w:r w:rsidRPr="000E714A">
        <w:rPr>
          <w:rFonts w:ascii="Garamond" w:hAnsi="Garamond"/>
        </w:rPr>
        <w:t xml:space="preserve"> </w:t>
      </w:r>
      <w:r w:rsidRPr="000E714A">
        <w:rPr>
          <w:rFonts w:ascii="Garamond" w:hAnsi="Garamond"/>
          <w:lang w:val="id-ID"/>
        </w:rPr>
        <w:t>Amsal Bakhtiar,</w:t>
      </w:r>
      <w:r w:rsidRPr="000E714A">
        <w:rPr>
          <w:rFonts w:ascii="Garamond" w:hAnsi="Garamond"/>
          <w:i/>
          <w:iCs/>
          <w:lang w:val="id-ID"/>
        </w:rPr>
        <w:t xml:space="preserve"> Filsafat Ilmu, </w:t>
      </w:r>
      <w:r w:rsidRPr="000E714A">
        <w:rPr>
          <w:rFonts w:ascii="Garamond" w:hAnsi="Garamond"/>
          <w:lang w:val="id-ID"/>
        </w:rPr>
        <w:t>Jakarta, Raja Grafindo Persada, 2005, hlm. 102</w:t>
      </w:r>
    </w:p>
  </w:footnote>
  <w:footnote w:id="3">
    <w:p w:rsidR="00225774" w:rsidRPr="000E714A" w:rsidRDefault="00225774" w:rsidP="00BE6925">
      <w:pPr>
        <w:pStyle w:val="FootnoteText"/>
        <w:ind w:firstLine="720"/>
        <w:rPr>
          <w:rFonts w:ascii="Garamond" w:hAnsi="Garamond"/>
          <w:lang w:val="id-ID"/>
        </w:rPr>
      </w:pPr>
      <w:r w:rsidRPr="000E714A">
        <w:rPr>
          <w:rStyle w:val="FootnoteReference"/>
          <w:rFonts w:ascii="Garamond" w:hAnsi="Garamond"/>
        </w:rPr>
        <w:footnoteRef/>
      </w:r>
      <w:r w:rsidRPr="000E714A">
        <w:rPr>
          <w:rFonts w:ascii="Garamond" w:hAnsi="Garamond"/>
        </w:rPr>
        <w:t xml:space="preserve"> </w:t>
      </w:r>
      <w:r w:rsidRPr="000E714A">
        <w:rPr>
          <w:rFonts w:ascii="Garamond" w:hAnsi="Garamond"/>
          <w:lang w:val="id-ID"/>
        </w:rPr>
        <w:t xml:space="preserve">Syuhudi Ismail, </w:t>
      </w:r>
      <w:r w:rsidRPr="000E714A">
        <w:rPr>
          <w:rFonts w:ascii="Garamond" w:hAnsi="Garamond"/>
          <w:i/>
          <w:iCs/>
          <w:lang w:val="id-ID"/>
        </w:rPr>
        <w:t>Metodologi Penelitian Hadis Nabi,</w:t>
      </w:r>
      <w:r w:rsidRPr="000E714A">
        <w:rPr>
          <w:rFonts w:ascii="Garamond" w:hAnsi="Garamond"/>
          <w:lang w:val="id-ID"/>
        </w:rPr>
        <w:t xml:space="preserve"> Jakarta, Bulan Bintang, 2007, hlm. 16</w:t>
      </w:r>
    </w:p>
  </w:footnote>
  <w:footnote w:id="4">
    <w:p w:rsidR="000E714A" w:rsidRPr="000E714A" w:rsidRDefault="000E714A" w:rsidP="000E714A">
      <w:pPr>
        <w:pStyle w:val="FootnoteText"/>
        <w:ind w:firstLine="720"/>
        <w:jc w:val="both"/>
        <w:rPr>
          <w:rFonts w:ascii="Garamond" w:hAnsi="Garamond"/>
          <w:lang w:val="id-ID"/>
        </w:rPr>
      </w:pPr>
      <w:r w:rsidRPr="000E714A">
        <w:rPr>
          <w:rStyle w:val="FootnoteReference"/>
          <w:rFonts w:ascii="Garamond" w:hAnsi="Garamond"/>
        </w:rPr>
        <w:footnoteRef/>
      </w:r>
      <w:r w:rsidRPr="000E714A">
        <w:rPr>
          <w:rFonts w:ascii="Garamond" w:hAnsi="Garamond"/>
          <w:lang w:val="id-ID"/>
        </w:rPr>
        <w:t xml:space="preserve"> Hani Hilyati Ubaidah, </w:t>
      </w:r>
      <w:r w:rsidRPr="000E714A">
        <w:rPr>
          <w:rFonts w:ascii="Garamond" w:hAnsi="Garamond"/>
          <w:i/>
          <w:iCs/>
          <w:lang w:val="id-ID"/>
        </w:rPr>
        <w:t>Kajian Syarah Hadis (Studi Teks Kitab Misbah Al Zalam Syarh Bulugh Al Maram Min Adillati Al Ahkam),</w:t>
      </w:r>
      <w:r w:rsidRPr="000E714A">
        <w:rPr>
          <w:rFonts w:ascii="Garamond" w:hAnsi="Garamond"/>
          <w:lang w:val="id-ID"/>
        </w:rPr>
        <w:t xml:space="preserve"> Tesis UIN Syarif Hidayatullah Jakarta, 2019, hlm. 23 </w:t>
      </w:r>
    </w:p>
  </w:footnote>
  <w:footnote w:id="5">
    <w:p w:rsidR="00BD5661" w:rsidRPr="00BD5661" w:rsidRDefault="00BD5661" w:rsidP="00BD5661">
      <w:pPr>
        <w:pStyle w:val="FootnoteText"/>
        <w:ind w:firstLine="720"/>
        <w:rPr>
          <w:rFonts w:ascii="Garamond" w:hAnsi="Garamond"/>
          <w:lang w:val="id-ID"/>
        </w:rPr>
      </w:pPr>
      <w:r w:rsidRPr="00BD5661">
        <w:rPr>
          <w:rStyle w:val="FootnoteReference"/>
          <w:rFonts w:ascii="Garamond" w:hAnsi="Garamond"/>
        </w:rPr>
        <w:footnoteRef/>
      </w:r>
      <w:r w:rsidRPr="00BD5661">
        <w:rPr>
          <w:rFonts w:ascii="Garamond" w:hAnsi="Garamond"/>
        </w:rPr>
        <w:t xml:space="preserve"> </w:t>
      </w:r>
      <w:r w:rsidRPr="00BD5661">
        <w:rPr>
          <w:rFonts w:ascii="Garamond" w:hAnsi="Garamond"/>
          <w:lang w:val="id-ID"/>
        </w:rPr>
        <w:t xml:space="preserve">Alfatih Suryadilaga, </w:t>
      </w:r>
      <w:r w:rsidRPr="00BD5661">
        <w:rPr>
          <w:rFonts w:ascii="Garamond" w:hAnsi="Garamond"/>
          <w:i/>
          <w:iCs/>
          <w:lang w:val="id-ID"/>
        </w:rPr>
        <w:t>Metodologi Syarah Hadis,</w:t>
      </w:r>
      <w:r w:rsidRPr="00BD5661">
        <w:rPr>
          <w:rFonts w:ascii="Garamond" w:hAnsi="Garamond"/>
          <w:lang w:val="id-ID"/>
        </w:rPr>
        <w:t xml:space="preserve"> Yogyakarta, SUKA Press, 2012, hlm. 10</w:t>
      </w:r>
    </w:p>
  </w:footnote>
  <w:footnote w:id="6">
    <w:p w:rsidR="004C465F" w:rsidRPr="004C465F" w:rsidRDefault="004C465F" w:rsidP="004C465F">
      <w:pPr>
        <w:pStyle w:val="FootnoteText"/>
        <w:ind w:firstLine="720"/>
        <w:rPr>
          <w:rFonts w:ascii="Garamond" w:hAnsi="Garamond"/>
          <w:lang w:val="id-ID"/>
        </w:rPr>
      </w:pPr>
      <w:r w:rsidRPr="004C465F">
        <w:rPr>
          <w:rStyle w:val="FootnoteReference"/>
          <w:rFonts w:ascii="Garamond" w:hAnsi="Garamond"/>
        </w:rPr>
        <w:footnoteRef/>
      </w:r>
      <w:r w:rsidRPr="004C465F">
        <w:rPr>
          <w:rFonts w:ascii="Garamond" w:hAnsi="Garamond"/>
        </w:rPr>
        <w:t xml:space="preserve"> </w:t>
      </w:r>
      <w:r w:rsidRPr="004C465F">
        <w:rPr>
          <w:rFonts w:ascii="Garamond" w:hAnsi="Garamond"/>
          <w:lang w:val="id-ID"/>
        </w:rPr>
        <w:t xml:space="preserve">Abdul Latif Abdul Razaq, </w:t>
      </w:r>
      <w:r w:rsidRPr="004C465F">
        <w:rPr>
          <w:rFonts w:ascii="Garamond" w:hAnsi="Garamond"/>
          <w:i/>
          <w:iCs/>
          <w:lang w:val="id-ID"/>
        </w:rPr>
        <w:t>Kedudukan Syrah dalam Trdisi Islam,</w:t>
      </w:r>
      <w:r w:rsidRPr="004C465F">
        <w:rPr>
          <w:rFonts w:ascii="Garamond" w:hAnsi="Garamond"/>
          <w:lang w:val="id-ID"/>
        </w:rPr>
        <w:t xml:space="preserve"> Jurnal Al Hikmah, Vol. 2, April, 1998, hlm. 46</w:t>
      </w:r>
    </w:p>
  </w:footnote>
  <w:footnote w:id="7">
    <w:p w:rsidR="00A46FF8" w:rsidRPr="00A46FF8" w:rsidRDefault="00A46FF8" w:rsidP="00A46FF8">
      <w:pPr>
        <w:pStyle w:val="FootnoteText"/>
        <w:ind w:firstLine="720"/>
        <w:rPr>
          <w:rFonts w:ascii="Garamond" w:hAnsi="Garamond"/>
          <w:lang w:val="id-ID"/>
        </w:rPr>
      </w:pPr>
      <w:r w:rsidRPr="00A46FF8">
        <w:rPr>
          <w:rStyle w:val="FootnoteReference"/>
          <w:rFonts w:ascii="Garamond" w:hAnsi="Garamond"/>
        </w:rPr>
        <w:footnoteRef/>
      </w:r>
      <w:r w:rsidRPr="00A46FF8">
        <w:rPr>
          <w:rFonts w:ascii="Garamond" w:hAnsi="Garamond"/>
        </w:rPr>
        <w:t xml:space="preserve"> </w:t>
      </w:r>
      <w:r w:rsidRPr="00A46FF8">
        <w:rPr>
          <w:rFonts w:ascii="Garamond" w:hAnsi="Garamond"/>
          <w:lang w:val="id-ID"/>
        </w:rPr>
        <w:t>Abdul LatifAbdul Razaq,</w:t>
      </w:r>
      <w:r w:rsidRPr="00A46FF8">
        <w:rPr>
          <w:rFonts w:ascii="Garamond" w:hAnsi="Garamond"/>
          <w:i/>
          <w:iCs/>
          <w:lang w:val="id-ID"/>
        </w:rPr>
        <w:t xml:space="preserve"> Kedudukan Syarah dalam</w:t>
      </w:r>
      <w:r w:rsidRPr="00A46FF8">
        <w:rPr>
          <w:rFonts w:ascii="Garamond" w:hAnsi="Garamond"/>
          <w:lang w:val="id-ID"/>
        </w:rPr>
        <w:t>..., hlm. 46</w:t>
      </w:r>
    </w:p>
  </w:footnote>
  <w:footnote w:id="8">
    <w:p w:rsidR="00A46FF8" w:rsidRPr="00A46FF8" w:rsidRDefault="00A46FF8" w:rsidP="00A46FF8">
      <w:pPr>
        <w:pStyle w:val="FootnoteText"/>
        <w:ind w:firstLine="720"/>
        <w:jc w:val="both"/>
        <w:rPr>
          <w:rFonts w:ascii="Garamond" w:hAnsi="Garamond"/>
          <w:lang w:val="id-ID"/>
        </w:rPr>
      </w:pPr>
      <w:r w:rsidRPr="00A46FF8">
        <w:rPr>
          <w:rStyle w:val="FootnoteReference"/>
          <w:rFonts w:ascii="Garamond" w:hAnsi="Garamond"/>
        </w:rPr>
        <w:footnoteRef/>
      </w:r>
      <w:r w:rsidRPr="00A46FF8">
        <w:rPr>
          <w:rFonts w:ascii="Garamond" w:hAnsi="Garamond"/>
        </w:rPr>
        <w:t xml:space="preserve"> </w:t>
      </w:r>
      <w:r w:rsidRPr="00A46FF8">
        <w:rPr>
          <w:rFonts w:ascii="Garamond" w:hAnsi="Garamond"/>
          <w:lang w:val="id-ID"/>
        </w:rPr>
        <w:t>Mukhlis Mukthar,</w:t>
      </w:r>
      <w:r w:rsidRPr="00A46FF8">
        <w:rPr>
          <w:rFonts w:ascii="Garamond" w:hAnsi="Garamond"/>
          <w:i/>
          <w:iCs/>
          <w:lang w:val="id-ID"/>
        </w:rPr>
        <w:t xml:space="preserve"> Syarh al Hadis dan Fiqh al Hadis (Dalam Upaya Memahami dan Mengamalkan Hadis)</w:t>
      </w:r>
      <w:r w:rsidRPr="00A46FF8">
        <w:rPr>
          <w:rFonts w:ascii="Garamond" w:hAnsi="Garamond"/>
          <w:lang w:val="id-ID"/>
        </w:rPr>
        <w:t>, Jurnal Ash Shahabah Volume 4, No. 2 Juli 2018, hlm.  117</w:t>
      </w:r>
    </w:p>
  </w:footnote>
  <w:footnote w:id="9">
    <w:p w:rsidR="00054F1E" w:rsidRPr="00054F1E" w:rsidRDefault="00054F1E" w:rsidP="00054F1E">
      <w:pPr>
        <w:pStyle w:val="FootnoteText"/>
        <w:ind w:firstLine="720"/>
        <w:jc w:val="both"/>
        <w:rPr>
          <w:rFonts w:ascii="Garamond" w:hAnsi="Garamond"/>
          <w:lang w:val="id-ID"/>
        </w:rPr>
      </w:pPr>
      <w:r w:rsidRPr="00054F1E">
        <w:rPr>
          <w:rStyle w:val="FootnoteReference"/>
          <w:rFonts w:ascii="Garamond" w:hAnsi="Garamond"/>
        </w:rPr>
        <w:footnoteRef/>
      </w:r>
      <w:r w:rsidRPr="00054F1E">
        <w:rPr>
          <w:rFonts w:ascii="Garamond" w:hAnsi="Garamond"/>
        </w:rPr>
        <w:t xml:space="preserve"> </w:t>
      </w:r>
      <w:r w:rsidRPr="00054F1E">
        <w:rPr>
          <w:rFonts w:ascii="Garamond" w:hAnsi="Garamond"/>
          <w:lang w:val="id-ID"/>
        </w:rPr>
        <w:t xml:space="preserve">Ahmad Irfan Fauji, </w:t>
      </w:r>
      <w:r w:rsidRPr="00054F1E">
        <w:rPr>
          <w:rFonts w:ascii="Garamond" w:hAnsi="Garamond"/>
          <w:i/>
          <w:iCs/>
          <w:lang w:val="id-ID"/>
        </w:rPr>
        <w:t xml:space="preserve">Pergeseran Metode Pemahaman Hadis Ulama Klasik Hingga Kontemporer, </w:t>
      </w:r>
      <w:r w:rsidRPr="00054F1E">
        <w:rPr>
          <w:rFonts w:ascii="Garamond" w:hAnsi="Garamond"/>
          <w:lang w:val="id-ID"/>
        </w:rPr>
        <w:t>Skripsi UIN Syarif Hidayatullah, Jakarta, 2018, hlm. 66</w:t>
      </w:r>
    </w:p>
  </w:footnote>
  <w:footnote w:id="10">
    <w:p w:rsidR="001E48A4" w:rsidRPr="0087190E" w:rsidRDefault="001E48A4" w:rsidP="0087190E">
      <w:pPr>
        <w:pStyle w:val="FootnoteText"/>
        <w:ind w:firstLine="720"/>
        <w:jc w:val="both"/>
        <w:rPr>
          <w:rFonts w:ascii="Garamond" w:hAnsi="Garamond"/>
          <w:lang w:val="id-ID"/>
        </w:rPr>
      </w:pPr>
      <w:r w:rsidRPr="0087190E">
        <w:rPr>
          <w:rStyle w:val="FootnoteReference"/>
          <w:rFonts w:ascii="Garamond" w:hAnsi="Garamond"/>
        </w:rPr>
        <w:footnoteRef/>
      </w:r>
      <w:r w:rsidRPr="0087190E">
        <w:rPr>
          <w:rFonts w:ascii="Garamond" w:hAnsi="Garamond"/>
        </w:rPr>
        <w:t xml:space="preserve"> </w:t>
      </w:r>
      <w:r w:rsidR="0087190E" w:rsidRPr="0087190E">
        <w:rPr>
          <w:rFonts w:ascii="Garamond" w:hAnsi="Garamond"/>
          <w:lang w:val="id-ID"/>
        </w:rPr>
        <w:t xml:space="preserve">Aan Supian, </w:t>
      </w:r>
      <w:r w:rsidR="0087190E" w:rsidRPr="0087190E">
        <w:rPr>
          <w:rFonts w:ascii="Garamond" w:hAnsi="Garamond"/>
          <w:i/>
          <w:iCs/>
          <w:lang w:val="id-ID"/>
        </w:rPr>
        <w:t xml:space="preserve">Metode Syarah Fath..., </w:t>
      </w:r>
      <w:r w:rsidR="0087190E" w:rsidRPr="0087190E">
        <w:rPr>
          <w:rFonts w:ascii="Garamond" w:hAnsi="Garamond"/>
          <w:lang w:val="id-ID"/>
        </w:rPr>
        <w:t>hlm.</w:t>
      </w:r>
      <w:r w:rsidRPr="0087190E">
        <w:rPr>
          <w:rFonts w:ascii="Garamond" w:hAnsi="Garamond"/>
          <w:lang w:val="id-ID"/>
        </w:rPr>
        <w:t xml:space="preserve"> 24</w:t>
      </w:r>
    </w:p>
  </w:footnote>
  <w:footnote w:id="11">
    <w:p w:rsidR="00AC2E96" w:rsidRPr="0087190E" w:rsidRDefault="00AC2E96" w:rsidP="0087190E">
      <w:pPr>
        <w:pStyle w:val="FootnoteText"/>
        <w:ind w:firstLine="720"/>
        <w:jc w:val="both"/>
        <w:rPr>
          <w:rFonts w:ascii="Garamond" w:hAnsi="Garamond"/>
          <w:lang w:val="id-ID"/>
        </w:rPr>
      </w:pPr>
      <w:r w:rsidRPr="0087190E">
        <w:rPr>
          <w:rStyle w:val="FootnoteReference"/>
          <w:rFonts w:ascii="Garamond" w:hAnsi="Garamond"/>
        </w:rPr>
        <w:footnoteRef/>
      </w:r>
      <w:r w:rsidRPr="0087190E">
        <w:rPr>
          <w:rFonts w:ascii="Garamond" w:hAnsi="Garamond"/>
        </w:rPr>
        <w:t xml:space="preserve"> </w:t>
      </w:r>
      <w:r w:rsidR="0087190E" w:rsidRPr="0087190E">
        <w:rPr>
          <w:rFonts w:ascii="Garamond" w:hAnsi="Garamond"/>
          <w:lang w:val="id-ID"/>
        </w:rPr>
        <w:t xml:space="preserve">Aan Supian, </w:t>
      </w:r>
      <w:r w:rsidR="0087190E" w:rsidRPr="0087190E">
        <w:rPr>
          <w:rFonts w:ascii="Garamond" w:hAnsi="Garamond"/>
          <w:i/>
          <w:iCs/>
          <w:lang w:val="id-ID"/>
        </w:rPr>
        <w:t xml:space="preserve">Metode Syarah Fath..., </w:t>
      </w:r>
      <w:r w:rsidR="0087190E" w:rsidRPr="0087190E">
        <w:rPr>
          <w:rFonts w:ascii="Garamond" w:hAnsi="Garamond"/>
          <w:lang w:val="id-ID"/>
        </w:rPr>
        <w:t>hlm.</w:t>
      </w:r>
      <w:r w:rsidRPr="0087190E">
        <w:rPr>
          <w:rFonts w:ascii="Garamond" w:hAnsi="Garamond"/>
          <w:lang w:val="id-ID"/>
        </w:rPr>
        <w:t>25</w:t>
      </w:r>
    </w:p>
  </w:footnote>
  <w:footnote w:id="12">
    <w:p w:rsidR="0056584B" w:rsidRPr="00323A9E" w:rsidRDefault="0056584B" w:rsidP="0056584B">
      <w:pPr>
        <w:pStyle w:val="FootnoteText"/>
        <w:ind w:firstLine="720"/>
        <w:jc w:val="both"/>
        <w:rPr>
          <w:rFonts w:ascii="Garamond" w:hAnsi="Garamond"/>
          <w:lang w:val="id-ID"/>
        </w:rPr>
      </w:pPr>
      <w:r w:rsidRPr="0056584B">
        <w:rPr>
          <w:rStyle w:val="FootnoteReference"/>
          <w:rFonts w:ascii="Garamond" w:hAnsi="Garamond"/>
        </w:rPr>
        <w:footnoteRef/>
      </w:r>
      <w:r w:rsidRPr="0056584B">
        <w:rPr>
          <w:rFonts w:ascii="Garamond" w:hAnsi="Garamond"/>
        </w:rPr>
        <w:t xml:space="preserve"> </w:t>
      </w:r>
      <w:r w:rsidRPr="00323A9E">
        <w:rPr>
          <w:rFonts w:ascii="Garamond" w:hAnsi="Garamond"/>
          <w:lang w:val="id-ID"/>
        </w:rPr>
        <w:t xml:space="preserve">Mukhlis Mukhtar, </w:t>
      </w:r>
      <w:r w:rsidRPr="00323A9E">
        <w:rPr>
          <w:rFonts w:ascii="Garamond" w:hAnsi="Garamond"/>
          <w:i/>
          <w:iCs/>
          <w:lang w:val="id-ID"/>
        </w:rPr>
        <w:t>Syarh al Hadis dan Fiqh al Hadis (Dalam Upaya Memahami dan Mengamalkan Hadis),</w:t>
      </w:r>
      <w:r w:rsidRPr="00323A9E">
        <w:rPr>
          <w:rFonts w:ascii="Garamond" w:hAnsi="Garamond"/>
          <w:lang w:val="id-ID"/>
        </w:rPr>
        <w:t xml:space="preserve"> Jurnal Ash Shahabah Volume 4, No. 2 Juli 2018</w:t>
      </w:r>
    </w:p>
  </w:footnote>
  <w:footnote w:id="13">
    <w:p w:rsidR="006623F5" w:rsidRPr="006623F5" w:rsidRDefault="006623F5" w:rsidP="006623F5">
      <w:pPr>
        <w:pStyle w:val="FootnoteText"/>
        <w:ind w:firstLine="720"/>
        <w:jc w:val="both"/>
        <w:rPr>
          <w:rFonts w:ascii="Gramond" w:hAnsi="Gramond"/>
          <w:lang w:val="id-ID"/>
        </w:rPr>
      </w:pPr>
      <w:r w:rsidRPr="00323A9E">
        <w:rPr>
          <w:rStyle w:val="FootnoteReference"/>
          <w:rFonts w:ascii="Garamond" w:hAnsi="Garamond"/>
        </w:rPr>
        <w:footnoteRef/>
      </w:r>
      <w:r w:rsidRPr="00323A9E">
        <w:rPr>
          <w:rFonts w:ascii="Garamond" w:hAnsi="Garamond"/>
          <w:lang w:val="id-ID"/>
        </w:rPr>
        <w:t xml:space="preserve"> Fakhri Tajuddin Mahdy, </w:t>
      </w:r>
      <w:r w:rsidRPr="00323A9E">
        <w:rPr>
          <w:rFonts w:ascii="Garamond" w:hAnsi="Garamond"/>
          <w:i/>
          <w:iCs/>
          <w:lang w:val="id-ID"/>
        </w:rPr>
        <w:t xml:space="preserve">Metodologi Syraah Hadis Nabi saw (Telaah Kitab Tanqih Al Qaul Al Hadis fi Syarh Lubab Al Hadis Karya Imam NawawiAl Bantani), </w:t>
      </w:r>
      <w:r w:rsidRPr="00323A9E">
        <w:rPr>
          <w:rFonts w:ascii="Garamond" w:hAnsi="Garamond"/>
          <w:lang w:val="id-ID"/>
        </w:rPr>
        <w:t>Tesis pescasarjana Univ. Alaudin Makasar, 2016.</w:t>
      </w:r>
    </w:p>
  </w:footnote>
  <w:footnote w:id="14">
    <w:p w:rsidR="00150CC0" w:rsidRPr="00150CC0" w:rsidRDefault="00150CC0" w:rsidP="00150CC0">
      <w:pPr>
        <w:pStyle w:val="FootnoteText"/>
        <w:ind w:firstLine="720"/>
        <w:jc w:val="both"/>
        <w:rPr>
          <w:rFonts w:ascii="Garamond" w:hAnsi="Garamond"/>
          <w:lang w:val="id-ID"/>
        </w:rPr>
      </w:pPr>
      <w:r w:rsidRPr="00150CC0">
        <w:rPr>
          <w:rStyle w:val="FootnoteReference"/>
          <w:rFonts w:ascii="Garamond" w:hAnsi="Garamond"/>
        </w:rPr>
        <w:footnoteRef/>
      </w:r>
      <w:r w:rsidRPr="00150CC0">
        <w:rPr>
          <w:rFonts w:ascii="Garamond" w:hAnsi="Garamond"/>
        </w:rPr>
        <w:t xml:space="preserve"> </w:t>
      </w:r>
      <w:r w:rsidRPr="00150CC0">
        <w:rPr>
          <w:rFonts w:ascii="Garamond" w:hAnsi="Garamond"/>
          <w:lang w:val="id-ID"/>
        </w:rPr>
        <w:t xml:space="preserve">Departemen Pendidikan Nasional, </w:t>
      </w:r>
      <w:r w:rsidRPr="00150CC0">
        <w:rPr>
          <w:rFonts w:ascii="Garamond" w:hAnsi="Garamond"/>
          <w:i/>
          <w:iCs/>
          <w:lang w:val="id-ID"/>
        </w:rPr>
        <w:t>Kamus Besar Bahasa Indonesia,</w:t>
      </w:r>
      <w:r w:rsidRPr="00150CC0">
        <w:rPr>
          <w:rFonts w:ascii="Garamond" w:hAnsi="Garamond"/>
          <w:lang w:val="id-ID"/>
        </w:rPr>
        <w:t xml:space="preserve"> Jakarta, Balai Pustaka, Edisi ke 3, 2001, hlm. 740</w:t>
      </w:r>
    </w:p>
  </w:footnote>
  <w:footnote w:id="15">
    <w:p w:rsidR="00150CC0" w:rsidRPr="00150CC0" w:rsidRDefault="00150CC0" w:rsidP="00150CC0">
      <w:pPr>
        <w:pStyle w:val="FootnoteText"/>
        <w:ind w:firstLine="720"/>
        <w:jc w:val="both"/>
        <w:rPr>
          <w:rFonts w:ascii="Garamond" w:hAnsi="Garamond"/>
          <w:lang w:val="id-ID"/>
        </w:rPr>
      </w:pPr>
      <w:r w:rsidRPr="00150CC0">
        <w:rPr>
          <w:rStyle w:val="FootnoteReference"/>
          <w:rFonts w:ascii="Garamond" w:hAnsi="Garamond"/>
        </w:rPr>
        <w:footnoteRef/>
      </w:r>
      <w:r w:rsidRPr="00150CC0">
        <w:rPr>
          <w:rFonts w:ascii="Garamond" w:hAnsi="Garamond"/>
        </w:rPr>
        <w:t xml:space="preserve"> </w:t>
      </w:r>
      <w:r w:rsidRPr="00150CC0">
        <w:rPr>
          <w:rFonts w:ascii="Garamond" w:hAnsi="Garamond"/>
          <w:lang w:val="id-ID"/>
        </w:rPr>
        <w:t xml:space="preserve">Syafa’atun Nahruyah, </w:t>
      </w:r>
      <w:r w:rsidRPr="00150CC0">
        <w:rPr>
          <w:rFonts w:ascii="Garamond" w:hAnsi="Garamond"/>
          <w:i/>
          <w:iCs/>
          <w:lang w:val="id-ID"/>
        </w:rPr>
        <w:t>Metodologi dalam Ekonomi Islam, Jurnal Maro: Ekonomi Syariah dan Bisnis</w:t>
      </w:r>
      <w:r w:rsidRPr="00150CC0">
        <w:rPr>
          <w:rFonts w:ascii="Garamond" w:hAnsi="Garamond"/>
          <w:lang w:val="id-ID"/>
        </w:rPr>
        <w:t>, Vol. 1. No. 1 Mei 2018, hlm. 14</w:t>
      </w:r>
    </w:p>
  </w:footnote>
  <w:footnote w:id="16">
    <w:p w:rsidR="0011093D" w:rsidRPr="002A60CE" w:rsidRDefault="0011093D" w:rsidP="0011093D">
      <w:pPr>
        <w:pStyle w:val="FootnoteText"/>
        <w:ind w:firstLine="720"/>
        <w:jc w:val="both"/>
        <w:rPr>
          <w:rFonts w:ascii="Garamond" w:hAnsi="Garamond"/>
          <w:lang w:val="id-ID"/>
        </w:rPr>
      </w:pPr>
      <w:r w:rsidRPr="002A60CE">
        <w:rPr>
          <w:rStyle w:val="FootnoteReference"/>
          <w:rFonts w:ascii="Garamond" w:hAnsi="Garamond"/>
        </w:rPr>
        <w:footnoteRef/>
      </w:r>
      <w:r w:rsidRPr="002A60CE">
        <w:rPr>
          <w:rFonts w:ascii="Garamond" w:hAnsi="Garamond"/>
        </w:rPr>
        <w:t xml:space="preserve"> </w:t>
      </w:r>
      <w:r w:rsidRPr="002A60CE">
        <w:rPr>
          <w:rFonts w:ascii="Garamond" w:hAnsi="Garamond"/>
          <w:lang w:val="id-ID"/>
        </w:rPr>
        <w:t>Departemen Pendidikan Nasional,</w:t>
      </w:r>
      <w:r w:rsidRPr="002A60CE">
        <w:rPr>
          <w:rFonts w:ascii="Garamond" w:hAnsi="Garamond"/>
          <w:i/>
          <w:iCs/>
          <w:lang w:val="id-ID"/>
        </w:rPr>
        <w:t xml:space="preserve"> Kamus Besar Bahasa Indonesia</w:t>
      </w:r>
      <w:r w:rsidRPr="002A60CE">
        <w:rPr>
          <w:rFonts w:ascii="Garamond" w:hAnsi="Garamond"/>
          <w:lang w:val="id-ID"/>
        </w:rPr>
        <w:t>, Jakarta, Gramedia Pustaka Utama, 2008, hlm. 1367</w:t>
      </w:r>
    </w:p>
  </w:footnote>
  <w:footnote w:id="17">
    <w:p w:rsidR="0011093D" w:rsidRPr="002A60CE" w:rsidRDefault="0011093D" w:rsidP="0011093D">
      <w:pPr>
        <w:pStyle w:val="FootnoteText"/>
        <w:ind w:firstLine="720"/>
        <w:rPr>
          <w:rFonts w:ascii="Garamond" w:hAnsi="Garamond"/>
          <w:lang w:val="id-ID"/>
        </w:rPr>
      </w:pPr>
      <w:r w:rsidRPr="002A60CE">
        <w:rPr>
          <w:rStyle w:val="FootnoteReference"/>
          <w:rFonts w:ascii="Garamond" w:hAnsi="Garamond"/>
        </w:rPr>
        <w:footnoteRef/>
      </w:r>
      <w:r w:rsidRPr="002A60CE">
        <w:rPr>
          <w:rFonts w:ascii="Garamond" w:hAnsi="Garamond"/>
        </w:rPr>
        <w:t xml:space="preserve"> </w:t>
      </w:r>
      <w:r w:rsidRPr="002A60CE">
        <w:rPr>
          <w:rFonts w:ascii="Garamond" w:hAnsi="Garamond"/>
          <w:lang w:val="id-ID"/>
        </w:rPr>
        <w:t xml:space="preserve">Mujiono Nurkholis, </w:t>
      </w:r>
      <w:r w:rsidRPr="002A60CE">
        <w:rPr>
          <w:rFonts w:ascii="Garamond" w:hAnsi="Garamond"/>
          <w:i/>
          <w:iCs/>
          <w:lang w:val="id-ID"/>
        </w:rPr>
        <w:t>Metodologi Syarah Hadis,</w:t>
      </w:r>
      <w:r w:rsidRPr="002A60CE">
        <w:rPr>
          <w:rFonts w:ascii="Garamond" w:hAnsi="Garamond"/>
          <w:lang w:val="id-ID"/>
        </w:rPr>
        <w:t xml:space="preserve"> Bandung, Fasygil Grup, 2003, hlm. 3</w:t>
      </w:r>
    </w:p>
  </w:footnote>
  <w:footnote w:id="18">
    <w:p w:rsidR="0011093D" w:rsidRPr="002A60CE" w:rsidRDefault="0011093D" w:rsidP="00324368">
      <w:pPr>
        <w:pStyle w:val="FootnoteText"/>
        <w:ind w:firstLine="720"/>
        <w:jc w:val="both"/>
        <w:rPr>
          <w:rFonts w:ascii="Garamond" w:hAnsi="Garamond"/>
          <w:lang w:val="id-ID"/>
        </w:rPr>
      </w:pPr>
      <w:r w:rsidRPr="002A60CE">
        <w:rPr>
          <w:rStyle w:val="FootnoteReference"/>
          <w:rFonts w:ascii="Garamond" w:hAnsi="Garamond"/>
        </w:rPr>
        <w:footnoteRef/>
      </w:r>
      <w:r w:rsidRPr="002A60CE">
        <w:rPr>
          <w:rFonts w:ascii="Garamond" w:hAnsi="Garamond"/>
        </w:rPr>
        <w:t xml:space="preserve"> </w:t>
      </w:r>
      <w:r w:rsidR="00324368" w:rsidRPr="002A60CE">
        <w:rPr>
          <w:rFonts w:ascii="Garamond" w:hAnsi="Garamond"/>
          <w:lang w:val="id-ID"/>
        </w:rPr>
        <w:t>Sandi Santoso,</w:t>
      </w:r>
      <w:r w:rsidR="00324368" w:rsidRPr="002A60CE">
        <w:rPr>
          <w:rFonts w:ascii="Garamond" w:hAnsi="Garamond"/>
          <w:i/>
          <w:iCs/>
          <w:lang w:val="id-ID"/>
        </w:rPr>
        <w:t xml:space="preserve"> Melacak Jejak Pensyarahan Kitab Hadis</w:t>
      </w:r>
      <w:r w:rsidR="00324368" w:rsidRPr="002A60CE">
        <w:rPr>
          <w:rFonts w:ascii="Garamond" w:hAnsi="Garamond"/>
          <w:lang w:val="id-ID"/>
        </w:rPr>
        <w:t>, Jurnal Diroyah: Ilmu Hadis, 1,1 September 2016, hlm. 82</w:t>
      </w:r>
    </w:p>
  </w:footnote>
  <w:footnote w:id="19">
    <w:p w:rsidR="00324368" w:rsidRPr="002A60CE" w:rsidRDefault="00324368" w:rsidP="00324368">
      <w:pPr>
        <w:pStyle w:val="FootnoteText"/>
        <w:ind w:firstLine="720"/>
        <w:jc w:val="both"/>
        <w:rPr>
          <w:rFonts w:ascii="Garamond" w:hAnsi="Garamond"/>
          <w:lang w:val="id-ID"/>
        </w:rPr>
      </w:pPr>
      <w:r w:rsidRPr="002A60CE">
        <w:rPr>
          <w:rStyle w:val="FootnoteReference"/>
          <w:rFonts w:ascii="Garamond" w:hAnsi="Garamond"/>
        </w:rPr>
        <w:footnoteRef/>
      </w:r>
      <w:r w:rsidRPr="002A60CE">
        <w:rPr>
          <w:rFonts w:ascii="Garamond" w:hAnsi="Garamond"/>
        </w:rPr>
        <w:t xml:space="preserve"> </w:t>
      </w:r>
      <w:r w:rsidRPr="002A60CE">
        <w:rPr>
          <w:rFonts w:ascii="Garamond" w:hAnsi="Garamond"/>
          <w:lang w:val="id-ID"/>
        </w:rPr>
        <w:t xml:space="preserve">Faisholudddin Amien, </w:t>
      </w:r>
      <w:r w:rsidRPr="002A60CE">
        <w:rPr>
          <w:rFonts w:ascii="Garamond" w:hAnsi="Garamond"/>
          <w:i/>
          <w:iCs/>
          <w:lang w:val="id-ID"/>
        </w:rPr>
        <w:t xml:space="preserve">Metode Pemahaman Hadis antara Kitab Subul al Salam dan I’lam alanam, </w:t>
      </w:r>
      <w:r w:rsidRPr="002A60CE">
        <w:rPr>
          <w:rFonts w:ascii="Garamond" w:hAnsi="Garamond"/>
          <w:lang w:val="id-ID"/>
        </w:rPr>
        <w:t>Tesis Pascasarjana UIN Sunan Ampel Surabaya, 2019.</w:t>
      </w:r>
    </w:p>
  </w:footnote>
  <w:footnote w:id="20">
    <w:p w:rsidR="00324368" w:rsidRPr="002A60CE" w:rsidRDefault="00324368" w:rsidP="00324368">
      <w:pPr>
        <w:pStyle w:val="FootnoteText"/>
        <w:ind w:firstLine="720"/>
        <w:jc w:val="both"/>
        <w:rPr>
          <w:rFonts w:ascii="Garamond" w:hAnsi="Garamond"/>
          <w:lang w:val="id-ID"/>
        </w:rPr>
      </w:pPr>
      <w:r w:rsidRPr="002A60CE">
        <w:rPr>
          <w:rStyle w:val="FootnoteReference"/>
          <w:rFonts w:ascii="Garamond" w:hAnsi="Garamond"/>
        </w:rPr>
        <w:footnoteRef/>
      </w:r>
      <w:r w:rsidRPr="002A60CE">
        <w:rPr>
          <w:rFonts w:ascii="Garamond" w:hAnsi="Garamond"/>
        </w:rPr>
        <w:t xml:space="preserve"> </w:t>
      </w:r>
      <w:r w:rsidRPr="002A60CE">
        <w:rPr>
          <w:rFonts w:ascii="Garamond" w:hAnsi="Garamond"/>
          <w:lang w:val="id-ID"/>
        </w:rPr>
        <w:t>Moh Muhtador,</w:t>
      </w:r>
      <w:r w:rsidRPr="002A60CE">
        <w:rPr>
          <w:rFonts w:ascii="Garamond" w:hAnsi="Garamond"/>
          <w:i/>
          <w:iCs/>
          <w:lang w:val="id-ID"/>
        </w:rPr>
        <w:t xml:space="preserve"> Sejarah Perkembangan Metode dan Pendekatan Syarah Hadis</w:t>
      </w:r>
      <w:r w:rsidRPr="002A60CE">
        <w:rPr>
          <w:rFonts w:ascii="Garamond" w:hAnsi="Garamond"/>
          <w:lang w:val="id-ID"/>
        </w:rPr>
        <w:t>, Jurnal Riwayah: Studi Hadis, Vol. 2, No. 2 2016, hlm. 266</w:t>
      </w:r>
    </w:p>
  </w:footnote>
  <w:footnote w:id="21">
    <w:p w:rsidR="00B47744" w:rsidRPr="002A60CE" w:rsidRDefault="00B47744" w:rsidP="00B47744">
      <w:pPr>
        <w:pStyle w:val="FootnoteText"/>
        <w:ind w:firstLine="720"/>
        <w:jc w:val="both"/>
        <w:rPr>
          <w:rFonts w:ascii="Garamond" w:hAnsi="Garamond" w:cs="Times New Roman"/>
        </w:rPr>
      </w:pPr>
      <w:r w:rsidRPr="002A60CE">
        <w:rPr>
          <w:rStyle w:val="FootnoteReference"/>
          <w:rFonts w:ascii="Garamond" w:hAnsi="Garamond" w:cs="Times New Roman"/>
        </w:rPr>
        <w:footnoteRef/>
      </w:r>
      <w:r w:rsidRPr="002A60CE">
        <w:rPr>
          <w:rFonts w:ascii="Garamond" w:hAnsi="Garamond" w:cs="Times New Roman"/>
        </w:rPr>
        <w:t xml:space="preserve"> M. Alfatih Suryadilaga, </w:t>
      </w:r>
      <w:r w:rsidRPr="002A60CE">
        <w:rPr>
          <w:rFonts w:ascii="Garamond" w:hAnsi="Garamond" w:cs="Times New Roman"/>
          <w:i/>
        </w:rPr>
        <w:t>Metodologi Syarah Hadis</w:t>
      </w:r>
      <w:r w:rsidRPr="002A60CE">
        <w:rPr>
          <w:rFonts w:ascii="Garamond" w:hAnsi="Garamond" w:cs="Times New Roman"/>
        </w:rPr>
        <w:t>..., hlm .13</w:t>
      </w:r>
    </w:p>
  </w:footnote>
  <w:footnote w:id="22">
    <w:p w:rsidR="00B47744" w:rsidRPr="0087190E" w:rsidRDefault="00B47744" w:rsidP="00B47744">
      <w:pPr>
        <w:pStyle w:val="FootnoteText"/>
        <w:ind w:firstLine="720"/>
        <w:jc w:val="both"/>
        <w:rPr>
          <w:rFonts w:ascii="Garamond" w:hAnsi="Garamond" w:cs="Times New Roman"/>
        </w:rPr>
      </w:pPr>
      <w:r w:rsidRPr="0087190E">
        <w:rPr>
          <w:rStyle w:val="FootnoteReference"/>
          <w:rFonts w:ascii="Garamond" w:hAnsi="Garamond" w:cs="Times New Roman"/>
        </w:rPr>
        <w:footnoteRef/>
      </w:r>
      <w:r w:rsidR="002A60CE">
        <w:rPr>
          <w:rFonts w:ascii="Garamond" w:hAnsi="Garamond" w:cs="Times New Roman"/>
          <w:lang w:val="id-ID"/>
        </w:rPr>
        <w:t xml:space="preserve"> </w:t>
      </w:r>
      <w:r w:rsidRPr="0087190E">
        <w:rPr>
          <w:rFonts w:ascii="Garamond" w:hAnsi="Garamond" w:cs="Times New Roman"/>
        </w:rPr>
        <w:t xml:space="preserve">M. Alfatih Suryadilaga, </w:t>
      </w:r>
      <w:r w:rsidRPr="0087190E">
        <w:rPr>
          <w:rFonts w:ascii="Garamond" w:hAnsi="Garamond" w:cs="Times New Roman"/>
          <w:i/>
        </w:rPr>
        <w:t>Metodologi Syarah Hadis</w:t>
      </w:r>
      <w:r w:rsidRPr="0087190E">
        <w:rPr>
          <w:rFonts w:ascii="Garamond" w:hAnsi="Garamond" w:cs="Times New Roman"/>
        </w:rPr>
        <w:t>..., hlm. 19</w:t>
      </w:r>
    </w:p>
  </w:footnote>
  <w:footnote w:id="23">
    <w:p w:rsidR="00B47744" w:rsidRPr="0087190E" w:rsidRDefault="00B47744" w:rsidP="00B47744">
      <w:pPr>
        <w:pStyle w:val="FootnoteText"/>
        <w:ind w:firstLine="720"/>
        <w:jc w:val="both"/>
        <w:rPr>
          <w:rFonts w:ascii="Garamond" w:hAnsi="Garamond" w:cs="Times New Roman"/>
        </w:rPr>
      </w:pPr>
      <w:r w:rsidRPr="0087190E">
        <w:rPr>
          <w:rStyle w:val="FootnoteReference"/>
          <w:rFonts w:ascii="Garamond" w:hAnsi="Garamond" w:cs="Times New Roman"/>
        </w:rPr>
        <w:footnoteRef/>
      </w:r>
      <w:r w:rsidRPr="0087190E">
        <w:rPr>
          <w:rFonts w:ascii="Garamond" w:hAnsi="Garamond" w:cs="Times New Roman"/>
        </w:rPr>
        <w:t xml:space="preserve"> M. Alfatih Suryadilaga, </w:t>
      </w:r>
      <w:r w:rsidRPr="0087190E">
        <w:rPr>
          <w:rFonts w:ascii="Garamond" w:hAnsi="Garamond" w:cs="Times New Roman"/>
          <w:i/>
        </w:rPr>
        <w:t>Metodologi Syarah Hadis</w:t>
      </w:r>
      <w:r w:rsidRPr="0087190E">
        <w:rPr>
          <w:rFonts w:ascii="Garamond" w:hAnsi="Garamond" w:cs="Times New Roman"/>
        </w:rPr>
        <w:t>..., hlm 12</w:t>
      </w:r>
    </w:p>
  </w:footnote>
  <w:footnote w:id="24">
    <w:p w:rsidR="00B47744" w:rsidRPr="001F3299" w:rsidRDefault="00B47744" w:rsidP="00B47744">
      <w:pPr>
        <w:pStyle w:val="FootnoteText"/>
        <w:ind w:firstLine="720"/>
        <w:jc w:val="both"/>
        <w:rPr>
          <w:rFonts w:ascii="Times New Roman" w:hAnsi="Times New Roman" w:cs="Times New Roman"/>
        </w:rPr>
      </w:pPr>
      <w:r w:rsidRPr="0087190E">
        <w:rPr>
          <w:rStyle w:val="FootnoteReference"/>
          <w:rFonts w:ascii="Garamond" w:hAnsi="Garamond" w:cs="Times New Roman"/>
        </w:rPr>
        <w:footnoteRef/>
      </w:r>
      <w:r w:rsidRPr="0087190E">
        <w:rPr>
          <w:rFonts w:ascii="Garamond" w:hAnsi="Garamond" w:cs="Times New Roman"/>
        </w:rPr>
        <w:t xml:space="preserve"> M. Alfatih Suryadilaga, </w:t>
      </w:r>
      <w:r w:rsidRPr="0087190E">
        <w:rPr>
          <w:rFonts w:ascii="Garamond" w:hAnsi="Garamond" w:cs="Times New Roman"/>
          <w:i/>
        </w:rPr>
        <w:t>Metodologi Syarah Hadis</w:t>
      </w:r>
      <w:r w:rsidRPr="0087190E">
        <w:rPr>
          <w:rFonts w:ascii="Garamond" w:hAnsi="Garamond" w:cs="Times New Roman"/>
        </w:rPr>
        <w:t>..., hlm. 13</w:t>
      </w:r>
    </w:p>
  </w:footnote>
  <w:footnote w:id="25">
    <w:p w:rsidR="001430A7" w:rsidRPr="001430A7" w:rsidRDefault="001430A7" w:rsidP="001430A7">
      <w:pPr>
        <w:pStyle w:val="FootnoteText"/>
        <w:ind w:firstLine="720"/>
        <w:jc w:val="both"/>
        <w:rPr>
          <w:rFonts w:ascii="Garamond" w:hAnsi="Garamond"/>
          <w:lang w:val="id-ID"/>
        </w:rPr>
      </w:pPr>
      <w:r w:rsidRPr="001430A7">
        <w:rPr>
          <w:rStyle w:val="FootnoteReference"/>
          <w:rFonts w:ascii="Garamond" w:hAnsi="Garamond"/>
        </w:rPr>
        <w:footnoteRef/>
      </w:r>
      <w:r w:rsidRPr="001430A7">
        <w:rPr>
          <w:rFonts w:ascii="Garamond" w:hAnsi="Garamond"/>
        </w:rPr>
        <w:t xml:space="preserve"> </w:t>
      </w:r>
      <w:r w:rsidRPr="001430A7">
        <w:rPr>
          <w:rFonts w:ascii="Garamond" w:hAnsi="Garamond"/>
          <w:lang w:val="id-ID"/>
        </w:rPr>
        <w:t>Ichwansyah Tampubolon,</w:t>
      </w:r>
      <w:r w:rsidRPr="001430A7">
        <w:rPr>
          <w:rFonts w:ascii="Garamond" w:hAnsi="Garamond"/>
          <w:i/>
          <w:iCs/>
          <w:lang w:val="id-ID"/>
        </w:rPr>
        <w:t xml:space="preserve"> Struktur Pradigmatik Ilmu-ilmu Keislaman Klasik: Dampaknya terhadap Pola Pikir, Sikap, dan Perilaku Keberagamaan,</w:t>
      </w:r>
      <w:r w:rsidRPr="001430A7">
        <w:rPr>
          <w:rFonts w:ascii="Garamond" w:hAnsi="Garamond"/>
          <w:lang w:val="id-ID"/>
        </w:rPr>
        <w:t xml:space="preserve"> Jurnal MIQOT, Vol. XXXVII, No. 22 Juli-Desember 2013, hlm. 274</w:t>
      </w:r>
    </w:p>
  </w:footnote>
  <w:footnote w:id="26">
    <w:p w:rsidR="001430A7" w:rsidRPr="00CE1105" w:rsidRDefault="001430A7" w:rsidP="00CE1105">
      <w:pPr>
        <w:pStyle w:val="FootnoteText"/>
        <w:ind w:firstLine="720"/>
        <w:jc w:val="both"/>
        <w:rPr>
          <w:rFonts w:ascii="Garamond" w:hAnsi="Garamond"/>
        </w:rPr>
      </w:pPr>
      <w:r w:rsidRPr="00CE1105">
        <w:rPr>
          <w:rStyle w:val="FootnoteReference"/>
          <w:rFonts w:ascii="Garamond" w:hAnsi="Garamond"/>
        </w:rPr>
        <w:footnoteRef/>
      </w:r>
      <w:r w:rsidRPr="00CE1105">
        <w:rPr>
          <w:rFonts w:ascii="Garamond" w:hAnsi="Garamond"/>
        </w:rPr>
        <w:t xml:space="preserve"> </w:t>
      </w:r>
      <w:r w:rsidRPr="00CE1105">
        <w:rPr>
          <w:rFonts w:ascii="Garamond" w:hAnsi="Garamond" w:cs="Times New Roman"/>
        </w:rPr>
        <w:t xml:space="preserve">M. Alfatih Suryadilaga, </w:t>
      </w:r>
      <w:r w:rsidRPr="00CE1105">
        <w:rPr>
          <w:rFonts w:ascii="Garamond" w:hAnsi="Garamond" w:cs="Times New Roman"/>
          <w:i/>
        </w:rPr>
        <w:t>Metodologi Syarah Hadis</w:t>
      </w:r>
      <w:r w:rsidRPr="00CE1105">
        <w:rPr>
          <w:rFonts w:ascii="Garamond" w:hAnsi="Garamond" w:cs="Times New Roman"/>
        </w:rPr>
        <w:t xml:space="preserve">..., hlm. </w:t>
      </w:r>
      <w:r w:rsidRPr="00CE1105">
        <w:rPr>
          <w:rFonts w:ascii="Garamond" w:hAnsi="Garamond"/>
        </w:rPr>
        <w:t>162</w:t>
      </w:r>
    </w:p>
  </w:footnote>
  <w:footnote w:id="27">
    <w:p w:rsidR="00A73EB8" w:rsidRPr="00CE1105" w:rsidRDefault="00A73EB8" w:rsidP="00CE1105">
      <w:pPr>
        <w:pStyle w:val="FootnoteText"/>
        <w:ind w:firstLine="720"/>
        <w:jc w:val="both"/>
        <w:rPr>
          <w:rFonts w:ascii="Garamond" w:hAnsi="Garamond"/>
          <w:lang w:val="id-ID"/>
        </w:rPr>
      </w:pPr>
      <w:r w:rsidRPr="00CE1105">
        <w:rPr>
          <w:rStyle w:val="FootnoteReference"/>
          <w:rFonts w:ascii="Garamond" w:hAnsi="Garamond"/>
        </w:rPr>
        <w:footnoteRef/>
      </w:r>
      <w:r w:rsidRPr="00CE1105">
        <w:rPr>
          <w:rFonts w:ascii="Garamond" w:hAnsi="Garamond"/>
        </w:rPr>
        <w:t xml:space="preserve"> </w:t>
      </w:r>
      <w:r w:rsidR="00CE1105" w:rsidRPr="00CE1105">
        <w:rPr>
          <w:rFonts w:ascii="Garamond" w:hAnsi="Garamond"/>
          <w:lang w:val="id-ID"/>
        </w:rPr>
        <w:t>Muhammad Affandi,</w:t>
      </w:r>
      <w:r w:rsidR="00CE1105" w:rsidRPr="00CE1105">
        <w:rPr>
          <w:rFonts w:ascii="Garamond" w:hAnsi="Garamond"/>
          <w:i/>
          <w:iCs/>
          <w:lang w:val="id-ID"/>
        </w:rPr>
        <w:t xml:space="preserve"> Pengembangan Tradisi Keilmuan Pada Masyarakat Islam Kontemporer</w:t>
      </w:r>
      <w:r w:rsidRPr="00CE1105">
        <w:rPr>
          <w:rFonts w:ascii="Garamond" w:hAnsi="Garamond"/>
          <w:lang w:val="id-ID"/>
        </w:rPr>
        <w:t>,</w:t>
      </w:r>
      <w:r w:rsidR="00CE1105" w:rsidRPr="00CE1105">
        <w:rPr>
          <w:rFonts w:ascii="Garamond" w:hAnsi="Garamond"/>
          <w:lang w:val="id-ID"/>
        </w:rPr>
        <w:t xml:space="preserve"> Jurnal Terampil: Pendidikan dan Pembelajaran Dasar, Vol. 2, No. 2 Desember 2015, hlm. </w:t>
      </w:r>
      <w:r w:rsidRPr="00CE1105">
        <w:rPr>
          <w:rFonts w:ascii="Garamond" w:hAnsi="Garamond"/>
          <w:lang w:val="id-ID"/>
        </w:rPr>
        <w:t xml:space="preserve"> 289</w:t>
      </w:r>
    </w:p>
  </w:footnote>
  <w:footnote w:id="28">
    <w:p w:rsidR="00C356C6" w:rsidRPr="00CE1105" w:rsidRDefault="00C356C6" w:rsidP="00CE1105">
      <w:pPr>
        <w:pStyle w:val="FootnoteText"/>
        <w:ind w:firstLine="720"/>
        <w:jc w:val="both"/>
        <w:rPr>
          <w:rFonts w:ascii="Garamond" w:hAnsi="Garamond"/>
          <w:lang w:val="id-ID"/>
        </w:rPr>
      </w:pPr>
      <w:r w:rsidRPr="00CE1105">
        <w:rPr>
          <w:rStyle w:val="FootnoteReference"/>
          <w:rFonts w:ascii="Garamond" w:hAnsi="Garamond"/>
        </w:rPr>
        <w:footnoteRef/>
      </w:r>
      <w:r w:rsidRPr="00CE1105">
        <w:rPr>
          <w:rFonts w:ascii="Garamond" w:hAnsi="Garamond"/>
        </w:rPr>
        <w:t xml:space="preserve"> </w:t>
      </w:r>
      <w:r w:rsidRPr="00CE1105">
        <w:rPr>
          <w:rFonts w:ascii="Garamond" w:hAnsi="Garamond"/>
          <w:lang w:val="id-ID"/>
        </w:rPr>
        <w:t xml:space="preserve">Lisma, </w:t>
      </w:r>
      <w:r w:rsidRPr="00CE1105">
        <w:rPr>
          <w:rFonts w:ascii="Garamond" w:hAnsi="Garamond"/>
          <w:i/>
          <w:iCs/>
          <w:lang w:val="id-ID"/>
        </w:rPr>
        <w:t>Belajar Antropologi dan Macam-macam Jenis Cabang Turunan Antropologi</w:t>
      </w:r>
      <w:r w:rsidR="002A60CE">
        <w:rPr>
          <w:rFonts w:ascii="Garamond" w:hAnsi="Garamond"/>
          <w:lang w:val="id-ID"/>
        </w:rPr>
        <w:t>, www. Kompasiana, diunduh pada 29 Desember 2019.</w:t>
      </w:r>
    </w:p>
  </w:footnote>
  <w:footnote w:id="29">
    <w:p w:rsidR="00FA085C" w:rsidRPr="00CE1105" w:rsidRDefault="00FA085C" w:rsidP="00CE1105">
      <w:pPr>
        <w:pStyle w:val="FootnoteText"/>
        <w:ind w:firstLine="720"/>
        <w:jc w:val="both"/>
        <w:rPr>
          <w:rFonts w:ascii="Garamond" w:hAnsi="Garamond"/>
          <w:lang w:val="id-ID"/>
        </w:rPr>
      </w:pPr>
      <w:r w:rsidRPr="00CE1105">
        <w:rPr>
          <w:rStyle w:val="FootnoteReference"/>
          <w:rFonts w:ascii="Garamond" w:hAnsi="Garamond"/>
        </w:rPr>
        <w:footnoteRef/>
      </w:r>
      <w:r w:rsidRPr="00CE1105">
        <w:rPr>
          <w:rFonts w:ascii="Garamond" w:hAnsi="Garamond"/>
        </w:rPr>
        <w:t xml:space="preserve"> </w:t>
      </w:r>
      <w:r w:rsidRPr="00CE1105">
        <w:rPr>
          <w:rFonts w:ascii="Garamond" w:hAnsi="Garamond"/>
          <w:lang w:val="id-ID"/>
        </w:rPr>
        <w:t xml:space="preserve">Maulana Ira, </w:t>
      </w:r>
      <w:r w:rsidRPr="00CE1105">
        <w:rPr>
          <w:rFonts w:ascii="Garamond" w:hAnsi="Garamond"/>
          <w:i/>
          <w:iCs/>
          <w:lang w:val="id-ID"/>
        </w:rPr>
        <w:t>Studi Hadis Tematik,</w:t>
      </w:r>
      <w:r w:rsidRPr="00CE1105">
        <w:rPr>
          <w:rFonts w:ascii="Garamond" w:hAnsi="Garamond"/>
          <w:lang w:val="id-ID"/>
        </w:rPr>
        <w:t xml:space="preserve"> Jurnal AlBukhari Vol. 1, No. 2 Juli-Desember 2018, hlm. 191</w:t>
      </w:r>
    </w:p>
  </w:footnote>
  <w:footnote w:id="30">
    <w:p w:rsidR="005B5007" w:rsidRPr="00252AA2" w:rsidRDefault="005B5007" w:rsidP="005B5007">
      <w:pPr>
        <w:pStyle w:val="FootnoteText"/>
        <w:ind w:firstLine="720"/>
        <w:rPr>
          <w:rFonts w:ascii="Garamond" w:hAnsi="Garamond"/>
          <w:lang w:val="id-ID"/>
        </w:rPr>
      </w:pPr>
      <w:r w:rsidRPr="00252AA2">
        <w:rPr>
          <w:rStyle w:val="FootnoteReference"/>
          <w:rFonts w:ascii="Garamond" w:hAnsi="Garamond"/>
        </w:rPr>
        <w:footnoteRef/>
      </w:r>
      <w:r w:rsidRPr="00252AA2">
        <w:rPr>
          <w:rFonts w:ascii="Garamond" w:hAnsi="Garamond"/>
        </w:rPr>
        <w:t xml:space="preserve"> </w:t>
      </w:r>
      <w:r w:rsidRPr="00252AA2">
        <w:rPr>
          <w:rFonts w:ascii="Garamond" w:hAnsi="Garamond"/>
          <w:lang w:val="id-ID"/>
        </w:rPr>
        <w:t>www.</w:t>
      </w:r>
      <w:r w:rsidRPr="00252AA2">
        <w:rPr>
          <w:rFonts w:ascii="Garamond" w:hAnsi="Garamond"/>
          <w:i/>
          <w:iCs/>
          <w:lang w:val="id-ID"/>
        </w:rPr>
        <w:t xml:space="preserve"> Jenangmadnoe</w:t>
      </w:r>
      <w:r w:rsidRPr="00252AA2">
        <w:rPr>
          <w:rFonts w:ascii="Garamond" w:hAnsi="Garamond"/>
          <w:lang w:val="id-ID"/>
        </w:rPr>
        <w:t>.blogspot.com</w:t>
      </w:r>
      <w:r w:rsidR="002A60CE">
        <w:rPr>
          <w:rFonts w:ascii="Garamond" w:hAnsi="Garamond"/>
          <w:lang w:val="id-ID"/>
        </w:rPr>
        <w:t>, diunduh pada 29 Desember 2019.</w:t>
      </w:r>
    </w:p>
  </w:footnote>
  <w:footnote w:id="31">
    <w:p w:rsidR="00252AA2" w:rsidRPr="002A60CE" w:rsidRDefault="00252AA2" w:rsidP="00252AA2">
      <w:pPr>
        <w:ind w:firstLine="720"/>
        <w:rPr>
          <w:rFonts w:ascii="Garamond" w:hAnsi="Garamond" w:cstheme="majorHAnsi"/>
          <w:sz w:val="20"/>
          <w:szCs w:val="20"/>
          <w:lang w:val="id-ID"/>
        </w:rPr>
      </w:pPr>
      <w:r w:rsidRPr="002A60CE">
        <w:rPr>
          <w:rStyle w:val="FootnoteReference"/>
          <w:rFonts w:ascii="Garamond" w:hAnsi="Garamond" w:cstheme="majorHAnsi"/>
          <w:sz w:val="20"/>
          <w:szCs w:val="20"/>
        </w:rPr>
        <w:footnoteRef/>
      </w:r>
      <w:r w:rsidRPr="002A60CE">
        <w:rPr>
          <w:rFonts w:ascii="Garamond" w:hAnsi="Garamond" w:cstheme="majorHAnsi"/>
          <w:sz w:val="20"/>
          <w:szCs w:val="20"/>
        </w:rPr>
        <w:t xml:space="preserve"> </w:t>
      </w:r>
      <w:r w:rsidRPr="002A60CE">
        <w:rPr>
          <w:rFonts w:ascii="Garamond" w:hAnsi="Garamond" w:cstheme="majorHAnsi"/>
          <w:sz w:val="20"/>
          <w:szCs w:val="20"/>
          <w:lang w:val="id-ID"/>
        </w:rPr>
        <w:t xml:space="preserve">Mela Oktavia, </w:t>
      </w:r>
      <w:r w:rsidRPr="002A60CE">
        <w:rPr>
          <w:rFonts w:ascii="Garamond" w:hAnsi="Garamond" w:cstheme="majorHAnsi"/>
          <w:i/>
          <w:iCs/>
          <w:sz w:val="20"/>
          <w:szCs w:val="20"/>
          <w:lang w:val="id-ID"/>
        </w:rPr>
        <w:t>Metode Pemahaman Hadis Maudui dan Tahlili</w:t>
      </w:r>
      <w:r w:rsidRPr="002A60CE">
        <w:rPr>
          <w:rFonts w:ascii="Garamond" w:hAnsi="Garamond" w:cstheme="majorHAnsi"/>
          <w:sz w:val="20"/>
          <w:szCs w:val="20"/>
          <w:lang w:val="id-ID"/>
        </w:rPr>
        <w:t>, Mela Oktavia Blogspot diunduh pada minggu, 29 Desember 2019</w:t>
      </w:r>
    </w:p>
    <w:p w:rsidR="00252AA2" w:rsidRPr="00252AA2" w:rsidRDefault="00252AA2">
      <w:pPr>
        <w:pStyle w:val="FootnoteText"/>
        <w:rPr>
          <w:lang w:val="id-ID"/>
        </w:rPr>
      </w:pPr>
    </w:p>
  </w:footnote>
  <w:footnote w:id="32">
    <w:p w:rsidR="00710E22" w:rsidRPr="00191F78" w:rsidRDefault="00710E22" w:rsidP="00710E22">
      <w:pPr>
        <w:pStyle w:val="FootnoteText"/>
        <w:ind w:firstLine="720"/>
        <w:rPr>
          <w:lang w:val="id-ID"/>
        </w:rPr>
      </w:pPr>
      <w:r>
        <w:rPr>
          <w:rStyle w:val="FootnoteReference"/>
        </w:rPr>
        <w:footnoteRef/>
      </w:r>
      <w:r>
        <w:t xml:space="preserve"> </w:t>
      </w:r>
      <w:r>
        <w:rPr>
          <w:lang w:val="id-ID"/>
        </w:rPr>
        <w:t xml:space="preserve">Fadliyanur, </w:t>
      </w:r>
      <w:r w:rsidRPr="00191F78">
        <w:rPr>
          <w:i/>
          <w:iCs/>
          <w:lang w:val="id-ID"/>
        </w:rPr>
        <w:t>Tafsir dan Hadis Tematik tentang Kesehatan,</w:t>
      </w:r>
      <w:r>
        <w:rPr>
          <w:lang w:val="id-ID"/>
        </w:rPr>
        <w:t xml:space="preserve"> Jurnal Al Falah, Vol. XVIII, No. 1 Tahun 2018, hlm. 146</w:t>
      </w:r>
    </w:p>
    <w:p w:rsidR="00710E22" w:rsidRPr="00710E22" w:rsidRDefault="00710E22">
      <w:pPr>
        <w:pStyle w:val="FootnoteText"/>
        <w:rPr>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06CB"/>
    <w:multiLevelType w:val="hybridMultilevel"/>
    <w:tmpl w:val="750CB4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19F"/>
    <w:rsid w:val="00054F1E"/>
    <w:rsid w:val="00061652"/>
    <w:rsid w:val="000970D2"/>
    <w:rsid w:val="000A179D"/>
    <w:rsid w:val="000C4756"/>
    <w:rsid w:val="000E714A"/>
    <w:rsid w:val="0011093D"/>
    <w:rsid w:val="00123353"/>
    <w:rsid w:val="001430A7"/>
    <w:rsid w:val="00150CC0"/>
    <w:rsid w:val="00170487"/>
    <w:rsid w:val="00191F78"/>
    <w:rsid w:val="001E48A4"/>
    <w:rsid w:val="002160C8"/>
    <w:rsid w:val="00225774"/>
    <w:rsid w:val="00252AA2"/>
    <w:rsid w:val="00273327"/>
    <w:rsid w:val="00283A51"/>
    <w:rsid w:val="002A60CE"/>
    <w:rsid w:val="00302C0F"/>
    <w:rsid w:val="0030791A"/>
    <w:rsid w:val="00323A9E"/>
    <w:rsid w:val="00324368"/>
    <w:rsid w:val="00324B47"/>
    <w:rsid w:val="003322AF"/>
    <w:rsid w:val="003A7134"/>
    <w:rsid w:val="004231DD"/>
    <w:rsid w:val="004C465F"/>
    <w:rsid w:val="005437D9"/>
    <w:rsid w:val="0056584B"/>
    <w:rsid w:val="00566A72"/>
    <w:rsid w:val="005B5007"/>
    <w:rsid w:val="005D01B4"/>
    <w:rsid w:val="005F319F"/>
    <w:rsid w:val="0060461B"/>
    <w:rsid w:val="006623F5"/>
    <w:rsid w:val="00664E19"/>
    <w:rsid w:val="006D4EE6"/>
    <w:rsid w:val="006E4054"/>
    <w:rsid w:val="00710E22"/>
    <w:rsid w:val="007200A5"/>
    <w:rsid w:val="00742175"/>
    <w:rsid w:val="007A0648"/>
    <w:rsid w:val="0087190E"/>
    <w:rsid w:val="00874BCD"/>
    <w:rsid w:val="00941DED"/>
    <w:rsid w:val="00A0115E"/>
    <w:rsid w:val="00A136A5"/>
    <w:rsid w:val="00A46FF8"/>
    <w:rsid w:val="00A73EB8"/>
    <w:rsid w:val="00A759C8"/>
    <w:rsid w:val="00AB5BAC"/>
    <w:rsid w:val="00AC2E96"/>
    <w:rsid w:val="00AE7E0A"/>
    <w:rsid w:val="00AF0E11"/>
    <w:rsid w:val="00B22B93"/>
    <w:rsid w:val="00B44B4E"/>
    <w:rsid w:val="00B47744"/>
    <w:rsid w:val="00BD1366"/>
    <w:rsid w:val="00BD5661"/>
    <w:rsid w:val="00BE6925"/>
    <w:rsid w:val="00C356C6"/>
    <w:rsid w:val="00C51DB2"/>
    <w:rsid w:val="00CE1105"/>
    <w:rsid w:val="00CE74E4"/>
    <w:rsid w:val="00D0263B"/>
    <w:rsid w:val="00D30FB3"/>
    <w:rsid w:val="00D33596"/>
    <w:rsid w:val="00D759ED"/>
    <w:rsid w:val="00DB7E04"/>
    <w:rsid w:val="00DF0E48"/>
    <w:rsid w:val="00E16D18"/>
    <w:rsid w:val="00E30FC5"/>
    <w:rsid w:val="00E76EB9"/>
    <w:rsid w:val="00EB6289"/>
    <w:rsid w:val="00FA085C"/>
    <w:rsid w:val="00FC7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E4054"/>
    <w:pPr>
      <w:spacing w:after="0" w:line="240" w:lineRule="auto"/>
    </w:pPr>
    <w:rPr>
      <w:sz w:val="20"/>
      <w:szCs w:val="20"/>
    </w:rPr>
  </w:style>
  <w:style w:type="character" w:customStyle="1" w:styleId="FootnoteTextChar">
    <w:name w:val="Footnote Text Char"/>
    <w:basedOn w:val="DefaultParagraphFont"/>
    <w:link w:val="FootnoteText"/>
    <w:uiPriority w:val="99"/>
    <w:rsid w:val="006E4054"/>
    <w:rPr>
      <w:sz w:val="20"/>
      <w:szCs w:val="20"/>
    </w:rPr>
  </w:style>
  <w:style w:type="character" w:styleId="FootnoteReference">
    <w:name w:val="footnote reference"/>
    <w:basedOn w:val="DefaultParagraphFont"/>
    <w:uiPriority w:val="99"/>
    <w:semiHidden/>
    <w:unhideWhenUsed/>
    <w:rsid w:val="006E4054"/>
    <w:rPr>
      <w:vertAlign w:val="superscript"/>
    </w:rPr>
  </w:style>
  <w:style w:type="paragraph" w:styleId="ListParagraph">
    <w:name w:val="List Paragraph"/>
    <w:basedOn w:val="Normal"/>
    <w:uiPriority w:val="34"/>
    <w:qFormat/>
    <w:rsid w:val="00252AA2"/>
    <w:pPr>
      <w:ind w:left="720"/>
      <w:contextualSpacing/>
    </w:pPr>
  </w:style>
  <w:style w:type="paragraph" w:styleId="Header">
    <w:name w:val="header"/>
    <w:basedOn w:val="Normal"/>
    <w:link w:val="HeaderChar"/>
    <w:uiPriority w:val="99"/>
    <w:unhideWhenUsed/>
    <w:rsid w:val="002A60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60CE"/>
  </w:style>
  <w:style w:type="paragraph" w:styleId="Footer">
    <w:name w:val="footer"/>
    <w:basedOn w:val="Normal"/>
    <w:link w:val="FooterChar"/>
    <w:uiPriority w:val="99"/>
    <w:unhideWhenUsed/>
    <w:rsid w:val="002A60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6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E4054"/>
    <w:pPr>
      <w:spacing w:after="0" w:line="240" w:lineRule="auto"/>
    </w:pPr>
    <w:rPr>
      <w:sz w:val="20"/>
      <w:szCs w:val="20"/>
    </w:rPr>
  </w:style>
  <w:style w:type="character" w:customStyle="1" w:styleId="FootnoteTextChar">
    <w:name w:val="Footnote Text Char"/>
    <w:basedOn w:val="DefaultParagraphFont"/>
    <w:link w:val="FootnoteText"/>
    <w:uiPriority w:val="99"/>
    <w:rsid w:val="006E4054"/>
    <w:rPr>
      <w:sz w:val="20"/>
      <w:szCs w:val="20"/>
    </w:rPr>
  </w:style>
  <w:style w:type="character" w:styleId="FootnoteReference">
    <w:name w:val="footnote reference"/>
    <w:basedOn w:val="DefaultParagraphFont"/>
    <w:uiPriority w:val="99"/>
    <w:semiHidden/>
    <w:unhideWhenUsed/>
    <w:rsid w:val="006E4054"/>
    <w:rPr>
      <w:vertAlign w:val="superscript"/>
    </w:rPr>
  </w:style>
  <w:style w:type="paragraph" w:styleId="ListParagraph">
    <w:name w:val="List Paragraph"/>
    <w:basedOn w:val="Normal"/>
    <w:uiPriority w:val="34"/>
    <w:qFormat/>
    <w:rsid w:val="00252AA2"/>
    <w:pPr>
      <w:ind w:left="720"/>
      <w:contextualSpacing/>
    </w:pPr>
  </w:style>
  <w:style w:type="paragraph" w:styleId="Header">
    <w:name w:val="header"/>
    <w:basedOn w:val="Normal"/>
    <w:link w:val="HeaderChar"/>
    <w:uiPriority w:val="99"/>
    <w:unhideWhenUsed/>
    <w:rsid w:val="002A60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60CE"/>
  </w:style>
  <w:style w:type="paragraph" w:styleId="Footer">
    <w:name w:val="footer"/>
    <w:basedOn w:val="Normal"/>
    <w:link w:val="FooterChar"/>
    <w:uiPriority w:val="99"/>
    <w:unhideWhenUsed/>
    <w:rsid w:val="002A60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6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59D93-4B5B-48A1-80D2-944B93109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16</Pages>
  <Words>4786</Words>
  <Characters>27282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Windows</cp:lastModifiedBy>
  <cp:revision>33</cp:revision>
  <cp:lastPrinted>2019-12-30T04:01:00Z</cp:lastPrinted>
  <dcterms:created xsi:type="dcterms:W3CDTF">2019-12-29T03:50:00Z</dcterms:created>
  <dcterms:modified xsi:type="dcterms:W3CDTF">2019-12-30T04:02:00Z</dcterms:modified>
</cp:coreProperties>
</file>