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753" w:rsidRPr="00F70CE1" w:rsidRDefault="0022738C">
      <w:pPr>
        <w:pStyle w:val="Stylepapertitle14pt"/>
        <w:spacing w:after="0"/>
        <w:ind w:left="720" w:firstLine="720"/>
        <w:jc w:val="both"/>
        <w:rPr>
          <w:rFonts w:ascii="Garamond" w:hAnsi="Garamond"/>
          <w:b/>
          <w:i/>
          <w:iCs/>
          <w:sz w:val="22"/>
          <w:szCs w:val="22"/>
          <w:lang w:val="id-ID" w:eastAsia="id-ID"/>
        </w:rPr>
      </w:pPr>
      <w:r w:rsidRPr="00F70CE1">
        <w:rPr>
          <w:rFonts w:ascii="Garamond" w:hAnsi="Garamond"/>
          <w:b/>
          <w:sz w:val="22"/>
          <w:szCs w:val="22"/>
          <w:lang w:val="id-ID" w:eastAsia="id-ID"/>
        </w:rPr>
        <w:t xml:space="preserve">JURNAL EDUCATIVE </w:t>
      </w:r>
      <w:r w:rsidRPr="00F70CE1">
        <w:rPr>
          <w:rFonts w:ascii="Garamond" w:hAnsi="Garamond"/>
          <w:b/>
          <w:sz w:val="22"/>
          <w:szCs w:val="22"/>
        </w:rPr>
        <w:t xml:space="preserve">: </w:t>
      </w:r>
      <w:r w:rsidRPr="00F70CE1">
        <w:rPr>
          <w:rFonts w:ascii="Garamond" w:hAnsi="Garamond"/>
          <w:b/>
          <w:i/>
          <w:iCs/>
          <w:sz w:val="22"/>
          <w:szCs w:val="22"/>
        </w:rPr>
        <w:t xml:space="preserve">Journal of </w:t>
      </w:r>
      <w:r w:rsidRPr="00F70CE1">
        <w:rPr>
          <w:rFonts w:ascii="Garamond" w:hAnsi="Garamond"/>
          <w:b/>
          <w:i/>
          <w:iCs/>
          <w:sz w:val="22"/>
          <w:szCs w:val="22"/>
          <w:lang w:val="id-ID" w:eastAsia="id-ID"/>
        </w:rPr>
        <w:t>Education Studies</w:t>
      </w:r>
    </w:p>
    <w:p w:rsidR="00E97753" w:rsidRPr="00F70CE1" w:rsidRDefault="00E97753">
      <w:pPr>
        <w:pStyle w:val="Stylepapertitle14pt"/>
        <w:spacing w:after="0"/>
        <w:rPr>
          <w:rFonts w:ascii="Garamond" w:hAnsi="Garamond"/>
          <w:b/>
          <w:i/>
          <w:iCs/>
          <w:sz w:val="22"/>
          <w:szCs w:val="22"/>
          <w:lang w:val="id-ID" w:eastAsia="id-ID"/>
        </w:rPr>
      </w:pPr>
    </w:p>
    <w:p w:rsidR="00E97753" w:rsidRPr="00F70CE1" w:rsidRDefault="0022738C">
      <w:pPr>
        <w:pStyle w:val="Stylepapertitle14pt"/>
        <w:spacing w:after="0"/>
        <w:rPr>
          <w:rFonts w:ascii="Garamond" w:hAnsi="Garamond"/>
          <w:b/>
          <w:sz w:val="22"/>
          <w:szCs w:val="22"/>
        </w:rPr>
      </w:pPr>
      <w:r w:rsidRPr="00F70CE1">
        <w:rPr>
          <w:rFonts w:ascii="Garamond" w:hAnsi="Garamond"/>
          <w:b/>
          <w:sz w:val="22"/>
          <w:szCs w:val="22"/>
        </w:rPr>
        <w:t>PEMBELAJARAN PENDIDIKAN AGAMA ISLAM BERBASIS KARAKTER BUNG HATTA DI ERA DIGITAL</w:t>
      </w:r>
    </w:p>
    <w:p w:rsidR="00E97753" w:rsidRPr="00F70CE1" w:rsidRDefault="00E97753">
      <w:pPr>
        <w:pStyle w:val="Stylepapertitle14pt"/>
        <w:spacing w:after="0"/>
        <w:rPr>
          <w:rFonts w:ascii="Garamond" w:hAnsi="Garamond"/>
          <w:b/>
          <w:sz w:val="22"/>
          <w:szCs w:val="22"/>
        </w:rPr>
      </w:pPr>
    </w:p>
    <w:p w:rsidR="00E97753" w:rsidRPr="00F70CE1" w:rsidRDefault="0022738C">
      <w:pPr>
        <w:pStyle w:val="Afiliasi"/>
        <w:spacing w:before="0" w:after="0"/>
        <w:rPr>
          <w:rFonts w:ascii="Garamond" w:hAnsi="Garamond"/>
          <w:b/>
          <w:bCs/>
          <w:sz w:val="24"/>
          <w:szCs w:val="24"/>
          <w:lang w:val="en-US"/>
        </w:rPr>
      </w:pPr>
      <w:r w:rsidRPr="00F70CE1">
        <w:rPr>
          <w:rFonts w:ascii="Garamond" w:hAnsi="Garamond"/>
          <w:b/>
          <w:bCs/>
          <w:i/>
          <w:iCs/>
          <w:sz w:val="24"/>
          <w:szCs w:val="24"/>
          <w:lang w:val="en-US"/>
        </w:rPr>
        <w:t>MUSLIM</w:t>
      </w:r>
    </w:p>
    <w:p w:rsidR="00E97753" w:rsidRPr="00F70CE1" w:rsidRDefault="0022738C">
      <w:pPr>
        <w:pStyle w:val="Afiliasi"/>
        <w:spacing w:before="0" w:after="0"/>
        <w:rPr>
          <w:rFonts w:ascii="Garamond" w:hAnsi="Garamond"/>
          <w:i/>
          <w:iCs/>
          <w:lang w:val="en-US" w:eastAsia="id-ID"/>
        </w:rPr>
      </w:pPr>
      <w:r w:rsidRPr="00F70CE1">
        <w:rPr>
          <w:rFonts w:ascii="Garamond" w:hAnsi="Garamond"/>
          <w:i/>
          <w:iCs/>
          <w:lang w:val="en-US"/>
        </w:rPr>
        <w:t>Universitas Bung Hatta, (PPKn FKIP)</w:t>
      </w:r>
    </w:p>
    <w:p w:rsidR="00E97753" w:rsidRDefault="0022738C">
      <w:pPr>
        <w:pStyle w:val="Afiliasi"/>
        <w:spacing w:before="0" w:after="0"/>
        <w:rPr>
          <w:rStyle w:val="Hyperlink"/>
          <w:rFonts w:ascii="Garamond" w:hAnsi="Garamond"/>
          <w:i/>
          <w:iCs/>
        </w:rPr>
      </w:pPr>
      <w:r w:rsidRPr="00F70CE1">
        <w:rPr>
          <w:rFonts w:ascii="Garamond" w:hAnsi="Garamond"/>
          <w:i/>
          <w:iCs/>
          <w:lang w:val="en-US" w:eastAsia="id-ID"/>
        </w:rPr>
        <w:t>E</w:t>
      </w:r>
      <w:r w:rsidRPr="00F70CE1">
        <w:rPr>
          <w:rFonts w:ascii="Garamond" w:hAnsi="Garamond"/>
          <w:i/>
          <w:iCs/>
        </w:rPr>
        <w:t xml:space="preserve">-mail </w:t>
      </w:r>
      <w:r w:rsidRPr="00F70CE1">
        <w:rPr>
          <w:rFonts w:ascii="Garamond" w:hAnsi="Garamond"/>
          <w:i/>
          <w:iCs/>
          <w:lang w:val="en-US" w:eastAsia="id-ID"/>
        </w:rPr>
        <w:t xml:space="preserve">: </w:t>
      </w:r>
      <w:hyperlink r:id="rId9" w:history="1">
        <w:r w:rsidRPr="00F70CE1">
          <w:rPr>
            <w:rStyle w:val="Hyperlink"/>
            <w:rFonts w:ascii="Garamond" w:hAnsi="Garamond"/>
            <w:i/>
            <w:iCs/>
            <w:lang w:val="en-US"/>
          </w:rPr>
          <w:t>muslimtawakal@bunghatta.ac.id</w:t>
        </w:r>
      </w:hyperlink>
    </w:p>
    <w:p w:rsidR="00F70CE1" w:rsidRPr="00F70CE1" w:rsidRDefault="00F70CE1">
      <w:pPr>
        <w:pStyle w:val="Afiliasi"/>
        <w:spacing w:before="0" w:after="0"/>
        <w:rPr>
          <w:rFonts w:ascii="Garamond" w:hAnsi="Garamond"/>
          <w:sz w:val="24"/>
          <w:szCs w:val="24"/>
          <w:lang w:eastAsia="id-ID"/>
        </w:rPr>
      </w:pPr>
    </w:p>
    <w:p w:rsidR="00E97753" w:rsidRPr="00F70CE1" w:rsidRDefault="0022738C">
      <w:pPr>
        <w:pStyle w:val="Afiliasi"/>
        <w:spacing w:after="0"/>
        <w:rPr>
          <w:rFonts w:ascii="Garamond" w:hAnsi="Garamond"/>
          <w:b/>
          <w:bCs/>
          <w:sz w:val="24"/>
          <w:szCs w:val="24"/>
          <w:lang w:val="en-US" w:eastAsia="id-ID"/>
        </w:rPr>
      </w:pPr>
      <w:r w:rsidRPr="00F70CE1">
        <w:rPr>
          <w:rFonts w:ascii="Garamond" w:hAnsi="Garamond"/>
          <w:b/>
          <w:bCs/>
          <w:sz w:val="24"/>
          <w:szCs w:val="24"/>
          <w:lang w:val="en-US" w:eastAsia="id-ID"/>
        </w:rPr>
        <w:t>HERI EFFENDI</w:t>
      </w:r>
    </w:p>
    <w:p w:rsidR="00E97753" w:rsidRPr="00F70CE1" w:rsidRDefault="0022738C">
      <w:pPr>
        <w:pStyle w:val="Afiliasi"/>
        <w:spacing w:before="0" w:after="0"/>
        <w:rPr>
          <w:rFonts w:ascii="Garamond" w:hAnsi="Garamond"/>
          <w:i/>
          <w:iCs/>
          <w:lang w:val="en-US"/>
        </w:rPr>
      </w:pPr>
      <w:r w:rsidRPr="00F70CE1">
        <w:rPr>
          <w:rFonts w:ascii="Garamond" w:hAnsi="Garamond"/>
          <w:i/>
          <w:iCs/>
          <w:lang w:val="en-US"/>
        </w:rPr>
        <w:t>Institut Pendidikan Tapanuli Selatan</w:t>
      </w:r>
    </w:p>
    <w:p w:rsidR="00E97753" w:rsidRDefault="0022738C">
      <w:pPr>
        <w:pStyle w:val="Afiliasi"/>
        <w:spacing w:before="0" w:after="0"/>
        <w:rPr>
          <w:rStyle w:val="Hyperlink"/>
          <w:rFonts w:ascii="Garamond" w:hAnsi="Garamond"/>
          <w:i/>
          <w:iCs/>
        </w:rPr>
      </w:pPr>
      <w:r w:rsidRPr="00F70CE1">
        <w:rPr>
          <w:rFonts w:ascii="Garamond" w:hAnsi="Garamond"/>
          <w:i/>
          <w:iCs/>
          <w:lang w:val="en-US" w:eastAsia="id-ID"/>
        </w:rPr>
        <w:t>E</w:t>
      </w:r>
      <w:r w:rsidRPr="00F70CE1">
        <w:rPr>
          <w:rFonts w:ascii="Garamond" w:hAnsi="Garamond"/>
          <w:i/>
          <w:iCs/>
        </w:rPr>
        <w:t>-mail</w:t>
      </w:r>
      <w:r w:rsidRPr="00F70CE1">
        <w:rPr>
          <w:rFonts w:ascii="Garamond" w:hAnsi="Garamond"/>
          <w:i/>
          <w:iCs/>
          <w:lang w:val="en-US" w:eastAsia="id-ID"/>
        </w:rPr>
        <w:t xml:space="preserve"> : </w:t>
      </w:r>
      <w:hyperlink r:id="rId10" w:history="1">
        <w:r w:rsidRPr="00F70CE1">
          <w:rPr>
            <w:rStyle w:val="Hyperlink"/>
            <w:rFonts w:ascii="Garamond" w:hAnsi="Garamond"/>
            <w:i/>
            <w:iCs/>
            <w:lang w:val="en-US"/>
          </w:rPr>
          <w:t>effendiheri550@gmail.com</w:t>
        </w:r>
      </w:hyperlink>
    </w:p>
    <w:p w:rsidR="00F70CE1" w:rsidRPr="00F70CE1" w:rsidRDefault="00F70CE1">
      <w:pPr>
        <w:pStyle w:val="Afiliasi"/>
        <w:spacing w:before="0" w:after="0"/>
        <w:rPr>
          <w:rFonts w:ascii="Garamond" w:hAnsi="Garamond"/>
          <w:i/>
          <w:iCs/>
          <w:lang w:eastAsia="id-ID"/>
        </w:rPr>
      </w:pPr>
    </w:p>
    <w:p w:rsidR="00E97753" w:rsidRPr="00F70CE1" w:rsidRDefault="0022738C">
      <w:pPr>
        <w:pStyle w:val="Afiliasi"/>
        <w:spacing w:before="0" w:after="0"/>
        <w:rPr>
          <w:rFonts w:ascii="Garamond" w:hAnsi="Garamond"/>
          <w:b/>
          <w:bCs/>
          <w:i/>
          <w:iCs/>
          <w:sz w:val="24"/>
          <w:szCs w:val="24"/>
          <w:lang w:val="en-US" w:eastAsia="id-ID"/>
        </w:rPr>
      </w:pPr>
      <w:r w:rsidRPr="00F70CE1">
        <w:rPr>
          <w:rFonts w:ascii="Garamond" w:hAnsi="Garamond"/>
          <w:b/>
          <w:bCs/>
          <w:i/>
          <w:iCs/>
          <w:sz w:val="24"/>
          <w:szCs w:val="24"/>
          <w:lang w:val="en-US" w:eastAsia="id-ID"/>
        </w:rPr>
        <w:t>PEBRIYENNI</w:t>
      </w:r>
    </w:p>
    <w:p w:rsidR="00E97753" w:rsidRPr="00F70CE1" w:rsidRDefault="0022738C">
      <w:pPr>
        <w:pStyle w:val="Afiliasi"/>
        <w:spacing w:before="0" w:after="0"/>
        <w:rPr>
          <w:rFonts w:ascii="Garamond" w:hAnsi="Garamond"/>
          <w:i/>
          <w:iCs/>
          <w:lang w:val="en-US"/>
        </w:rPr>
      </w:pPr>
      <w:r w:rsidRPr="00F70CE1">
        <w:rPr>
          <w:rFonts w:ascii="Garamond" w:hAnsi="Garamond"/>
          <w:i/>
          <w:iCs/>
          <w:lang w:val="en-US"/>
        </w:rPr>
        <w:t xml:space="preserve">Universitas Bung Hatta, (PPKn </w:t>
      </w:r>
      <w:r w:rsidRPr="00F70CE1">
        <w:rPr>
          <w:rFonts w:ascii="Garamond" w:hAnsi="Garamond"/>
          <w:i/>
          <w:iCs/>
          <w:lang w:val="en-US"/>
        </w:rPr>
        <w:t>FKIP)</w:t>
      </w:r>
    </w:p>
    <w:p w:rsidR="00E97753" w:rsidRDefault="0022738C">
      <w:pPr>
        <w:pStyle w:val="Afiliasi"/>
        <w:spacing w:before="0" w:after="0"/>
        <w:rPr>
          <w:rStyle w:val="Hyperlink"/>
          <w:rFonts w:ascii="Garamond" w:hAnsi="Garamond"/>
          <w:i/>
          <w:iCs/>
        </w:rPr>
      </w:pPr>
      <w:r w:rsidRPr="00F70CE1">
        <w:rPr>
          <w:rFonts w:ascii="Garamond" w:hAnsi="Garamond"/>
          <w:i/>
          <w:iCs/>
          <w:lang w:val="en-US"/>
        </w:rPr>
        <w:t>E</w:t>
      </w:r>
      <w:r w:rsidRPr="00F70CE1">
        <w:rPr>
          <w:rFonts w:ascii="Garamond" w:hAnsi="Garamond"/>
          <w:i/>
          <w:iCs/>
        </w:rPr>
        <w:t xml:space="preserve">-mail </w:t>
      </w:r>
      <w:r w:rsidRPr="00F70CE1">
        <w:rPr>
          <w:rFonts w:ascii="Garamond" w:hAnsi="Garamond"/>
          <w:i/>
          <w:iCs/>
          <w:lang w:val="en-US"/>
        </w:rPr>
        <w:t xml:space="preserve">: </w:t>
      </w:r>
      <w:hyperlink r:id="rId11" w:history="1">
        <w:r w:rsidRPr="00F70CE1">
          <w:rPr>
            <w:rStyle w:val="Hyperlink"/>
            <w:rFonts w:ascii="Garamond" w:hAnsi="Garamond"/>
            <w:i/>
            <w:iCs/>
            <w:lang w:val="en-US"/>
          </w:rPr>
          <w:t>pebriyenni@bunghatta.ac.id</w:t>
        </w:r>
      </w:hyperlink>
    </w:p>
    <w:p w:rsidR="00F70CE1" w:rsidRPr="00F70CE1" w:rsidRDefault="00F70CE1">
      <w:pPr>
        <w:pStyle w:val="Afiliasi"/>
        <w:spacing w:before="0" w:after="0"/>
        <w:rPr>
          <w:rFonts w:ascii="Garamond" w:hAnsi="Garamond"/>
          <w:sz w:val="24"/>
          <w:szCs w:val="24"/>
        </w:rPr>
      </w:pPr>
    </w:p>
    <w:p w:rsidR="00E97753" w:rsidRPr="00F70CE1" w:rsidRDefault="00F70CE1">
      <w:pPr>
        <w:pStyle w:val="Afiliasi"/>
        <w:spacing w:before="0" w:after="0"/>
        <w:rPr>
          <w:rFonts w:ascii="Garamond" w:hAnsi="Garamond"/>
          <w:b/>
          <w:bCs/>
          <w:i/>
          <w:iCs/>
          <w:lang w:val="en-US"/>
        </w:rPr>
      </w:pPr>
      <w:r>
        <w:rPr>
          <w:rFonts w:ascii="Garamond" w:hAnsi="Garamond"/>
          <w:b/>
          <w:bCs/>
          <w:i/>
          <w:iCs/>
        </w:rPr>
        <w:t xml:space="preserve">M. </w:t>
      </w:r>
      <w:r w:rsidR="0022738C" w:rsidRPr="00F70CE1">
        <w:rPr>
          <w:rFonts w:ascii="Garamond" w:hAnsi="Garamond"/>
          <w:b/>
          <w:bCs/>
          <w:i/>
          <w:iCs/>
          <w:lang w:val="en-US"/>
        </w:rPr>
        <w:t>NURSI</w:t>
      </w:r>
    </w:p>
    <w:p w:rsidR="00E97753" w:rsidRDefault="0022738C">
      <w:pPr>
        <w:pStyle w:val="Afiliasi"/>
        <w:spacing w:before="0" w:after="0"/>
        <w:rPr>
          <w:rStyle w:val="Hyperlink"/>
          <w:rFonts w:ascii="Garamond" w:hAnsi="Garamond"/>
          <w:i/>
          <w:iCs/>
        </w:rPr>
      </w:pPr>
      <w:r w:rsidRPr="00F70CE1">
        <w:rPr>
          <w:rFonts w:ascii="Garamond" w:hAnsi="Garamond"/>
          <w:i/>
          <w:iCs/>
          <w:lang w:val="en-US"/>
        </w:rPr>
        <w:t>E</w:t>
      </w:r>
      <w:r w:rsidRPr="00F70CE1">
        <w:rPr>
          <w:rFonts w:ascii="Garamond" w:hAnsi="Garamond"/>
          <w:i/>
          <w:iCs/>
        </w:rPr>
        <w:t xml:space="preserve">-mail </w:t>
      </w:r>
      <w:r w:rsidRPr="00F70CE1">
        <w:rPr>
          <w:rFonts w:ascii="Garamond" w:hAnsi="Garamond"/>
          <w:i/>
          <w:iCs/>
          <w:lang w:val="en-US"/>
        </w:rPr>
        <w:t xml:space="preserve">: </w:t>
      </w:r>
      <w:hyperlink r:id="rId12" w:history="1">
        <w:r w:rsidRPr="00F70CE1">
          <w:rPr>
            <w:rStyle w:val="Hyperlink"/>
            <w:rFonts w:ascii="Garamond" w:hAnsi="Garamond"/>
            <w:i/>
            <w:iCs/>
            <w:lang w:val="en-US"/>
          </w:rPr>
          <w:t>nursi@bunghatta.ac.id</w:t>
        </w:r>
      </w:hyperlink>
    </w:p>
    <w:p w:rsidR="00824496" w:rsidRDefault="00824496">
      <w:pPr>
        <w:pStyle w:val="Afiliasi"/>
        <w:spacing w:before="0" w:after="0"/>
        <w:rPr>
          <w:rStyle w:val="Hyperlink"/>
          <w:rFonts w:ascii="Garamond" w:hAnsi="Garamond"/>
          <w:i/>
          <w:iCs/>
        </w:rPr>
      </w:pPr>
    </w:p>
    <w:p w:rsidR="00824496" w:rsidRDefault="00824496">
      <w:pPr>
        <w:pStyle w:val="Afiliasi"/>
        <w:spacing w:before="0" w:after="0"/>
        <w:rPr>
          <w:rStyle w:val="Hyperlink"/>
          <w:rFonts w:ascii="Garamond" w:hAnsi="Garamond"/>
          <w:b/>
          <w:i/>
          <w:iCs/>
          <w:color w:val="auto"/>
          <w:u w:val="none"/>
        </w:rPr>
      </w:pPr>
      <w:r w:rsidRPr="0022738C">
        <w:rPr>
          <w:rStyle w:val="Hyperlink"/>
          <w:rFonts w:ascii="Garamond" w:hAnsi="Garamond"/>
          <w:b/>
          <w:i/>
          <w:iCs/>
          <w:color w:val="auto"/>
          <w:u w:val="none"/>
        </w:rPr>
        <w:t>SITI AISYAH</w:t>
      </w:r>
    </w:p>
    <w:p w:rsidR="0022738C" w:rsidRDefault="0022738C">
      <w:pPr>
        <w:pStyle w:val="Afiliasi"/>
        <w:spacing w:before="0" w:after="0"/>
        <w:rPr>
          <w:rStyle w:val="Hyperlink"/>
          <w:rFonts w:ascii="Garamond" w:hAnsi="Garamond"/>
          <w:b/>
          <w:i/>
          <w:iCs/>
          <w:color w:val="auto"/>
          <w:u w:val="none"/>
        </w:rPr>
      </w:pPr>
      <w:r>
        <w:rPr>
          <w:rStyle w:val="Hyperlink"/>
          <w:rFonts w:ascii="Garamond" w:hAnsi="Garamond"/>
          <w:b/>
          <w:i/>
          <w:iCs/>
          <w:color w:val="auto"/>
          <w:u w:val="none"/>
        </w:rPr>
        <w:t xml:space="preserve">Universitas Adzkia </w:t>
      </w:r>
    </w:p>
    <w:p w:rsidR="0022738C" w:rsidRPr="0022738C" w:rsidRDefault="0022738C">
      <w:pPr>
        <w:pStyle w:val="Afiliasi"/>
        <w:spacing w:before="0" w:after="0"/>
        <w:rPr>
          <w:rFonts w:ascii="Garamond" w:hAnsi="Garamond"/>
          <w:sz w:val="24"/>
          <w:szCs w:val="24"/>
        </w:rPr>
      </w:pPr>
      <w:r>
        <w:rPr>
          <w:rStyle w:val="Hyperlink"/>
          <w:rFonts w:ascii="Garamond" w:hAnsi="Garamond"/>
          <w:b/>
          <w:i/>
          <w:iCs/>
          <w:color w:val="auto"/>
          <w:u w:val="none"/>
        </w:rPr>
        <w:t xml:space="preserve">Emil: </w:t>
      </w:r>
      <w:hyperlink r:id="rId13" w:history="1">
        <w:r w:rsidRPr="00762963">
          <w:rPr>
            <w:rStyle w:val="Hyperlink"/>
            <w:rFonts w:ascii="Garamond" w:hAnsi="Garamond"/>
            <w:i/>
            <w:iCs/>
          </w:rPr>
          <w:t>sa4167505@gmail.com</w:t>
        </w:r>
      </w:hyperlink>
      <w:r>
        <w:rPr>
          <w:rStyle w:val="Hyperlink"/>
          <w:rFonts w:ascii="Garamond" w:hAnsi="Garamond"/>
          <w:i/>
          <w:iCs/>
          <w:color w:val="auto"/>
          <w:u w:val="none"/>
        </w:rPr>
        <w:t xml:space="preserve"> </w:t>
      </w:r>
    </w:p>
    <w:p w:rsidR="00E97753" w:rsidRPr="00F70CE1" w:rsidRDefault="00E97753">
      <w:pPr>
        <w:pStyle w:val="Afiliasi"/>
        <w:spacing w:before="0" w:after="0"/>
        <w:jc w:val="both"/>
        <w:rPr>
          <w:rFonts w:ascii="Garamond" w:hAnsi="Garamond"/>
          <w:i/>
          <w:iCs/>
          <w:lang w:val="en-US" w:eastAsia="id-ID"/>
        </w:rPr>
      </w:pPr>
    </w:p>
    <w:p w:rsidR="00E97753" w:rsidRPr="00F70CE1" w:rsidRDefault="0022738C">
      <w:pPr>
        <w:pStyle w:val="Afiliasi"/>
        <w:spacing w:after="0"/>
        <w:rPr>
          <w:rFonts w:ascii="Garamond" w:hAnsi="Garamond"/>
          <w:i/>
          <w:iCs/>
          <w:lang w:val="en-US" w:eastAsia="id-ID"/>
        </w:rPr>
      </w:pPr>
      <w:r w:rsidRPr="00F70CE1">
        <w:rPr>
          <w:rFonts w:ascii="Garamond" w:hAnsi="Garamond"/>
          <w:i/>
          <w:iCs/>
          <w:noProof/>
          <w:lang w:eastAsia="id-ID"/>
        </w:rPr>
        <w:drawing>
          <wp:inline distT="0" distB="0" distL="0" distR="0">
            <wp:extent cx="569595" cy="198120"/>
            <wp:effectExtent l="19050" t="0" r="1905" b="0"/>
            <wp:docPr id="1" name="Picture 1"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8x31"/>
                    <pic:cNvPicPr>
                      <a:picLocks noChangeAspect="1" noChangeArrowheads="1"/>
                    </pic:cNvPicPr>
                  </pic:nvPicPr>
                  <pic:blipFill>
                    <a:blip r:embed="rId14"/>
                    <a:srcRect/>
                    <a:stretch>
                      <a:fillRect/>
                    </a:stretch>
                  </pic:blipFill>
                  <pic:spPr>
                    <a:xfrm>
                      <a:off x="0" y="0"/>
                      <a:ext cx="569595" cy="198120"/>
                    </a:xfrm>
                    <a:prstGeom prst="rect">
                      <a:avLst/>
                    </a:prstGeom>
                    <a:noFill/>
                    <a:ln w="9525" cmpd="sng">
                      <a:noFill/>
                      <a:miter lim="800000"/>
                      <a:headEnd/>
                      <a:tailEnd/>
                    </a:ln>
                  </pic:spPr>
                </pic:pic>
              </a:graphicData>
            </a:graphic>
          </wp:inline>
        </w:drawing>
      </w:r>
    </w:p>
    <w:p w:rsidR="00E97753" w:rsidRPr="00F70CE1" w:rsidRDefault="0022738C">
      <w:pPr>
        <w:pStyle w:val="Afiliasi"/>
        <w:rPr>
          <w:rFonts w:ascii="Garamond" w:hAnsi="Garamond"/>
          <w:sz w:val="16"/>
          <w:szCs w:val="16"/>
          <w:lang w:val="en-US" w:eastAsia="id-ID"/>
        </w:rPr>
      </w:pPr>
      <w:r w:rsidRPr="00F70CE1">
        <w:rPr>
          <w:rFonts w:ascii="Garamond" w:hAnsi="Garamond"/>
          <w:sz w:val="16"/>
          <w:szCs w:val="16"/>
          <w:lang w:val="en-US" w:eastAsia="id-ID"/>
        </w:rPr>
        <w:t>©2020 by the authors. Submitted for possible open access publication under</w:t>
      </w:r>
      <w:r w:rsidRPr="00F70CE1">
        <w:rPr>
          <w:rFonts w:ascii="Garamond" w:hAnsi="Garamond"/>
          <w:sz w:val="16"/>
          <w:szCs w:val="16"/>
          <w:lang w:val="en-US" w:eastAsia="id-ID"/>
        </w:rPr>
        <w:t xml:space="preserve"> the terms and conditions</w:t>
      </w:r>
      <w:r w:rsidRPr="00F70CE1">
        <w:rPr>
          <w:rFonts w:ascii="Garamond" w:hAnsi="Garamond"/>
          <w:sz w:val="16"/>
          <w:szCs w:val="16"/>
          <w:lang w:val="en-US" w:eastAsia="id-ID"/>
        </w:rPr>
        <w:br/>
        <w:t>of the Creative Commons Attribution (CC-BY-SA) license (https://creativecommons.org/licenses/by-sa/4.0/)</w:t>
      </w:r>
    </w:p>
    <w:p w:rsidR="00E97753" w:rsidRPr="00F70CE1" w:rsidRDefault="0022738C">
      <w:pPr>
        <w:pStyle w:val="Afiliasi"/>
        <w:spacing w:after="0"/>
        <w:rPr>
          <w:rFonts w:ascii="Garamond" w:hAnsi="Garamond"/>
          <w:sz w:val="16"/>
          <w:szCs w:val="16"/>
          <w:lang w:val="en-US" w:eastAsia="id-ID"/>
        </w:rPr>
      </w:pPr>
      <w:r w:rsidRPr="00F70CE1">
        <w:rPr>
          <w:rFonts w:ascii="Garamond" w:hAnsi="Garamond"/>
          <w:noProof/>
          <w:lang w:eastAsia="id-ID"/>
        </w:rPr>
        <w:drawing>
          <wp:anchor distT="0" distB="0" distL="114300" distR="114300" simplePos="0" relativeHeight="251664384" behindDoc="0" locked="0" layoutInCell="1" allowOverlap="1">
            <wp:simplePos x="0" y="0"/>
            <wp:positionH relativeFrom="column">
              <wp:posOffset>1954530</wp:posOffset>
            </wp:positionH>
            <wp:positionV relativeFrom="paragraph">
              <wp:posOffset>-1905</wp:posOffset>
            </wp:positionV>
            <wp:extent cx="114300" cy="120015"/>
            <wp:effectExtent l="19050" t="0" r="0" b="0"/>
            <wp:wrapNone/>
            <wp:docPr id="2" name="Picture 2" descr="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oi"/>
                    <pic:cNvPicPr>
                      <a:picLocks noChangeAspect="1" noChangeArrowheads="1"/>
                    </pic:cNvPicPr>
                  </pic:nvPicPr>
                  <pic:blipFill>
                    <a:blip r:embed="rId15"/>
                    <a:srcRect/>
                    <a:stretch>
                      <a:fillRect/>
                    </a:stretch>
                  </pic:blipFill>
                  <pic:spPr>
                    <a:xfrm>
                      <a:off x="0" y="0"/>
                      <a:ext cx="114300" cy="120015"/>
                    </a:xfrm>
                    <a:prstGeom prst="rect">
                      <a:avLst/>
                    </a:prstGeom>
                    <a:noFill/>
                    <a:ln w="9525" cmpd="sng">
                      <a:noFill/>
                      <a:miter lim="800000"/>
                      <a:headEnd/>
                      <a:tailEnd/>
                    </a:ln>
                  </pic:spPr>
                </pic:pic>
              </a:graphicData>
            </a:graphic>
          </wp:anchor>
        </w:drawing>
      </w:r>
      <w:r w:rsidRPr="00F70CE1">
        <w:rPr>
          <w:rFonts w:ascii="Garamond" w:hAnsi="Garamond"/>
          <w:i/>
          <w:iCs/>
          <w:sz w:val="16"/>
          <w:szCs w:val="16"/>
          <w:lang w:val="en-US" w:eastAsia="id-ID"/>
        </w:rPr>
        <w:t xml:space="preserve">DOI : </w:t>
      </w:r>
      <w:hyperlink r:id="rId16" w:history="1">
        <w:r w:rsidRPr="00F70CE1">
          <w:rPr>
            <w:rStyle w:val="Hyperlink"/>
            <w:rFonts w:ascii="Garamond" w:hAnsi="Garamond"/>
            <w:sz w:val="16"/>
            <w:szCs w:val="16"/>
          </w:rPr>
          <w:t>http://dx.doi.org/10.30983/educative.v5i1</w:t>
        </w:r>
      </w:hyperlink>
    </w:p>
    <w:p w:rsidR="00E97753" w:rsidRPr="00F70CE1" w:rsidRDefault="00E97753">
      <w:pPr>
        <w:pStyle w:val="Afiliasi"/>
        <w:spacing w:after="0"/>
        <w:rPr>
          <w:rFonts w:ascii="Garamond" w:hAnsi="Garamond"/>
          <w:i/>
          <w:iCs/>
          <w:lang w:val="en-US" w:eastAsia="id-ID"/>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2835"/>
        <w:gridCol w:w="2551"/>
      </w:tblGrid>
      <w:tr w:rsidR="00E97753" w:rsidRPr="00F70CE1">
        <w:tc>
          <w:tcPr>
            <w:tcW w:w="2552" w:type="dxa"/>
          </w:tcPr>
          <w:p w:rsidR="00E97753" w:rsidRPr="00F70CE1" w:rsidRDefault="0022738C">
            <w:pPr>
              <w:pStyle w:val="Afiliasi"/>
              <w:spacing w:after="0"/>
              <w:rPr>
                <w:rFonts w:ascii="Garamond" w:eastAsia="Times New Roman" w:hAnsi="Garamond" w:cs="Arial"/>
                <w:i/>
                <w:iCs/>
                <w:lang w:val="en-US" w:eastAsia="id-ID"/>
              </w:rPr>
            </w:pPr>
            <w:r w:rsidRPr="00F70CE1">
              <w:rPr>
                <w:rFonts w:ascii="Garamond" w:eastAsia="Times New Roman" w:hAnsi="Garamond" w:cs="Arial"/>
                <w:i/>
                <w:iCs/>
                <w:lang w:val="en-US" w:eastAsia="id-ID"/>
              </w:rPr>
              <w:t>Diterima: tanggal,</w:t>
            </w:r>
            <w:r w:rsidRPr="00F70CE1">
              <w:rPr>
                <w:rFonts w:ascii="Garamond" w:eastAsia="Times New Roman" w:hAnsi="Garamond" w:cs="Arial"/>
                <w:i/>
                <w:iCs/>
                <w:lang w:val="en-US" w:eastAsia="id-ID"/>
              </w:rPr>
              <w:t xml:space="preserve"> bulan, tahun</w:t>
            </w:r>
          </w:p>
        </w:tc>
        <w:tc>
          <w:tcPr>
            <w:tcW w:w="2835" w:type="dxa"/>
          </w:tcPr>
          <w:p w:rsidR="00E97753" w:rsidRPr="00F70CE1" w:rsidRDefault="0022738C">
            <w:pPr>
              <w:pStyle w:val="Afiliasi"/>
              <w:spacing w:after="0"/>
              <w:rPr>
                <w:rFonts w:ascii="Garamond" w:eastAsia="Times New Roman" w:hAnsi="Garamond" w:cs="Arial"/>
                <w:i/>
                <w:iCs/>
                <w:lang w:val="en-US" w:eastAsia="id-ID"/>
              </w:rPr>
            </w:pPr>
            <w:r w:rsidRPr="00F70CE1">
              <w:rPr>
                <w:rFonts w:ascii="Garamond" w:eastAsia="Times New Roman" w:hAnsi="Garamond" w:cs="Arial"/>
                <w:i/>
                <w:iCs/>
                <w:lang w:val="en-US" w:eastAsia="id-ID"/>
              </w:rPr>
              <w:t>Direvisi :tanggal, bulan, tahun</w:t>
            </w:r>
          </w:p>
        </w:tc>
        <w:tc>
          <w:tcPr>
            <w:tcW w:w="2551" w:type="dxa"/>
          </w:tcPr>
          <w:p w:rsidR="00E97753" w:rsidRPr="00F70CE1" w:rsidRDefault="0022738C">
            <w:pPr>
              <w:pStyle w:val="Afiliasi"/>
              <w:spacing w:after="0"/>
              <w:rPr>
                <w:rFonts w:ascii="Garamond" w:eastAsia="Times New Roman" w:hAnsi="Garamond" w:cs="Arial"/>
                <w:i/>
                <w:iCs/>
                <w:lang w:val="en-US" w:eastAsia="id-ID"/>
              </w:rPr>
            </w:pPr>
            <w:r w:rsidRPr="00F70CE1">
              <w:rPr>
                <w:rFonts w:ascii="Garamond" w:eastAsia="Times New Roman" w:hAnsi="Garamond" w:cs="Arial"/>
                <w:i/>
                <w:iCs/>
                <w:lang w:val="en-US" w:eastAsia="id-ID"/>
              </w:rPr>
              <w:t>Diterbitkan:tanggal bulan tahun</w:t>
            </w:r>
          </w:p>
        </w:tc>
      </w:tr>
    </w:tbl>
    <w:p w:rsidR="00E97753" w:rsidRPr="00F70CE1" w:rsidRDefault="00E97753">
      <w:pPr>
        <w:pStyle w:val="Afiliasi"/>
        <w:spacing w:after="0"/>
        <w:rPr>
          <w:rFonts w:ascii="Garamond" w:hAnsi="Garamond"/>
          <w:i/>
          <w:iCs/>
          <w:sz w:val="2"/>
          <w:szCs w:val="2"/>
          <w:lang w:val="en-US" w:eastAsia="id-ID"/>
        </w:rPr>
      </w:pPr>
    </w:p>
    <w:p w:rsidR="00E97753" w:rsidRPr="00F70CE1" w:rsidRDefault="0022738C">
      <w:pPr>
        <w:pStyle w:val="abstrak"/>
        <w:spacing w:before="240" w:after="40"/>
        <w:jc w:val="center"/>
        <w:rPr>
          <w:rFonts w:ascii="Garamond" w:hAnsi="Garamond"/>
          <w:b/>
          <w:bCs/>
          <w:i/>
          <w:iCs/>
          <w:sz w:val="24"/>
        </w:rPr>
      </w:pPr>
      <w:r w:rsidRPr="00F70CE1">
        <w:rPr>
          <w:rFonts w:ascii="Garamond" w:hAnsi="Garamond"/>
          <w:b/>
          <w:bCs/>
          <w:i/>
          <w:iCs/>
          <w:sz w:val="24"/>
          <w:lang w:val="id-ID"/>
        </w:rPr>
        <w:t>Abstract</w:t>
      </w:r>
    </w:p>
    <w:p w:rsidR="00E97753" w:rsidRPr="00F70CE1" w:rsidRDefault="0022738C">
      <w:pPr>
        <w:ind w:leftChars="300" w:left="600" w:rightChars="220" w:right="440"/>
        <w:jc w:val="both"/>
        <w:rPr>
          <w:rFonts w:ascii="Garamond" w:hAnsi="Garamond"/>
          <w:sz w:val="24"/>
          <w:szCs w:val="24"/>
        </w:rPr>
      </w:pPr>
      <w:r w:rsidRPr="00F70CE1">
        <w:rPr>
          <w:rFonts w:ascii="Garamond" w:hAnsi="Garamond"/>
          <w:sz w:val="24"/>
          <w:szCs w:val="24"/>
        </w:rPr>
        <w:t>Pendidikan sepanjang sejarahnya selalu dimaksudkan sebagai wahana untuk mempersiapkan regenerasi peserta didik agar dapat melaksanakan alur kehidupannya dengan arif da</w:t>
      </w:r>
      <w:r w:rsidRPr="00F70CE1">
        <w:rPr>
          <w:rFonts w:ascii="Garamond" w:hAnsi="Garamond"/>
          <w:sz w:val="24"/>
          <w:szCs w:val="24"/>
        </w:rPr>
        <w:t>n bijak. Dalam perjalanan umat manusia, narasi tentang Pendidikan Islam menjadi sumber ekspresi dan inspirasi yang terus berkembang seiring dengan berkembangnya peradaban manusia. Pembelajaran PAI berbasis karakter Bung Hatta merupakan suata alternatif dal</w:t>
      </w:r>
      <w:r w:rsidRPr="00F70CE1">
        <w:rPr>
          <w:rFonts w:ascii="Garamond" w:hAnsi="Garamond"/>
          <w:sz w:val="24"/>
          <w:szCs w:val="24"/>
        </w:rPr>
        <w:t>am penginternalisasian karakter Bung Hatta bagi mahaiswa di era digital. Penelitian ini bertujuan untuk mendeskripsikan proses pembelajaran PAI di Prodi PPKn</w:t>
      </w:r>
      <w:r w:rsidR="00F70CE1">
        <w:rPr>
          <w:rFonts w:ascii="Garamond" w:hAnsi="Garamond"/>
          <w:sz w:val="24"/>
          <w:szCs w:val="24"/>
          <w:lang w:val="id-ID"/>
        </w:rPr>
        <w:t xml:space="preserve"> </w:t>
      </w:r>
      <w:r w:rsidRPr="00F70CE1">
        <w:rPr>
          <w:rFonts w:ascii="Garamond" w:hAnsi="Garamond"/>
          <w:sz w:val="24"/>
          <w:szCs w:val="24"/>
        </w:rPr>
        <w:t>Universitas</w:t>
      </w:r>
      <w:r w:rsidR="00F70CE1">
        <w:rPr>
          <w:rFonts w:ascii="Garamond" w:hAnsi="Garamond"/>
          <w:sz w:val="24"/>
          <w:szCs w:val="24"/>
          <w:lang w:val="id-ID"/>
        </w:rPr>
        <w:t xml:space="preserve"> </w:t>
      </w:r>
      <w:r w:rsidRPr="00F70CE1">
        <w:rPr>
          <w:rFonts w:ascii="Garamond" w:hAnsi="Garamond"/>
          <w:sz w:val="24"/>
          <w:szCs w:val="24"/>
        </w:rPr>
        <w:t xml:space="preserve">Bung Hatta. Penelitian ini menggunakan metode kualitatif pendekatan  studi kasus. Objek </w:t>
      </w:r>
      <w:r w:rsidRPr="00F70CE1">
        <w:rPr>
          <w:rFonts w:ascii="Garamond" w:hAnsi="Garamond"/>
          <w:sz w:val="24"/>
          <w:szCs w:val="24"/>
        </w:rPr>
        <w:t>penelitian ini di prodi PPKn Universitas Bung Hatta. Subjek penelitian adalah dosen PAI, dosen Kebunghattan dan seluruh mahaiswa prodi PPKn. Teknik pengumpualan data yang digunakan adalah observasi, wawancara dan studi dokumentasi. Analisis data menggunaka</w:t>
      </w:r>
      <w:r w:rsidRPr="00F70CE1">
        <w:rPr>
          <w:rFonts w:ascii="Garamond" w:hAnsi="Garamond"/>
          <w:sz w:val="24"/>
          <w:szCs w:val="24"/>
        </w:rPr>
        <w:t xml:space="preserve">n model </w:t>
      </w:r>
      <w:r w:rsidRPr="00F70CE1">
        <w:rPr>
          <w:rFonts w:ascii="Garamond" w:eastAsia="BookAntiqua" w:hAnsi="Garamond"/>
          <w:sz w:val="24"/>
          <w:szCs w:val="24"/>
        </w:rPr>
        <w:t xml:space="preserve">Matthew B. Milles &amp; Hubberman yang meliputi pengumpulan data, reduksi data, penyajian data, dan menarik kesimpulan. </w:t>
      </w:r>
      <w:r w:rsidRPr="00F70CE1">
        <w:rPr>
          <w:rFonts w:ascii="Garamond" w:eastAsia="MinionPro-Regular" w:hAnsi="Garamond"/>
          <w:sz w:val="24"/>
          <w:szCs w:val="24"/>
          <w:lang w:eastAsia="zh-CN"/>
        </w:rPr>
        <w:t>Hasil penelitian menunjukkan bahwa proses pembelajaran PAI di Prodi PPKn Universitas Bung Hatta dilakukan dengan mengacu kepada kuri</w:t>
      </w:r>
      <w:r w:rsidRPr="00F70CE1">
        <w:rPr>
          <w:rFonts w:ascii="Garamond" w:eastAsia="MinionPro-Regular" w:hAnsi="Garamond"/>
          <w:sz w:val="24"/>
          <w:szCs w:val="24"/>
          <w:lang w:eastAsia="zh-CN"/>
        </w:rPr>
        <w:t xml:space="preserve">kulum yang berlaku di Universitas Bung Hatta dan program studi. Secara tertulis belum terintergrasi dengan pemikiran kebunghataan. Implikasi dari hal tersebut di atas mampu membentuk sosok mahasiswa yang memiliki karakter kebunghataan yakni santun, jujur, </w:t>
      </w:r>
      <w:r w:rsidRPr="00F70CE1">
        <w:rPr>
          <w:rFonts w:ascii="Garamond" w:eastAsia="MinionPro-Regular" w:hAnsi="Garamond"/>
          <w:sz w:val="24"/>
          <w:szCs w:val="24"/>
          <w:lang w:eastAsia="zh-CN"/>
        </w:rPr>
        <w:t>hemat, selalu unggul dan bermatabat  dalam kehidupannya.</w:t>
      </w:r>
    </w:p>
    <w:p w:rsidR="00E97753" w:rsidRPr="00F70CE1" w:rsidRDefault="0022738C">
      <w:pPr>
        <w:pStyle w:val="abstrak"/>
        <w:spacing w:before="240" w:after="40"/>
        <w:rPr>
          <w:rFonts w:ascii="Garamond" w:hAnsi="Garamond"/>
          <w:color w:val="FF0000"/>
          <w:szCs w:val="20"/>
        </w:rPr>
      </w:pPr>
      <w:r w:rsidRPr="00F70CE1">
        <w:rPr>
          <w:rFonts w:ascii="Garamond" w:hAnsi="Garamond"/>
          <w:b/>
          <w:i/>
          <w:iCs/>
          <w:szCs w:val="20"/>
        </w:rPr>
        <w:t>Keywords:</w:t>
      </w:r>
      <w:r w:rsidRPr="00F70CE1">
        <w:rPr>
          <w:rFonts w:ascii="Garamond" w:hAnsi="Garamond"/>
          <w:i/>
          <w:iCs/>
          <w:szCs w:val="20"/>
        </w:rPr>
        <w:t>Pembelajaran PAI, BerbasisKarakter</w:t>
      </w:r>
      <w:r w:rsidRPr="00F70CE1">
        <w:rPr>
          <w:rFonts w:ascii="Garamond" w:hAnsi="Garamond"/>
          <w:i/>
          <w:iCs/>
          <w:szCs w:val="20"/>
          <w:lang w:val="id-ID"/>
        </w:rPr>
        <w:t xml:space="preserve">, </w:t>
      </w:r>
      <w:r w:rsidRPr="00F70CE1">
        <w:rPr>
          <w:rFonts w:ascii="Garamond" w:hAnsi="Garamond"/>
          <w:i/>
          <w:iCs/>
          <w:szCs w:val="20"/>
        </w:rPr>
        <w:t>Bung Hatta, Era Digital</w:t>
      </w:r>
    </w:p>
    <w:p w:rsidR="00E97753" w:rsidRPr="00F70CE1" w:rsidRDefault="00E97753">
      <w:pPr>
        <w:pStyle w:val="StyleAuthorBold"/>
        <w:jc w:val="both"/>
        <w:rPr>
          <w:rFonts w:ascii="Garamond" w:hAnsi="Garamond"/>
          <w:sz w:val="24"/>
          <w:szCs w:val="24"/>
          <w:lang w:val="id-ID" w:eastAsia="id-ID"/>
        </w:rPr>
      </w:pPr>
    </w:p>
    <w:p w:rsidR="00F70CE1" w:rsidRDefault="00F70CE1">
      <w:pPr>
        <w:pStyle w:val="StyleAuthorBold"/>
        <w:rPr>
          <w:rFonts w:ascii="Garamond" w:hAnsi="Garamond"/>
          <w:sz w:val="24"/>
          <w:szCs w:val="24"/>
          <w:lang w:val="id-ID" w:eastAsia="id-ID"/>
        </w:rPr>
      </w:pPr>
    </w:p>
    <w:p w:rsidR="00E97753" w:rsidRPr="00F70CE1" w:rsidRDefault="0022738C">
      <w:pPr>
        <w:pStyle w:val="StyleAuthorBold"/>
        <w:rPr>
          <w:rFonts w:ascii="Garamond" w:hAnsi="Garamond"/>
          <w:sz w:val="24"/>
          <w:szCs w:val="24"/>
          <w:lang w:val="id-ID" w:eastAsia="id-ID"/>
        </w:rPr>
      </w:pPr>
      <w:r w:rsidRPr="00F70CE1">
        <w:rPr>
          <w:rFonts w:ascii="Garamond" w:hAnsi="Garamond"/>
          <w:sz w:val="24"/>
          <w:szCs w:val="24"/>
          <w:lang w:val="id-ID" w:eastAsia="id-ID"/>
        </w:rPr>
        <w:t>Abs</w:t>
      </w:r>
      <w:r w:rsidRPr="00F70CE1">
        <w:rPr>
          <w:rFonts w:ascii="Garamond" w:hAnsi="Garamond"/>
          <w:sz w:val="24"/>
          <w:szCs w:val="24"/>
          <w:lang w:val="id-ID" w:eastAsia="id-ID"/>
        </w:rPr>
        <w:t xml:space="preserve">trak </w:t>
      </w:r>
    </w:p>
    <w:p w:rsidR="00E97753" w:rsidRPr="00F70CE1" w:rsidRDefault="0022738C">
      <w:pPr>
        <w:pStyle w:val="StyleAuthorBold"/>
        <w:rPr>
          <w:rFonts w:ascii="Garamond" w:hAnsi="Garamond"/>
          <w:sz w:val="24"/>
          <w:szCs w:val="24"/>
          <w:lang w:eastAsia="id-ID"/>
        </w:rPr>
      </w:pPr>
      <w:r w:rsidRPr="00F70CE1">
        <w:rPr>
          <w:rFonts w:ascii="Garamond" w:hAnsi="Garamond"/>
          <w:sz w:val="24"/>
          <w:szCs w:val="24"/>
          <w:lang w:eastAsia="id-ID"/>
        </w:rPr>
        <w:t>Bahasa Inggris</w:t>
      </w: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rPr>
          <w:rFonts w:ascii="Garamond" w:hAnsi="Garamond"/>
          <w:sz w:val="24"/>
          <w:szCs w:val="24"/>
          <w:lang w:val="id-ID" w:eastAsia="id-ID"/>
        </w:rPr>
      </w:pPr>
    </w:p>
    <w:p w:rsidR="00E97753" w:rsidRPr="00F70CE1" w:rsidRDefault="00E97753">
      <w:pPr>
        <w:pStyle w:val="StyleAuthorBold"/>
        <w:jc w:val="both"/>
        <w:rPr>
          <w:rFonts w:ascii="Garamond" w:hAnsi="Garamond"/>
          <w:sz w:val="24"/>
          <w:szCs w:val="24"/>
          <w:lang w:val="id-ID" w:eastAsia="id-ID"/>
        </w:rPr>
      </w:pPr>
    </w:p>
    <w:p w:rsidR="00E97753" w:rsidRPr="00F70CE1" w:rsidRDefault="0022738C">
      <w:pPr>
        <w:pStyle w:val="abstrak"/>
        <w:spacing w:before="240" w:after="40"/>
        <w:jc w:val="left"/>
        <w:rPr>
          <w:rFonts w:ascii="Garamond" w:hAnsi="Garamond"/>
          <w:color w:val="FF0000"/>
          <w:lang w:val="id-ID"/>
        </w:rPr>
        <w:sectPr w:rsidR="00E97753" w:rsidRPr="00F70CE1">
          <w:headerReference w:type="even" r:id="rId17"/>
          <w:headerReference w:type="default" r:id="rId18"/>
          <w:footerReference w:type="even" r:id="rId19"/>
          <w:footerReference w:type="default" r:id="rId20"/>
          <w:headerReference w:type="first" r:id="rId21"/>
          <w:pgSz w:w="11909" w:h="16834"/>
          <w:pgMar w:top="1134" w:right="1134" w:bottom="1418" w:left="1734" w:header="720" w:footer="811" w:gutter="0"/>
          <w:cols w:space="720"/>
          <w:docGrid w:linePitch="360"/>
        </w:sectPr>
      </w:pPr>
      <w:r w:rsidRPr="00F70CE1">
        <w:rPr>
          <w:rFonts w:ascii="Garamond" w:hAnsi="Garamond"/>
          <w:b/>
          <w:szCs w:val="20"/>
          <w:lang w:val="id-ID"/>
        </w:rPr>
        <w:t xml:space="preserve">Kata Kunci: </w:t>
      </w:r>
      <w:r w:rsidRPr="00F70CE1">
        <w:rPr>
          <w:rFonts w:ascii="Garamond" w:hAnsi="Garamond"/>
          <w:i/>
          <w:iCs/>
          <w:szCs w:val="20"/>
        </w:rPr>
        <w:t>Pembelajaran PAI, Berbasis, Karakter Bung Hatta, Era Digital</w:t>
      </w:r>
    </w:p>
    <w:p w:rsidR="00E97753" w:rsidRPr="00F70CE1" w:rsidRDefault="00E97753">
      <w:pPr>
        <w:pStyle w:val="Affiliation"/>
        <w:jc w:val="both"/>
        <w:rPr>
          <w:rFonts w:ascii="Garamond" w:hAnsi="Garamond"/>
          <w:lang w:val="id-ID"/>
        </w:rPr>
      </w:pPr>
    </w:p>
    <w:p w:rsidR="00E97753" w:rsidRPr="00F70CE1" w:rsidRDefault="00E97753">
      <w:pPr>
        <w:rPr>
          <w:rFonts w:ascii="Garamond" w:hAnsi="Garamond"/>
          <w:lang w:val="id-ID"/>
        </w:rPr>
      </w:pPr>
    </w:p>
    <w:p w:rsidR="00E97753" w:rsidRPr="00F70CE1" w:rsidRDefault="00E97753">
      <w:pPr>
        <w:jc w:val="both"/>
        <w:rPr>
          <w:rFonts w:ascii="Garamond" w:hAnsi="Garamond"/>
          <w:lang w:val="id-ID"/>
        </w:rPr>
        <w:sectPr w:rsidR="00E97753" w:rsidRPr="00F70CE1">
          <w:type w:val="continuous"/>
          <w:pgSz w:w="11909" w:h="16834"/>
          <w:pgMar w:top="1418" w:right="1134" w:bottom="1418" w:left="1701" w:header="720" w:footer="809" w:gutter="0"/>
          <w:cols w:space="720"/>
          <w:docGrid w:linePitch="360"/>
        </w:sectPr>
      </w:pPr>
    </w:p>
    <w:p w:rsidR="004158F0" w:rsidRPr="004158F0" w:rsidRDefault="0022738C">
      <w:pPr>
        <w:pStyle w:val="BodyText"/>
        <w:spacing w:line="276" w:lineRule="auto"/>
        <w:ind w:firstLine="0"/>
        <w:rPr>
          <w:rFonts w:ascii="Garamond" w:hAnsi="Garamond"/>
          <w:b/>
          <w:sz w:val="24"/>
          <w:szCs w:val="24"/>
          <w:lang w:val="id-ID"/>
        </w:rPr>
      </w:pPr>
      <w:r w:rsidRPr="00F70CE1">
        <w:rPr>
          <w:rFonts w:ascii="Garamond" w:hAnsi="Garamond"/>
          <w:b/>
          <w:sz w:val="24"/>
          <w:szCs w:val="24"/>
        </w:rPr>
        <w:lastRenderedPageBreak/>
        <w:t>L</w:t>
      </w:r>
      <w:r w:rsidRPr="00F70CE1">
        <w:rPr>
          <w:rFonts w:ascii="Garamond" w:hAnsi="Garamond"/>
          <w:b/>
          <w:sz w:val="24"/>
          <w:szCs w:val="24"/>
          <w:lang w:val="id-ID"/>
        </w:rPr>
        <w:t>a</w:t>
      </w:r>
      <w:r w:rsidRPr="00F70CE1">
        <w:rPr>
          <w:rFonts w:ascii="Garamond" w:hAnsi="Garamond"/>
          <w:b/>
          <w:sz w:val="24"/>
          <w:szCs w:val="24"/>
        </w:rPr>
        <w:t xml:space="preserve">tar Belakang </w:t>
      </w:r>
    </w:p>
    <w:p w:rsidR="00E97753" w:rsidRPr="00F70CE1" w:rsidRDefault="0022738C">
      <w:pPr>
        <w:shd w:val="clear" w:color="auto" w:fill="FFFFFF"/>
        <w:ind w:firstLine="720"/>
        <w:jc w:val="both"/>
        <w:rPr>
          <w:rStyle w:val="fontstyle01"/>
          <w:rFonts w:ascii="Garamond" w:hAnsi="Garamond"/>
          <w:color w:val="auto"/>
          <w:lang w:val="id-ID"/>
        </w:rPr>
      </w:pPr>
      <w:r w:rsidRPr="00F70CE1">
        <w:rPr>
          <w:rFonts w:ascii="Garamond" w:hAnsi="Garamond"/>
          <w:sz w:val="24"/>
          <w:szCs w:val="24"/>
        </w:rPr>
        <w:t>Pendidikan sepanjang sejarahnya selalu dimaksudkan sebagai wahana untuk mempersiapkan regenerasi peserta didik agar dapat melaksanakan alur kehidupannya dengan arif dan bijak. Dalam perjalanan umat manusia, narasi tentang pendidikan menjadi s</w:t>
      </w:r>
      <w:r w:rsidRPr="00F70CE1">
        <w:rPr>
          <w:rFonts w:ascii="Garamond" w:hAnsi="Garamond"/>
          <w:sz w:val="24"/>
          <w:szCs w:val="24"/>
        </w:rPr>
        <w:t>umber ekspresi dan inspirasi yang terus berkembang seiring  dengan berkembangnya peradaban manusia</w:t>
      </w:r>
      <w:r w:rsidRPr="00F70CE1">
        <w:rPr>
          <w:rStyle w:val="FootnoteReference"/>
          <w:rFonts w:ascii="Garamond" w:hAnsi="Garamond"/>
          <w:sz w:val="24"/>
          <w:szCs w:val="24"/>
        </w:rPr>
        <w:footnoteReference w:id="2"/>
      </w:r>
      <w:r w:rsidRPr="00F70CE1">
        <w:rPr>
          <w:rFonts w:ascii="Garamond" w:hAnsi="Garamond"/>
          <w:sz w:val="24"/>
          <w:szCs w:val="24"/>
          <w:lang w:val="id-ID"/>
        </w:rPr>
        <w:t xml:space="preserve">. </w:t>
      </w:r>
      <w:r w:rsidRPr="00F70CE1">
        <w:rPr>
          <w:rFonts w:ascii="Garamond" w:hAnsi="Garamond"/>
          <w:sz w:val="24"/>
          <w:szCs w:val="24"/>
        </w:rPr>
        <w:t>Pendidikan Islam pada dasarnya merupakan upaya pembinaan dan pengembangan potensi manusia, agar tujuan kehadirannya di dunia ini sebagai hamba Allah dan se</w:t>
      </w:r>
      <w:r w:rsidRPr="00F70CE1">
        <w:rPr>
          <w:rFonts w:ascii="Garamond" w:hAnsi="Garamond"/>
          <w:sz w:val="24"/>
          <w:szCs w:val="24"/>
        </w:rPr>
        <w:t xml:space="preserve">kaligus tugas khalifah Allah tercapai </w:t>
      </w:r>
      <w:r w:rsidRPr="00F70CE1">
        <w:rPr>
          <w:rFonts w:ascii="Garamond" w:hAnsi="Garamond"/>
          <w:sz w:val="24"/>
          <w:szCs w:val="24"/>
        </w:rPr>
        <w:lastRenderedPageBreak/>
        <w:t xml:space="preserve">sebaik mungkin. </w:t>
      </w:r>
      <w:r w:rsidRPr="00F70CE1">
        <w:rPr>
          <w:rStyle w:val="FootnoteReference"/>
          <w:rFonts w:ascii="Garamond" w:hAnsi="Garamond"/>
          <w:sz w:val="24"/>
          <w:szCs w:val="24"/>
        </w:rPr>
        <w:footnoteReference w:id="3"/>
      </w:r>
      <w:r w:rsidRPr="00F70CE1">
        <w:rPr>
          <w:rFonts w:ascii="Garamond" w:hAnsi="Garamond"/>
          <w:sz w:val="24"/>
          <w:szCs w:val="24"/>
          <w:lang w:val="id-ID"/>
        </w:rPr>
        <w:t xml:space="preserve">. </w:t>
      </w:r>
      <w:r w:rsidRPr="00F70CE1">
        <w:rPr>
          <w:rStyle w:val="fontstyle01"/>
          <w:rFonts w:ascii="Garamond" w:hAnsi="Garamond"/>
          <w:color w:val="auto"/>
        </w:rPr>
        <w:t>Dari aspek manfaatnya maka Pendidikan Agama Islam di Perguruan Tinggi Umum (PTU) sangat penting bagi pembentukan kepribadian dan karakter mahasiswa terutama jika dikaitkan dengan perilaku yang religi</w:t>
      </w:r>
      <w:r w:rsidRPr="00F70CE1">
        <w:rPr>
          <w:rStyle w:val="fontstyle01"/>
          <w:rFonts w:ascii="Garamond" w:hAnsi="Garamond"/>
          <w:color w:val="auto"/>
        </w:rPr>
        <w:t>us, sehingga diharapkan tujuan utama PAI (Pendidikan Agama Islam) dalam PTU tidak hanya terfokus pada pemprosesan mahasiswa dari yang belum paham tentang agama dijadikan lebih paham, dari yang belum mampu dalam penerapan dijadikan lebih mampu, dan dari yan</w:t>
      </w:r>
      <w:r w:rsidRPr="00F70CE1">
        <w:rPr>
          <w:rStyle w:val="fontstyle01"/>
          <w:rFonts w:ascii="Garamond" w:hAnsi="Garamond"/>
          <w:color w:val="auto"/>
        </w:rPr>
        <w:t xml:space="preserve">g belum taat dalam penerapan keagamaan menjadi lebih taat. Namun lebih dari sekedar itu, PAI </w:t>
      </w:r>
      <w:r w:rsidRPr="00F70CE1">
        <w:rPr>
          <w:rStyle w:val="fontstyle01"/>
          <w:rFonts w:ascii="Garamond" w:hAnsi="Garamond"/>
          <w:color w:val="auto"/>
        </w:rPr>
        <w:lastRenderedPageBreak/>
        <w:t>adalah penanaman nilai-nilai keislaman secara utuh dan universal dalam diri mahasiswa</w:t>
      </w:r>
      <w:r w:rsidRPr="00F70CE1">
        <w:rPr>
          <w:rStyle w:val="FootnoteReference"/>
          <w:rFonts w:ascii="Garamond" w:hAnsi="Garamond"/>
          <w:sz w:val="24"/>
          <w:szCs w:val="24"/>
        </w:rPr>
        <w:footnoteReference w:id="4"/>
      </w:r>
      <w:r w:rsidRPr="00F70CE1">
        <w:rPr>
          <w:rStyle w:val="fontstyle01"/>
          <w:rFonts w:ascii="Garamond" w:hAnsi="Garamond"/>
          <w:color w:val="auto"/>
        </w:rPr>
        <w:t>.</w:t>
      </w:r>
    </w:p>
    <w:p w:rsidR="00E97753" w:rsidRPr="00F70CE1" w:rsidRDefault="0022738C">
      <w:pPr>
        <w:shd w:val="clear" w:color="auto" w:fill="FFFFFF"/>
        <w:ind w:firstLine="720"/>
        <w:jc w:val="both"/>
        <w:rPr>
          <w:rStyle w:val="fontstyle01"/>
          <w:rFonts w:ascii="Garamond" w:hAnsi="Garamond"/>
          <w:color w:val="auto"/>
        </w:rPr>
      </w:pPr>
      <w:r w:rsidRPr="00F70CE1">
        <w:rPr>
          <w:rStyle w:val="fontstyle01"/>
          <w:rFonts w:ascii="Garamond" w:hAnsi="Garamond"/>
          <w:color w:val="auto"/>
        </w:rPr>
        <w:t>Selain itu PAI juga punya peran dalam pen</w:t>
      </w:r>
      <w:r w:rsidRPr="00F70CE1">
        <w:rPr>
          <w:rStyle w:val="fontstyle01"/>
          <w:rFonts w:ascii="Garamond" w:hAnsi="Garamond"/>
          <w:color w:val="auto"/>
          <w:lang w:val="id-ID"/>
        </w:rPr>
        <w:t>a</w:t>
      </w:r>
      <w:r w:rsidRPr="00F70CE1">
        <w:rPr>
          <w:rStyle w:val="fontstyle01"/>
          <w:rFonts w:ascii="Garamond" w:hAnsi="Garamond"/>
          <w:color w:val="auto"/>
        </w:rPr>
        <w:t>naman nilai-nilai karakter yang d</w:t>
      </w:r>
      <w:r w:rsidRPr="00F70CE1">
        <w:rPr>
          <w:rStyle w:val="fontstyle01"/>
          <w:rFonts w:ascii="Garamond" w:hAnsi="Garamond"/>
          <w:color w:val="auto"/>
        </w:rPr>
        <w:t>inyatakan dalam perilaku melekat sehingga menjadi pedoman di semua bidang kehidupan</w:t>
      </w:r>
      <w:r w:rsidR="00F70CE1">
        <w:rPr>
          <w:rStyle w:val="fontstyle01"/>
          <w:rFonts w:ascii="Garamond" w:hAnsi="Garamond"/>
          <w:color w:val="auto"/>
          <w:lang w:val="id-ID"/>
        </w:rPr>
        <w:t xml:space="preserve"> </w:t>
      </w:r>
      <w:r w:rsidRPr="00F70CE1">
        <w:rPr>
          <w:rFonts w:ascii="Garamond" w:hAnsi="Garamond"/>
          <w:sz w:val="24"/>
          <w:szCs w:val="24"/>
        </w:rPr>
        <w:t xml:space="preserve">Dalam dunia </w:t>
      </w:r>
      <w:r w:rsidRPr="00F70CE1">
        <w:rPr>
          <w:rFonts w:ascii="Garamond" w:hAnsi="Garamond"/>
          <w:sz w:val="24"/>
          <w:szCs w:val="24"/>
          <w:lang w:val="id-ID"/>
        </w:rPr>
        <w:t>pendidikan</w:t>
      </w:r>
      <w:r w:rsidRPr="00F70CE1">
        <w:rPr>
          <w:rFonts w:ascii="Garamond" w:hAnsi="Garamond"/>
          <w:sz w:val="24"/>
          <w:szCs w:val="24"/>
        </w:rPr>
        <w:t xml:space="preserve"> terdapat banyak tokoh pemikiran yang memiliki pandangan tentang pendidikan dandapat digunakan sebagai inspirasi untuk menentukan cara pembelajaran aga</w:t>
      </w:r>
      <w:r w:rsidRPr="00F70CE1">
        <w:rPr>
          <w:rFonts w:ascii="Garamond" w:hAnsi="Garamond"/>
          <w:sz w:val="24"/>
          <w:szCs w:val="24"/>
        </w:rPr>
        <w:t xml:space="preserve">ma Islam yang sesuai, salah satunya adalah Muhammad Hatta. </w:t>
      </w:r>
      <w:r w:rsidRPr="00F70CE1">
        <w:rPr>
          <w:rFonts w:ascii="Garamond" w:hAnsi="Garamond"/>
          <w:sz w:val="24"/>
          <w:szCs w:val="24"/>
          <w:lang w:val="id-ID"/>
        </w:rPr>
        <w:t xml:space="preserve">Bung </w:t>
      </w:r>
      <w:r w:rsidRPr="00F70CE1">
        <w:rPr>
          <w:rFonts w:ascii="Garamond" w:hAnsi="Garamond"/>
          <w:sz w:val="24"/>
          <w:szCs w:val="24"/>
        </w:rPr>
        <w:t xml:space="preserve">Hatta dikenal sebagai pemikir yang prolifik, </w:t>
      </w:r>
      <w:r w:rsidRPr="00F70CE1">
        <w:rPr>
          <w:rFonts w:ascii="Garamond" w:hAnsi="Garamond"/>
          <w:sz w:val="24"/>
          <w:szCs w:val="24"/>
          <w:lang w:val="id-ID"/>
        </w:rPr>
        <w:t xml:space="preserve">memiliki tiga </w:t>
      </w:r>
      <w:r w:rsidRPr="00F70CE1">
        <w:rPr>
          <w:rFonts w:ascii="Garamond" w:hAnsi="Garamond"/>
          <w:sz w:val="24"/>
          <w:szCs w:val="24"/>
        </w:rPr>
        <w:t xml:space="preserve">keutamaan sikap moral </w:t>
      </w:r>
      <w:r w:rsidRPr="00F70CE1">
        <w:rPr>
          <w:rFonts w:ascii="Garamond" w:hAnsi="Garamond"/>
          <w:sz w:val="24"/>
          <w:szCs w:val="24"/>
          <w:lang w:val="id-ID"/>
        </w:rPr>
        <w:t>yakni</w:t>
      </w:r>
      <w:r w:rsidRPr="00F70CE1">
        <w:rPr>
          <w:rFonts w:ascii="Garamond" w:hAnsi="Garamond"/>
          <w:sz w:val="24"/>
          <w:szCs w:val="24"/>
        </w:rPr>
        <w:t xml:space="preserve"> santun, jujur,</w:t>
      </w:r>
      <w:r w:rsidRPr="00F70CE1">
        <w:rPr>
          <w:rFonts w:ascii="Garamond" w:hAnsi="Garamond"/>
          <w:sz w:val="24"/>
          <w:szCs w:val="24"/>
          <w:lang w:val="id-ID"/>
        </w:rPr>
        <w:t xml:space="preserve"> hemat. </w:t>
      </w:r>
      <w:r w:rsidRPr="00F70CE1">
        <w:rPr>
          <w:rStyle w:val="fontstyle01"/>
          <w:rFonts w:ascii="Garamond" w:hAnsi="Garamond"/>
          <w:color w:val="auto"/>
        </w:rPr>
        <w:t>Agama dan kehidupan relijius juga sangat lekat dengan Mohammad Hatta. Agama menjadi</w:t>
      </w:r>
      <w:r w:rsidRPr="00F70CE1">
        <w:rPr>
          <w:rStyle w:val="fontstyle01"/>
          <w:rFonts w:ascii="Garamond" w:hAnsi="Garamond"/>
          <w:color w:val="auto"/>
        </w:rPr>
        <w:t xml:space="preserve"> laku yang mengiringi kehidupan sehari-harinya</w:t>
      </w:r>
      <w:r w:rsidRPr="00F70CE1">
        <w:rPr>
          <w:rStyle w:val="FootnoteReference"/>
          <w:rFonts w:ascii="Garamond" w:hAnsi="Garamond"/>
          <w:sz w:val="24"/>
          <w:szCs w:val="24"/>
        </w:rPr>
        <w:footnoteReference w:id="5"/>
      </w:r>
      <w:r w:rsidRPr="00F70CE1">
        <w:rPr>
          <w:rStyle w:val="fontstyle01"/>
          <w:rFonts w:ascii="Garamond" w:hAnsi="Garamond"/>
          <w:color w:val="auto"/>
        </w:rPr>
        <w:t>.</w:t>
      </w:r>
    </w:p>
    <w:p w:rsidR="00E97753" w:rsidRPr="00F70CE1" w:rsidRDefault="0022738C">
      <w:pPr>
        <w:shd w:val="clear" w:color="auto" w:fill="FFFFFF"/>
        <w:ind w:firstLine="720"/>
        <w:jc w:val="both"/>
        <w:rPr>
          <w:rStyle w:val="fontstyle01"/>
          <w:rFonts w:ascii="Garamond" w:hAnsi="Garamond"/>
          <w:color w:val="auto"/>
        </w:rPr>
      </w:pPr>
      <w:r w:rsidRPr="00F70CE1">
        <w:rPr>
          <w:rStyle w:val="fontstyle01"/>
          <w:rFonts w:ascii="Garamond" w:hAnsi="Garamond"/>
          <w:color w:val="auto"/>
        </w:rPr>
        <w:t>Testimoni orang-orang dekat, kawan seperjuangan, bahkan lawan politik Hatta mengakui perihal integritas dan moral pribadi Bung Hatta. Ketaatan dalam menjalankan agama dipegang secara teguh dan utuh. Salat da</w:t>
      </w:r>
      <w:r w:rsidRPr="00F70CE1">
        <w:rPr>
          <w:rStyle w:val="fontstyle01"/>
          <w:rFonts w:ascii="Garamond" w:hAnsi="Garamond"/>
          <w:color w:val="auto"/>
        </w:rPr>
        <w:t xml:space="preserve">n puasa tidak pernah luput dijalankan oleh Hatta. Saat menempuh pendidikan di Belanda, kawan-kawan sesama mahasiswa di Belanda mengutarakan bahwa Hatta selalu menunaikan salat, dan tidak pernah sekalipun main perempuan, keluar malam, dan menenggak minuman </w:t>
      </w:r>
      <w:r w:rsidRPr="00F70CE1">
        <w:rPr>
          <w:rStyle w:val="fontstyle01"/>
          <w:rFonts w:ascii="Garamond" w:hAnsi="Garamond"/>
          <w:color w:val="auto"/>
        </w:rPr>
        <w:t xml:space="preserve">keras. </w:t>
      </w:r>
    </w:p>
    <w:p w:rsidR="00E97753" w:rsidRPr="00F70CE1" w:rsidRDefault="0022738C">
      <w:pPr>
        <w:shd w:val="clear" w:color="auto" w:fill="FFFFFF"/>
        <w:ind w:firstLine="720"/>
        <w:jc w:val="both"/>
        <w:rPr>
          <w:rFonts w:ascii="Garamond" w:hAnsi="Garamond"/>
          <w:sz w:val="24"/>
          <w:szCs w:val="24"/>
          <w:lang w:val="id-ID"/>
        </w:rPr>
      </w:pPr>
      <w:r w:rsidRPr="00F70CE1">
        <w:rPr>
          <w:rStyle w:val="fontstyle01"/>
          <w:rFonts w:ascii="Garamond" w:hAnsi="Garamond"/>
          <w:color w:val="auto"/>
        </w:rPr>
        <w:t>Nilai-nilai Islam menjadi pondasi kata, sikap, dan lebih-lebih perilaku Mohammad Hatta.</w:t>
      </w:r>
      <w:r w:rsidRPr="00F70CE1">
        <w:rPr>
          <w:rFonts w:ascii="Garamond" w:hAnsi="Garamond"/>
          <w:sz w:val="24"/>
          <w:szCs w:val="24"/>
          <w:lang w:val="id-ID"/>
        </w:rPr>
        <w:t xml:space="preserve"> Zed dalam sebuah buku dengan judul </w:t>
      </w:r>
      <w:r w:rsidRPr="00F70CE1">
        <w:rPr>
          <w:rFonts w:ascii="Garamond" w:hAnsi="Garamond"/>
          <w:i/>
          <w:sz w:val="24"/>
          <w:szCs w:val="24"/>
          <w:lang w:val="id-ID"/>
        </w:rPr>
        <w:t>“Cara baik bung Hatta”</w:t>
      </w:r>
      <w:r w:rsidRPr="00F70CE1">
        <w:rPr>
          <w:rFonts w:ascii="Garamond" w:hAnsi="Garamond"/>
          <w:sz w:val="24"/>
          <w:szCs w:val="24"/>
        </w:rPr>
        <w:t>bukan puji-pujian untuk mengagung-agungkan Hatta</w:t>
      </w:r>
      <w:r w:rsidRPr="00F70CE1">
        <w:rPr>
          <w:rFonts w:ascii="Garamond" w:hAnsi="Garamond"/>
          <w:sz w:val="24"/>
          <w:szCs w:val="24"/>
          <w:lang w:val="id-ID"/>
        </w:rPr>
        <w:t>, melainkan</w:t>
      </w:r>
      <w:r w:rsidRPr="00F70CE1">
        <w:rPr>
          <w:rFonts w:ascii="Garamond" w:hAnsi="Garamond"/>
          <w:sz w:val="24"/>
          <w:szCs w:val="24"/>
        </w:rPr>
        <w:t xml:space="preserve"> untuk mengenang dengan harapan menghidupkan</w:t>
      </w:r>
      <w:r w:rsidRPr="00F70CE1">
        <w:rPr>
          <w:rFonts w:ascii="Garamond" w:hAnsi="Garamond"/>
          <w:sz w:val="24"/>
          <w:szCs w:val="24"/>
        </w:rPr>
        <w:t xml:space="preserve"> kembali warisan Bung Hatta yang semakin ditinggalkan bangsanya yang dulu pernah diperjuangkannya</w:t>
      </w:r>
      <w:r w:rsidRPr="00F70CE1">
        <w:rPr>
          <w:rFonts w:ascii="Garamond" w:hAnsi="Garamond"/>
          <w:sz w:val="24"/>
          <w:szCs w:val="24"/>
          <w:lang w:val="id-ID"/>
        </w:rPr>
        <w:t xml:space="preserve">. </w:t>
      </w:r>
    </w:p>
    <w:p w:rsidR="00E97753" w:rsidRPr="00F70CE1" w:rsidRDefault="0022738C">
      <w:pPr>
        <w:shd w:val="clear" w:color="auto" w:fill="FFFFFF"/>
        <w:ind w:firstLine="720"/>
        <w:jc w:val="both"/>
        <w:rPr>
          <w:rFonts w:ascii="Garamond" w:hAnsi="Garamond"/>
          <w:sz w:val="24"/>
          <w:szCs w:val="24"/>
          <w:lang w:val="id-ID"/>
        </w:rPr>
      </w:pPr>
      <w:r w:rsidRPr="00F70CE1">
        <w:rPr>
          <w:rFonts w:ascii="Garamond" w:hAnsi="Garamond"/>
          <w:sz w:val="24"/>
          <w:szCs w:val="24"/>
          <w:lang w:val="id-ID"/>
        </w:rPr>
        <w:lastRenderedPageBreak/>
        <w:t xml:space="preserve">Hasil penelitian </w:t>
      </w:r>
      <w:r w:rsidRPr="00F70CE1">
        <w:rPr>
          <w:rFonts w:ascii="Garamond" w:eastAsia="Times New Roman" w:hAnsi="Garamond"/>
          <w:sz w:val="24"/>
          <w:szCs w:val="24"/>
          <w:lang w:val="id-ID" w:eastAsia="id-ID"/>
        </w:rPr>
        <w:t xml:space="preserve">Wahyuni, (2017). </w:t>
      </w:r>
      <w:r w:rsidRPr="00F70CE1">
        <w:rPr>
          <w:rFonts w:ascii="Garamond" w:eastAsia="Times New Roman" w:hAnsi="Garamond"/>
          <w:i/>
          <w:iCs/>
          <w:sz w:val="24"/>
          <w:szCs w:val="24"/>
          <w:lang w:val="id-ID" w:eastAsia="id-ID"/>
        </w:rPr>
        <w:t xml:space="preserve">Analisis Nilai-Nilai Pendidikan Karakter Pada Tokoh Mohammad Hatta Dalam Pembelajaran Sejarah. </w:t>
      </w:r>
      <w:r w:rsidRPr="00F70CE1">
        <w:rPr>
          <w:rFonts w:ascii="Garamond" w:hAnsi="Garamond"/>
          <w:sz w:val="24"/>
          <w:szCs w:val="24"/>
        </w:rPr>
        <w:t>Hasil penelitian menunjukan</w:t>
      </w:r>
      <w:r w:rsidRPr="00F70CE1">
        <w:rPr>
          <w:rFonts w:ascii="Garamond" w:hAnsi="Garamond"/>
          <w:sz w:val="24"/>
          <w:szCs w:val="24"/>
        </w:rPr>
        <w:t xml:space="preserve"> bahwa</w:t>
      </w:r>
      <w:r w:rsidR="00805772">
        <w:rPr>
          <w:rFonts w:ascii="Garamond" w:hAnsi="Garamond"/>
          <w:sz w:val="24"/>
          <w:szCs w:val="24"/>
          <w:lang w:val="id-ID"/>
        </w:rPr>
        <w:t xml:space="preserve"> </w:t>
      </w:r>
      <w:r w:rsidRPr="00F70CE1">
        <w:rPr>
          <w:rFonts w:ascii="Garamond" w:hAnsi="Garamond"/>
          <w:sz w:val="24"/>
          <w:szCs w:val="24"/>
        </w:rPr>
        <w:t xml:space="preserve">terdapat nilai-nilai pendidikan karakter padaBung Hatta yaitu patriotisme, cinta tanah air, rela berkorban, nasionalisme dan kepedulian sosial. Nilai-nilai karakter patriotisme, cintatanah air, rela berkorban, nasionalisme dan kepedulian sosial yang </w:t>
      </w:r>
      <w:r w:rsidRPr="00F70CE1">
        <w:rPr>
          <w:rFonts w:ascii="Garamond" w:hAnsi="Garamond"/>
          <w:sz w:val="24"/>
          <w:szCs w:val="24"/>
        </w:rPr>
        <w:t>terdapat pada diri Bung Hatta dapat di terapkan dalam pembelajaran dengan pendekatan berpusat pada siswa sehingga peserta didik dapat mempraktekan dalam kehidupan sehari-hari</w:t>
      </w:r>
      <w:r w:rsidRPr="00F70CE1">
        <w:rPr>
          <w:rStyle w:val="FootnoteReference"/>
          <w:rFonts w:ascii="Garamond" w:hAnsi="Garamond"/>
          <w:sz w:val="24"/>
          <w:szCs w:val="24"/>
        </w:rPr>
        <w:footnoteReference w:id="6"/>
      </w:r>
      <w:r w:rsidRPr="00F70CE1">
        <w:rPr>
          <w:rFonts w:ascii="Garamond" w:hAnsi="Garamond"/>
          <w:sz w:val="24"/>
          <w:szCs w:val="24"/>
          <w:lang w:val="id-ID"/>
        </w:rPr>
        <w:t xml:space="preserve">. </w:t>
      </w:r>
    </w:p>
    <w:p w:rsidR="00E97753" w:rsidRPr="00F70CE1" w:rsidRDefault="0022738C">
      <w:pPr>
        <w:shd w:val="clear" w:color="auto" w:fill="FFFFFF"/>
        <w:ind w:firstLine="720"/>
        <w:jc w:val="both"/>
        <w:rPr>
          <w:rFonts w:ascii="Garamond" w:eastAsia="sans-serif" w:hAnsi="Garamond"/>
          <w:sz w:val="24"/>
          <w:szCs w:val="24"/>
          <w:shd w:val="clear" w:color="auto" w:fill="FFFFFF"/>
          <w:lang w:val="id-ID"/>
        </w:rPr>
      </w:pPr>
      <w:r w:rsidRPr="00F70CE1">
        <w:rPr>
          <w:rFonts w:ascii="Garamond" w:hAnsi="Garamond"/>
          <w:sz w:val="24"/>
          <w:szCs w:val="24"/>
          <w:lang w:val="id-ID"/>
        </w:rPr>
        <w:t xml:space="preserve">Universitas Bung Hatta </w:t>
      </w:r>
      <w:r w:rsidRPr="00F70CE1">
        <w:rPr>
          <w:rFonts w:ascii="Garamond" w:hAnsi="Garamond"/>
          <w:sz w:val="24"/>
          <w:szCs w:val="24"/>
        </w:rPr>
        <w:t xml:space="preserve">merupakan </w:t>
      </w:r>
      <w:r w:rsidRPr="00F70CE1">
        <w:rPr>
          <w:rFonts w:ascii="Garamond" w:hAnsi="Garamond"/>
          <w:i/>
          <w:sz w:val="24"/>
          <w:szCs w:val="24"/>
        </w:rPr>
        <w:t>the starting point</w:t>
      </w:r>
      <w:r w:rsidRPr="00F70CE1">
        <w:rPr>
          <w:rFonts w:ascii="Garamond" w:hAnsi="Garamond"/>
          <w:sz w:val="24"/>
          <w:szCs w:val="24"/>
        </w:rPr>
        <w:t xml:space="preserve"> untuk melakukan rekonstruk</w:t>
      </w:r>
      <w:r w:rsidRPr="00F70CE1">
        <w:rPr>
          <w:rFonts w:ascii="Garamond" w:hAnsi="Garamond"/>
          <w:sz w:val="24"/>
          <w:szCs w:val="24"/>
        </w:rPr>
        <w:t xml:space="preserve">si </w:t>
      </w:r>
      <w:r w:rsidRPr="00F70CE1">
        <w:rPr>
          <w:rFonts w:ascii="Garamond" w:hAnsi="Garamond"/>
          <w:sz w:val="24"/>
          <w:szCs w:val="24"/>
          <w:lang w:val="id-ID"/>
        </w:rPr>
        <w:t xml:space="preserve">dalam membangun, mengembangkan dan membumikan pemikiran pendididkan Ke-Bung Hatta-an dalam kehidupan mahasiswa. </w:t>
      </w:r>
      <w:r w:rsidRPr="00F70CE1">
        <w:rPr>
          <w:rFonts w:ascii="Garamond" w:hAnsi="Garamond"/>
          <w:sz w:val="24"/>
          <w:szCs w:val="24"/>
          <w:lang w:val="zh-CN"/>
        </w:rPr>
        <w:t xml:space="preserve">Penegakanpilar tersebutdi antaranya melalui </w:t>
      </w:r>
      <w:r w:rsidRPr="00F70CE1">
        <w:rPr>
          <w:rFonts w:ascii="Garamond" w:hAnsi="Garamond"/>
          <w:sz w:val="24"/>
          <w:szCs w:val="24"/>
        </w:rPr>
        <w:t>model</w:t>
      </w:r>
      <w:r w:rsidRPr="00F70CE1">
        <w:rPr>
          <w:rFonts w:ascii="Garamond" w:hAnsi="Garamond"/>
          <w:sz w:val="24"/>
          <w:szCs w:val="24"/>
          <w:lang w:val="id-ID"/>
        </w:rPr>
        <w:t xml:space="preserve">, strategi, pendekatan dan metode pembelajaran. </w:t>
      </w:r>
      <w:r w:rsidRPr="00F70CE1">
        <w:rPr>
          <w:rFonts w:ascii="Garamond" w:eastAsia="sans-serif" w:hAnsi="Garamond"/>
          <w:sz w:val="24"/>
          <w:szCs w:val="24"/>
          <w:shd w:val="clear" w:color="auto" w:fill="FFFFFF"/>
        </w:rPr>
        <w:t>Analisis dari seorang pengamat pendidikan me</w:t>
      </w:r>
      <w:r w:rsidRPr="00F70CE1">
        <w:rPr>
          <w:rFonts w:ascii="Garamond" w:eastAsia="sans-serif" w:hAnsi="Garamond"/>
          <w:sz w:val="24"/>
          <w:szCs w:val="24"/>
          <w:shd w:val="clear" w:color="auto" w:fill="FFFFFF"/>
        </w:rPr>
        <w:t xml:space="preserve">negaskan bahwa  Pendidikan Islam mengalami  </w:t>
      </w:r>
      <w:r w:rsidRPr="00F70CE1">
        <w:rPr>
          <w:rFonts w:ascii="Garamond" w:eastAsia="sans-serif" w:hAnsi="Garamond"/>
          <w:i/>
          <w:sz w:val="24"/>
          <w:szCs w:val="24"/>
          <w:shd w:val="clear" w:color="auto" w:fill="FFFFFF"/>
        </w:rPr>
        <w:t>intellectual deadlock</w:t>
      </w:r>
      <w:r w:rsidRPr="00F70CE1">
        <w:rPr>
          <w:rFonts w:ascii="Garamond" w:eastAsia="sans-serif" w:hAnsi="Garamond"/>
          <w:sz w:val="24"/>
          <w:szCs w:val="24"/>
          <w:shd w:val="clear" w:color="auto" w:fill="FFFFFF"/>
        </w:rPr>
        <w:t>.  Indikasi terlihat dari  minimnya upaya pembaharuan (inovasi strategi pembelajaran dan manajemen sekolah Islam). Perubahan sosial lebih cepat sementara pendidikan Islam kurang respon dengan</w:t>
      </w:r>
      <w:r w:rsidRPr="00F70CE1">
        <w:rPr>
          <w:rFonts w:ascii="Garamond" w:eastAsia="sans-serif" w:hAnsi="Garamond"/>
          <w:sz w:val="24"/>
          <w:szCs w:val="24"/>
          <w:shd w:val="clear" w:color="auto" w:fill="FFFFFF"/>
        </w:rPr>
        <w:t xml:space="preserve"> isu-isu aktual. Kurang memperhatikan afektif dan psikomotorik. Terlalu mementingkan posisi Abdullah ketimbang khalifatullah</w:t>
      </w:r>
      <w:r w:rsidRPr="00F70CE1">
        <w:rPr>
          <w:rStyle w:val="FootnoteReference"/>
          <w:rFonts w:ascii="Garamond" w:eastAsia="sans-serif" w:hAnsi="Garamond"/>
          <w:sz w:val="24"/>
          <w:szCs w:val="24"/>
          <w:shd w:val="clear" w:color="auto" w:fill="FFFFFF"/>
        </w:rPr>
        <w:footnoteReference w:id="7"/>
      </w:r>
      <w:r w:rsidRPr="00F70CE1">
        <w:rPr>
          <w:rFonts w:ascii="Garamond" w:eastAsia="sans-serif" w:hAnsi="Garamond"/>
          <w:sz w:val="24"/>
          <w:szCs w:val="24"/>
          <w:shd w:val="clear" w:color="auto" w:fill="FFFFFF"/>
          <w:lang w:val="id-ID"/>
        </w:rPr>
        <w:t>.</w:t>
      </w:r>
    </w:p>
    <w:p w:rsidR="00E97753" w:rsidRPr="00F70CE1" w:rsidRDefault="0022738C">
      <w:pPr>
        <w:shd w:val="clear" w:color="auto" w:fill="FFFFFF"/>
        <w:ind w:firstLine="720"/>
        <w:jc w:val="both"/>
        <w:rPr>
          <w:rFonts w:ascii="Garamond" w:hAnsi="Garamond"/>
          <w:b/>
          <w:bCs/>
          <w:sz w:val="24"/>
          <w:szCs w:val="24"/>
        </w:rPr>
      </w:pPr>
      <w:r w:rsidRPr="00F70CE1">
        <w:rPr>
          <w:rFonts w:ascii="Garamond" w:eastAsia="sans-serif" w:hAnsi="Garamond"/>
          <w:sz w:val="24"/>
          <w:szCs w:val="24"/>
          <w:shd w:val="clear" w:color="auto" w:fill="FFFFFF"/>
        </w:rPr>
        <w:t xml:space="preserve">Pendidikan agama Islam di PTU masih menyimpan sejumlah masalah dari segi posisi mata kuliah, tujuan, materi, metodologi, dosen, </w:t>
      </w:r>
      <w:r w:rsidRPr="00F70CE1">
        <w:rPr>
          <w:rFonts w:ascii="Garamond" w:eastAsia="sans-serif" w:hAnsi="Garamond"/>
          <w:sz w:val="24"/>
          <w:szCs w:val="24"/>
          <w:shd w:val="clear" w:color="auto" w:fill="FFFFFF"/>
        </w:rPr>
        <w:t>bahan ajar, mahasiswa, kampus,  kesinambungan kurikulum dan persepektif</w:t>
      </w:r>
      <w:r w:rsidRPr="00F70CE1">
        <w:rPr>
          <w:rFonts w:ascii="Garamond" w:eastAsia="sans-serif" w:hAnsi="Garamond"/>
          <w:sz w:val="24"/>
          <w:szCs w:val="24"/>
          <w:shd w:val="clear" w:color="auto" w:fill="FFFFFF"/>
          <w:lang w:val="id-ID"/>
        </w:rPr>
        <w:t>.</w:t>
      </w:r>
      <w:r w:rsidRPr="00F70CE1">
        <w:rPr>
          <w:rFonts w:ascii="Garamond" w:eastAsia="sans-serif" w:hAnsi="Garamond"/>
          <w:sz w:val="24"/>
          <w:szCs w:val="24"/>
          <w:shd w:val="clear" w:color="auto" w:fill="FFFFFF"/>
        </w:rPr>
        <w:t xml:space="preserve"> Permasalahan di atas membutuhkan kajian yang mendalam agar dapat meningkatkan manfaat mata kuliah agama Islam di </w:t>
      </w:r>
      <w:r w:rsidRPr="00F70CE1">
        <w:rPr>
          <w:rFonts w:ascii="Garamond" w:eastAsia="sans-serif" w:hAnsi="Garamond"/>
          <w:sz w:val="24"/>
          <w:szCs w:val="24"/>
          <w:shd w:val="clear" w:color="auto" w:fill="FFFFFF"/>
        </w:rPr>
        <w:lastRenderedPageBreak/>
        <w:t>PTU.</w:t>
      </w:r>
      <w:r w:rsidRPr="00F70CE1">
        <w:rPr>
          <w:rStyle w:val="FootnoteReference"/>
          <w:rFonts w:ascii="Garamond" w:eastAsia="sans-serif" w:hAnsi="Garamond"/>
          <w:sz w:val="24"/>
          <w:szCs w:val="24"/>
          <w:shd w:val="clear" w:color="auto" w:fill="FFFFFF"/>
        </w:rPr>
        <w:footnoteReference w:id="8"/>
      </w:r>
      <w:r w:rsidRPr="00F70CE1">
        <w:rPr>
          <w:rStyle w:val="fontstyle01"/>
          <w:rFonts w:ascii="Garamond" w:hAnsi="Garamond"/>
          <w:color w:val="auto"/>
        </w:rPr>
        <w:t>Berdasarkan ini, hendaknya kita harus meletakkan pendidikan agama</w:t>
      </w:r>
      <w:r w:rsidRPr="00F70CE1">
        <w:rPr>
          <w:rStyle w:val="fontstyle01"/>
          <w:rFonts w:ascii="Garamond" w:hAnsi="Garamond"/>
          <w:color w:val="auto"/>
        </w:rPr>
        <w:t xml:space="preserve"> Islam (PAI) sebagai </w:t>
      </w:r>
      <w:r w:rsidRPr="00F70CE1">
        <w:rPr>
          <w:rStyle w:val="fontstyle21"/>
          <w:rFonts w:ascii="Garamond" w:hAnsi="Garamond"/>
          <w:color w:val="auto"/>
        </w:rPr>
        <w:t xml:space="preserve">guide </w:t>
      </w:r>
      <w:r w:rsidRPr="00F70CE1">
        <w:rPr>
          <w:rStyle w:val="fontstyle01"/>
          <w:rFonts w:ascii="Garamond" w:hAnsi="Garamond"/>
          <w:color w:val="auto"/>
        </w:rPr>
        <w:t xml:space="preserve">sekaligus berperan sebagai sumber ilmu subjektif yang </w:t>
      </w:r>
      <w:r w:rsidRPr="00F70CE1">
        <w:rPr>
          <w:rStyle w:val="fontstyle21"/>
          <w:rFonts w:ascii="Garamond" w:hAnsi="Garamond"/>
          <w:color w:val="auto"/>
        </w:rPr>
        <w:t>haq</w:t>
      </w:r>
      <w:r w:rsidRPr="00F70CE1">
        <w:rPr>
          <w:rStyle w:val="fontstyle01"/>
          <w:rFonts w:ascii="Garamond" w:hAnsi="Garamond"/>
          <w:color w:val="auto"/>
        </w:rPr>
        <w:t xml:space="preserve">. Berdasarkan ilustrasi di atas, penulis merumuskan </w:t>
      </w:r>
      <w:r w:rsidRPr="00F70CE1">
        <w:rPr>
          <w:rStyle w:val="fontstyle01"/>
          <w:rFonts w:ascii="Garamond" w:hAnsi="Garamond"/>
          <w:color w:val="auto"/>
          <w:lang w:val="id-ID"/>
        </w:rPr>
        <w:t>kajian ini dengan judul “</w:t>
      </w:r>
      <w:r w:rsidRPr="00F70CE1">
        <w:rPr>
          <w:rFonts w:ascii="Garamond" w:hAnsi="Garamond"/>
          <w:bCs/>
          <w:sz w:val="24"/>
          <w:szCs w:val="24"/>
        </w:rPr>
        <w:t>Pembelajaran Pendidikan Agama Islam Berbasis Karakter Bung Hatta di Era Digital</w:t>
      </w:r>
      <w:r w:rsidRPr="00F70CE1">
        <w:rPr>
          <w:rFonts w:ascii="Garamond" w:hAnsi="Garamond"/>
          <w:sz w:val="24"/>
          <w:szCs w:val="24"/>
          <w:lang w:val="id-ID"/>
        </w:rPr>
        <w:t>”</w:t>
      </w:r>
      <w:r w:rsidRPr="00F70CE1">
        <w:rPr>
          <w:rFonts w:ascii="Garamond" w:hAnsi="Garamond"/>
          <w:sz w:val="24"/>
          <w:szCs w:val="24"/>
        </w:rPr>
        <w:t xml:space="preserve">. </w:t>
      </w:r>
    </w:p>
    <w:p w:rsidR="00E97753" w:rsidRPr="00F70CE1" w:rsidRDefault="00E97753">
      <w:pPr>
        <w:shd w:val="clear" w:color="auto" w:fill="FFFFFF"/>
        <w:ind w:firstLine="720"/>
        <w:jc w:val="both"/>
        <w:rPr>
          <w:rStyle w:val="Hyperlink"/>
          <w:rFonts w:ascii="Garamond" w:hAnsi="Garamond"/>
          <w:color w:val="auto"/>
          <w:sz w:val="24"/>
          <w:szCs w:val="24"/>
        </w:rPr>
      </w:pPr>
    </w:p>
    <w:p w:rsidR="00E97753" w:rsidRDefault="0022738C">
      <w:pPr>
        <w:pStyle w:val="BodyText"/>
        <w:spacing w:line="276" w:lineRule="auto"/>
        <w:ind w:firstLine="0"/>
        <w:rPr>
          <w:rFonts w:ascii="Garamond" w:hAnsi="Garamond"/>
          <w:sz w:val="24"/>
          <w:szCs w:val="24"/>
          <w:lang w:val="id-ID"/>
        </w:rPr>
      </w:pPr>
      <w:r w:rsidRPr="00F70CE1">
        <w:rPr>
          <w:rFonts w:ascii="Garamond" w:hAnsi="Garamond"/>
          <w:sz w:val="24"/>
          <w:szCs w:val="24"/>
        </w:rPr>
        <w:softHyphen/>
      </w:r>
      <w:r w:rsidRPr="00F70CE1">
        <w:rPr>
          <w:rFonts w:ascii="Garamond" w:hAnsi="Garamond"/>
          <w:sz w:val="24"/>
          <w:szCs w:val="24"/>
        </w:rPr>
        <w:softHyphen/>
      </w:r>
      <w:r w:rsidRPr="00F70CE1">
        <w:rPr>
          <w:rFonts w:ascii="Garamond" w:hAnsi="Garamond"/>
          <w:sz w:val="24"/>
          <w:szCs w:val="24"/>
        </w:rPr>
        <w:softHyphen/>
      </w:r>
      <w:r w:rsidRPr="00F70CE1">
        <w:rPr>
          <w:rFonts w:ascii="Garamond" w:hAnsi="Garamond"/>
          <w:sz w:val="24"/>
          <w:szCs w:val="24"/>
        </w:rPr>
        <w:softHyphen/>
      </w:r>
    </w:p>
    <w:p w:rsidR="00F70CE1" w:rsidRPr="00F70CE1" w:rsidRDefault="00F70CE1">
      <w:pPr>
        <w:pStyle w:val="BodyText"/>
        <w:spacing w:line="276" w:lineRule="auto"/>
        <w:ind w:firstLine="0"/>
        <w:rPr>
          <w:rFonts w:ascii="Garamond" w:hAnsi="Garamond"/>
          <w:sz w:val="10"/>
          <w:szCs w:val="10"/>
          <w:lang w:val="id-ID"/>
        </w:rPr>
      </w:pPr>
    </w:p>
    <w:p w:rsidR="004158F0" w:rsidRPr="004158F0" w:rsidRDefault="0022738C">
      <w:pPr>
        <w:pStyle w:val="BodyText"/>
        <w:spacing w:line="276" w:lineRule="auto"/>
        <w:ind w:firstLine="0"/>
        <w:rPr>
          <w:rFonts w:ascii="Garamond" w:hAnsi="Garamond"/>
          <w:b/>
          <w:sz w:val="24"/>
          <w:szCs w:val="24"/>
          <w:lang w:val="id-ID"/>
        </w:rPr>
      </w:pPr>
      <w:r w:rsidRPr="00F70CE1">
        <w:rPr>
          <w:rFonts w:ascii="Garamond" w:hAnsi="Garamond"/>
          <w:b/>
          <w:sz w:val="24"/>
          <w:szCs w:val="24"/>
        </w:rPr>
        <w:t>Metode</w:t>
      </w:r>
      <w:r w:rsidRPr="00F70CE1">
        <w:rPr>
          <w:rFonts w:ascii="Garamond" w:hAnsi="Garamond"/>
          <w:b/>
          <w:sz w:val="24"/>
          <w:szCs w:val="24"/>
        </w:rPr>
        <w:t xml:space="preserve"> Penelitian</w:t>
      </w:r>
    </w:p>
    <w:p w:rsidR="00E97753" w:rsidRPr="00F70CE1" w:rsidRDefault="00F70CE1">
      <w:pPr>
        <w:ind w:firstLine="720"/>
        <w:jc w:val="both"/>
        <w:rPr>
          <w:rFonts w:ascii="Garamond" w:eastAsia="Times New Roman" w:hAnsi="Garamond"/>
          <w:sz w:val="24"/>
          <w:szCs w:val="24"/>
          <w:lang w:val="id-ID" w:eastAsia="id-ID"/>
        </w:rPr>
      </w:pPr>
      <w:r>
        <w:rPr>
          <w:rFonts w:ascii="Garamond" w:eastAsia="BookAntiqua-BoldItalic" w:hAnsi="Garamond"/>
          <w:sz w:val="24"/>
          <w:szCs w:val="24"/>
        </w:rPr>
        <w:t>Penelitian ini</w:t>
      </w:r>
      <w:r>
        <w:rPr>
          <w:rFonts w:ascii="Garamond" w:eastAsia="BookAntiqua-BoldItalic" w:hAnsi="Garamond"/>
          <w:sz w:val="24"/>
          <w:szCs w:val="24"/>
          <w:lang w:val="id-ID"/>
        </w:rPr>
        <w:t xml:space="preserve"> </w:t>
      </w:r>
      <w:r w:rsidR="0022738C" w:rsidRPr="00F70CE1">
        <w:rPr>
          <w:rFonts w:ascii="Garamond" w:eastAsia="BookAntiqua-BoldItalic" w:hAnsi="Garamond"/>
          <w:sz w:val="24"/>
          <w:szCs w:val="24"/>
        </w:rPr>
        <w:t>mengggunakan</w:t>
      </w:r>
      <w:r w:rsidR="00805772">
        <w:rPr>
          <w:rFonts w:ascii="Garamond" w:eastAsia="BookAntiqua-BoldItalic" w:hAnsi="Garamond"/>
          <w:sz w:val="24"/>
          <w:szCs w:val="24"/>
          <w:lang w:val="id-ID"/>
        </w:rPr>
        <w:t xml:space="preserve"> </w:t>
      </w:r>
      <w:r w:rsidR="0022738C" w:rsidRPr="00F70CE1">
        <w:rPr>
          <w:rFonts w:ascii="Garamond" w:eastAsia="BookAntiqua-BoldItalic" w:hAnsi="Garamond"/>
          <w:sz w:val="24"/>
          <w:szCs w:val="24"/>
        </w:rPr>
        <w:t>pendekatan kualitatif dengan desain penelitian</w:t>
      </w:r>
      <w:r w:rsidR="00805772">
        <w:rPr>
          <w:rFonts w:ascii="Garamond" w:eastAsia="BookAntiqua-BoldItalic" w:hAnsi="Garamond"/>
          <w:sz w:val="24"/>
          <w:szCs w:val="24"/>
          <w:lang w:val="id-ID"/>
        </w:rPr>
        <w:t xml:space="preserve"> </w:t>
      </w:r>
      <w:r w:rsidR="0022738C" w:rsidRPr="00F70CE1">
        <w:rPr>
          <w:rFonts w:ascii="Garamond" w:eastAsia="BookAntiqua-BoldItalic" w:hAnsi="Garamond"/>
          <w:sz w:val="24"/>
          <w:szCs w:val="24"/>
        </w:rPr>
        <w:t>studi kasus.</w:t>
      </w:r>
      <w:r w:rsidR="0022738C" w:rsidRPr="00F70CE1">
        <w:rPr>
          <w:rStyle w:val="FootnoteReference"/>
          <w:rFonts w:ascii="Garamond" w:eastAsia="BookAntiqua-BoldItalic" w:hAnsi="Garamond"/>
          <w:sz w:val="24"/>
          <w:szCs w:val="24"/>
        </w:rPr>
        <w:footnoteReference w:id="9"/>
      </w:r>
      <w:r w:rsidR="0022738C" w:rsidRPr="00F70CE1">
        <w:rPr>
          <w:rFonts w:ascii="Garamond" w:eastAsia="BookAntiqua-BoldItalic" w:hAnsi="Garamond"/>
          <w:sz w:val="24"/>
          <w:szCs w:val="24"/>
        </w:rPr>
        <w:t xml:space="preserve"> Lokasi penelitian ini dilaksanakan di</w:t>
      </w:r>
      <w:r w:rsidR="00805772">
        <w:rPr>
          <w:rFonts w:ascii="Garamond" w:eastAsia="BookAntiqua-BoldItalic" w:hAnsi="Garamond"/>
          <w:sz w:val="24"/>
          <w:szCs w:val="24"/>
        </w:rPr>
        <w:t xml:space="preserve"> Prodi Pendidikan Pancasila dan</w:t>
      </w:r>
      <w:r w:rsidR="00805772">
        <w:rPr>
          <w:rFonts w:ascii="Garamond" w:eastAsia="BookAntiqua-BoldItalic" w:hAnsi="Garamond"/>
          <w:sz w:val="24"/>
          <w:szCs w:val="24"/>
          <w:lang w:val="id-ID"/>
        </w:rPr>
        <w:t xml:space="preserve"> </w:t>
      </w:r>
      <w:r w:rsidR="0022738C" w:rsidRPr="00F70CE1">
        <w:rPr>
          <w:rFonts w:ascii="Garamond" w:eastAsia="BookAntiqua-BoldItalic" w:hAnsi="Garamond"/>
          <w:sz w:val="24"/>
          <w:szCs w:val="24"/>
        </w:rPr>
        <w:t>Kewarganegaraan Universitas Bung Hatta Padang. Adapun yang menjadi sumber primer penelitian ini adalah Dosen Pendidikan Agama Islam, Dosen Ke</w:t>
      </w:r>
      <w:r w:rsidR="0022738C" w:rsidRPr="00F70CE1">
        <w:rPr>
          <w:rFonts w:ascii="Garamond" w:eastAsia="BookAntiqua-BoldItalic" w:hAnsi="Garamond"/>
          <w:sz w:val="24"/>
          <w:szCs w:val="24"/>
          <w:lang w:val="id-ID"/>
        </w:rPr>
        <w:t>b</w:t>
      </w:r>
      <w:r w:rsidR="0022738C" w:rsidRPr="00F70CE1">
        <w:rPr>
          <w:rFonts w:ascii="Garamond" w:eastAsia="BookAntiqua-BoldItalic" w:hAnsi="Garamond"/>
          <w:sz w:val="24"/>
          <w:szCs w:val="24"/>
        </w:rPr>
        <w:t>ung</w:t>
      </w:r>
      <w:r w:rsidR="0022738C" w:rsidRPr="00F70CE1">
        <w:rPr>
          <w:rFonts w:ascii="Garamond" w:eastAsia="BookAntiqua-BoldItalic" w:hAnsi="Garamond"/>
          <w:sz w:val="24"/>
          <w:szCs w:val="24"/>
          <w:lang w:val="id-ID"/>
        </w:rPr>
        <w:t>h</w:t>
      </w:r>
      <w:r w:rsidR="0022738C" w:rsidRPr="00F70CE1">
        <w:rPr>
          <w:rFonts w:ascii="Garamond" w:eastAsia="BookAntiqua-BoldItalic" w:hAnsi="Garamond"/>
          <w:sz w:val="24"/>
          <w:szCs w:val="24"/>
        </w:rPr>
        <w:t>attaan  dan mahasiswa program studi PPKn</w:t>
      </w:r>
      <w:r w:rsidR="0022738C" w:rsidRPr="00F70CE1">
        <w:rPr>
          <w:rFonts w:ascii="Garamond" w:eastAsia="BookAntiqua-BoldItalic" w:hAnsi="Garamond"/>
          <w:sz w:val="24"/>
          <w:szCs w:val="24"/>
        </w:rPr>
        <w:t>.</w:t>
      </w:r>
      <w:r w:rsidR="0022738C" w:rsidRPr="00F70CE1">
        <w:rPr>
          <w:rFonts w:ascii="Garamond" w:eastAsia="Times New Roman" w:hAnsi="Garamond"/>
          <w:sz w:val="24"/>
          <w:szCs w:val="24"/>
          <w:lang w:val="id-ID" w:eastAsia="id-ID"/>
        </w:rPr>
        <w:t xml:space="preserve">Adapun langkah-langkah analisis dilakukan, yaitu pengumpulan data, penyajian data,  reduksi data, dan penarikan kesimpulan. </w:t>
      </w:r>
    </w:p>
    <w:p w:rsidR="00E97753" w:rsidRPr="00F70CE1" w:rsidRDefault="0022738C">
      <w:pPr>
        <w:ind w:firstLine="720"/>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Pengumpulan data dilakukan dengan kunjungan langsung dengan kegiatan observasi langsung dan  dokumentasi, penyebaran angket, dan w</w:t>
      </w:r>
      <w:r w:rsidRPr="00F70CE1">
        <w:rPr>
          <w:rFonts w:ascii="Garamond" w:eastAsia="Times New Roman" w:hAnsi="Garamond"/>
          <w:sz w:val="24"/>
          <w:szCs w:val="24"/>
          <w:lang w:val="id-ID" w:eastAsia="id-ID"/>
        </w:rPr>
        <w:t>awancara. Selanjutnya data yang diperoleh direduksi. Reduksi data  dilakukan dengan memilih data, mengelompokan data, menyeleksi data dan merangkum data</w:t>
      </w:r>
      <w:r w:rsidRPr="00F70CE1">
        <w:rPr>
          <w:rStyle w:val="FootnoteReference"/>
          <w:rFonts w:ascii="Garamond" w:eastAsia="Times New Roman" w:hAnsi="Garamond"/>
          <w:sz w:val="24"/>
          <w:szCs w:val="24"/>
          <w:lang w:val="id-ID" w:eastAsia="id-ID"/>
        </w:rPr>
        <w:footnoteReference w:id="10"/>
      </w:r>
      <w:r w:rsidRPr="00F70CE1">
        <w:rPr>
          <w:rFonts w:ascii="Garamond" w:eastAsia="Times New Roman" w:hAnsi="Garamond"/>
          <w:sz w:val="24"/>
          <w:szCs w:val="24"/>
          <w:lang w:val="id-ID" w:eastAsia="id-ID"/>
        </w:rPr>
        <w:t xml:space="preserve">.  </w:t>
      </w:r>
    </w:p>
    <w:p w:rsidR="00E97753" w:rsidRPr="00F70CE1" w:rsidRDefault="0022738C">
      <w:pPr>
        <w:ind w:firstLine="720"/>
        <w:jc w:val="both"/>
        <w:rPr>
          <w:rFonts w:ascii="Garamond" w:eastAsia="Times New Roman" w:hAnsi="Garamond"/>
          <w:sz w:val="24"/>
          <w:szCs w:val="24"/>
          <w:lang w:eastAsia="id-ID"/>
        </w:rPr>
      </w:pPr>
      <w:r w:rsidRPr="00F70CE1">
        <w:rPr>
          <w:rFonts w:ascii="Garamond" w:eastAsia="Times New Roman" w:hAnsi="Garamond"/>
          <w:sz w:val="24"/>
          <w:szCs w:val="24"/>
          <w:lang w:val="id-ID" w:eastAsia="id-ID"/>
        </w:rPr>
        <w:t>Selanjutnya,  setelah data direduksi maka data siap disajikan. Langkah yang terakhir adalah verifik</w:t>
      </w:r>
      <w:r w:rsidRPr="00F70CE1">
        <w:rPr>
          <w:rFonts w:ascii="Garamond" w:eastAsia="Times New Roman" w:hAnsi="Garamond"/>
          <w:sz w:val="24"/>
          <w:szCs w:val="24"/>
          <w:lang w:val="id-ID" w:eastAsia="id-ID"/>
        </w:rPr>
        <w:t>asi data yang dilakukan dengan menarik simpulan berdasarkan data yang diperoleh.  Untuk menguji keabsahan data atau kredibilitas  data, maka cara yang digunakan peneliti dalam penelitian ini yakni dengan teknik triangulasi data</w:t>
      </w:r>
      <w:r w:rsidRPr="00F70CE1">
        <w:rPr>
          <w:rFonts w:ascii="Garamond" w:eastAsia="Times New Roman" w:hAnsi="Garamond"/>
          <w:sz w:val="24"/>
          <w:szCs w:val="24"/>
          <w:lang w:eastAsia="id-ID"/>
        </w:rPr>
        <w:t xml:space="preserve">. Teknik analisis </w:t>
      </w:r>
      <w:r w:rsidRPr="00F70CE1">
        <w:rPr>
          <w:rFonts w:ascii="Garamond" w:eastAsia="Times New Roman" w:hAnsi="Garamond"/>
          <w:sz w:val="24"/>
          <w:szCs w:val="24"/>
          <w:lang w:eastAsia="id-ID"/>
        </w:rPr>
        <w:lastRenderedPageBreak/>
        <w:t>data menggu</w:t>
      </w:r>
      <w:r w:rsidRPr="00F70CE1">
        <w:rPr>
          <w:rFonts w:ascii="Garamond" w:eastAsia="Times New Roman" w:hAnsi="Garamond"/>
          <w:sz w:val="24"/>
          <w:szCs w:val="24"/>
          <w:lang w:eastAsia="id-ID"/>
        </w:rPr>
        <w:t>nkan teknik reduksi data, penyajian data dan penarikan kesimpulan</w:t>
      </w:r>
      <w:r w:rsidRPr="00F70CE1">
        <w:rPr>
          <w:rStyle w:val="FootnoteReference"/>
          <w:rFonts w:ascii="Garamond" w:eastAsia="Times New Roman" w:hAnsi="Garamond"/>
          <w:sz w:val="24"/>
          <w:szCs w:val="24"/>
          <w:lang w:eastAsia="id-ID"/>
        </w:rPr>
        <w:footnoteReference w:id="11"/>
      </w:r>
      <w:r w:rsidRPr="00F70CE1">
        <w:rPr>
          <w:rFonts w:ascii="Garamond" w:eastAsia="Times New Roman" w:hAnsi="Garamond"/>
          <w:sz w:val="24"/>
          <w:szCs w:val="24"/>
          <w:lang w:eastAsia="id-ID"/>
        </w:rPr>
        <w:t xml:space="preserve">. </w:t>
      </w:r>
    </w:p>
    <w:p w:rsidR="00E97753" w:rsidRPr="00F70CE1" w:rsidRDefault="00E97753">
      <w:pPr>
        <w:pStyle w:val="BodyText"/>
        <w:spacing w:line="276" w:lineRule="auto"/>
        <w:ind w:firstLine="0"/>
        <w:rPr>
          <w:rFonts w:ascii="Garamond" w:hAnsi="Garamond"/>
          <w:b/>
          <w:sz w:val="24"/>
          <w:szCs w:val="24"/>
          <w:lang w:val="id-ID"/>
        </w:rPr>
      </w:pPr>
    </w:p>
    <w:p w:rsidR="00E97753" w:rsidRPr="00F70CE1" w:rsidRDefault="0022738C">
      <w:pPr>
        <w:pStyle w:val="BodyText"/>
        <w:spacing w:line="276" w:lineRule="auto"/>
        <w:ind w:firstLine="0"/>
        <w:rPr>
          <w:rFonts w:ascii="Garamond" w:hAnsi="Garamond"/>
          <w:b/>
          <w:sz w:val="24"/>
          <w:szCs w:val="24"/>
        </w:rPr>
      </w:pPr>
      <w:r w:rsidRPr="00F70CE1">
        <w:rPr>
          <w:rFonts w:ascii="Garamond" w:hAnsi="Garamond"/>
          <w:b/>
          <w:sz w:val="24"/>
          <w:szCs w:val="24"/>
          <w:lang w:val="id-ID"/>
        </w:rPr>
        <w:t xml:space="preserve">Hasil </w:t>
      </w:r>
      <w:r w:rsidRPr="00F70CE1">
        <w:rPr>
          <w:rFonts w:ascii="Garamond" w:hAnsi="Garamond"/>
          <w:b/>
          <w:sz w:val="24"/>
          <w:szCs w:val="24"/>
        </w:rPr>
        <w:t>d</w:t>
      </w:r>
      <w:r w:rsidRPr="00F70CE1">
        <w:rPr>
          <w:rFonts w:ascii="Garamond" w:hAnsi="Garamond"/>
          <w:b/>
          <w:sz w:val="24"/>
          <w:szCs w:val="24"/>
          <w:lang w:val="id-ID"/>
        </w:rPr>
        <w:t>an Pembahasan</w:t>
      </w:r>
    </w:p>
    <w:p w:rsidR="004158F0" w:rsidRPr="004158F0" w:rsidRDefault="0022738C">
      <w:pPr>
        <w:jc w:val="both"/>
        <w:rPr>
          <w:rFonts w:ascii="Garamond" w:hAnsi="Garamond"/>
          <w:b/>
          <w:bCs/>
          <w:iCs/>
          <w:sz w:val="24"/>
          <w:szCs w:val="24"/>
          <w:lang w:val="id-ID"/>
        </w:rPr>
      </w:pPr>
      <w:r w:rsidRPr="00F70CE1">
        <w:rPr>
          <w:rFonts w:ascii="Garamond" w:hAnsi="Garamond"/>
          <w:b/>
          <w:bCs/>
          <w:iCs/>
          <w:sz w:val="24"/>
          <w:szCs w:val="24"/>
          <w:lang w:val="id-ID"/>
        </w:rPr>
        <w:t>S</w:t>
      </w:r>
      <w:r w:rsidRPr="00F70CE1">
        <w:rPr>
          <w:rFonts w:ascii="Garamond" w:hAnsi="Garamond"/>
          <w:b/>
          <w:bCs/>
          <w:iCs/>
          <w:sz w:val="24"/>
          <w:szCs w:val="24"/>
        </w:rPr>
        <w:t>elayang Pandang</w:t>
      </w:r>
      <w:r w:rsidRPr="00F70CE1">
        <w:rPr>
          <w:rFonts w:ascii="Garamond" w:hAnsi="Garamond"/>
          <w:b/>
          <w:bCs/>
          <w:iCs/>
          <w:sz w:val="24"/>
          <w:szCs w:val="24"/>
          <w:lang w:val="id-ID"/>
        </w:rPr>
        <w:t xml:space="preserve"> Universitas Bung Hatta</w:t>
      </w:r>
    </w:p>
    <w:p w:rsidR="00E97753" w:rsidRPr="00F70CE1" w:rsidRDefault="0022738C" w:rsidP="00805772">
      <w:pPr>
        <w:pStyle w:val="NormalWeb"/>
        <w:shd w:val="clear" w:color="auto" w:fill="FFFFFF"/>
        <w:spacing w:before="0" w:beforeAutospacing="0" w:after="0" w:afterAutospacing="0"/>
        <w:ind w:firstLine="720"/>
        <w:jc w:val="both"/>
        <w:rPr>
          <w:rFonts w:ascii="Garamond" w:eastAsia="SimSun" w:hAnsi="Garamond"/>
          <w:color w:val="000000"/>
          <w:lang w:val="id-ID"/>
        </w:rPr>
      </w:pPr>
      <w:r w:rsidRPr="00F70CE1">
        <w:rPr>
          <w:rFonts w:ascii="Garamond" w:eastAsia="SimSun" w:hAnsi="Garamond"/>
          <w:color w:val="000000"/>
        </w:rPr>
        <w:t>Universitas Bung Hatta Merupakan salah satu Universitas swasta terbaik dan terbesar di</w:t>
      </w:r>
      <w:r w:rsidR="00805772">
        <w:rPr>
          <w:rFonts w:ascii="Garamond" w:eastAsia="SimSun" w:hAnsi="Garamond"/>
          <w:color w:val="000000"/>
          <w:lang w:val="id-ID"/>
        </w:rPr>
        <w:t xml:space="preserve"> </w:t>
      </w:r>
      <w:r w:rsidRPr="00F70CE1">
        <w:rPr>
          <w:rFonts w:ascii="Garamond" w:eastAsia="SimSun" w:hAnsi="Garamond"/>
          <w:color w:val="000000"/>
        </w:rPr>
        <w:t xml:space="preserve">Sumatera barat, dengan didukung oleh </w:t>
      </w:r>
      <w:r w:rsidRPr="00F70CE1">
        <w:rPr>
          <w:rFonts w:ascii="Garamond" w:eastAsia="SimSun" w:hAnsi="Garamond"/>
          <w:color w:val="000000"/>
        </w:rPr>
        <w:t>sumber daya manusianya yang handal. Perkembangan</w:t>
      </w:r>
      <w:r w:rsidR="00805772">
        <w:rPr>
          <w:rFonts w:ascii="Garamond" w:eastAsia="SimSun" w:hAnsi="Garamond"/>
          <w:color w:val="000000"/>
          <w:lang w:val="id-ID"/>
        </w:rPr>
        <w:t xml:space="preserve"> </w:t>
      </w:r>
      <w:r w:rsidRPr="00F70CE1">
        <w:rPr>
          <w:rFonts w:ascii="Garamond" w:eastAsia="SimSun" w:hAnsi="Garamond"/>
          <w:color w:val="000000"/>
        </w:rPr>
        <w:t>Universitas Bung Hatta cukup pesat, terlihat dari pembangunan fasilitas-fasilitas serta gedunggedung baru sebagai penunjang yang memfasilitasi aktivitas kamp</w:t>
      </w:r>
      <w:r w:rsidR="00805772">
        <w:rPr>
          <w:rFonts w:ascii="Garamond" w:eastAsia="SimSun" w:hAnsi="Garamond"/>
          <w:color w:val="000000"/>
        </w:rPr>
        <w:t>us. Hingga saat ini Universitas</w:t>
      </w:r>
      <w:r w:rsidR="00805772">
        <w:rPr>
          <w:rFonts w:ascii="Garamond" w:eastAsia="SimSun" w:hAnsi="Garamond"/>
          <w:color w:val="000000"/>
          <w:lang w:val="id-ID"/>
        </w:rPr>
        <w:t xml:space="preserve"> </w:t>
      </w:r>
      <w:r w:rsidRPr="00F70CE1">
        <w:rPr>
          <w:rFonts w:ascii="Garamond" w:eastAsia="SimSun" w:hAnsi="Garamond"/>
          <w:color w:val="000000"/>
        </w:rPr>
        <w:t>Bung Hatta telah me</w:t>
      </w:r>
      <w:r w:rsidRPr="00F70CE1">
        <w:rPr>
          <w:rFonts w:ascii="Garamond" w:eastAsia="SimSun" w:hAnsi="Garamond"/>
          <w:color w:val="000000"/>
        </w:rPr>
        <w:t>miliki 7 fakultas dan beberapa program kuliah pascasarjana.</w:t>
      </w:r>
      <w:r w:rsidRPr="00F70CE1">
        <w:rPr>
          <w:rFonts w:ascii="Garamond" w:eastAsia="sans-serif" w:hAnsi="Garamond"/>
          <w:shd w:val="clear" w:color="auto" w:fill="FFFFFF"/>
        </w:rPr>
        <w:t xml:space="preserve"> Mulai tahun akademik 2003/2004, Universitas Bung Hatta juga telah membuka program Pascasarjana Pengelolaan Sumberdaya Perairan, Pesisir dan Kelautan (PSP2K), Program pascasarjana Magister Manajeme</w:t>
      </w:r>
      <w:r w:rsidRPr="00F70CE1">
        <w:rPr>
          <w:rFonts w:ascii="Garamond" w:eastAsia="sans-serif" w:hAnsi="Garamond"/>
          <w:shd w:val="clear" w:color="auto" w:fill="FFFFFF"/>
        </w:rPr>
        <w:t>n (M.M dan M.Si) dan Magister Manajemen Konstruksi (M.T). Pada tahun 2004/2005, Fakultas Perikanan berganti nama menjadi Fakultas Perikanan dan Ilmu Kelautan serta Fakultas Sastra menjadi Fakultas Ilmu Budaya.</w:t>
      </w:r>
      <w:r w:rsidRPr="00F70CE1">
        <w:rPr>
          <w:rStyle w:val="FootnoteReference"/>
          <w:rFonts w:ascii="Garamond" w:eastAsia="SimSun" w:hAnsi="Garamond"/>
          <w:color w:val="000000"/>
        </w:rPr>
        <w:footnoteReference w:id="12"/>
      </w:r>
    </w:p>
    <w:p w:rsidR="00E97753" w:rsidRPr="00F70CE1" w:rsidRDefault="0022738C">
      <w:pPr>
        <w:pStyle w:val="NormalWeb"/>
        <w:shd w:val="clear" w:color="auto" w:fill="FFFFFF"/>
        <w:spacing w:before="0" w:beforeAutospacing="0" w:after="0" w:afterAutospacing="0"/>
        <w:ind w:firstLine="720"/>
        <w:jc w:val="both"/>
        <w:rPr>
          <w:rFonts w:ascii="Garamond" w:eastAsia="SimSun" w:hAnsi="Garamond"/>
          <w:color w:val="000000"/>
          <w:lang w:val="id-ID"/>
        </w:rPr>
      </w:pPr>
      <w:r w:rsidRPr="00F70CE1">
        <w:rPr>
          <w:rFonts w:ascii="Garamond" w:eastAsia="SimSun" w:hAnsi="Garamond"/>
          <w:color w:val="000000"/>
        </w:rPr>
        <w:t>Seiring dengan pertumbuhan dan perkembangan U</w:t>
      </w:r>
      <w:r w:rsidRPr="00F70CE1">
        <w:rPr>
          <w:rFonts w:ascii="Garamond" w:eastAsia="SimSun" w:hAnsi="Garamond"/>
          <w:color w:val="000000"/>
        </w:rPr>
        <w:t>niversitas, serta aktivitas civitaskampus yang semakin beragam, menuntut sebuah Universitas besar seperti Universitas Bung</w:t>
      </w:r>
      <w:r w:rsidR="00E56F94">
        <w:rPr>
          <w:rFonts w:ascii="Garamond" w:eastAsia="SimSun" w:hAnsi="Garamond"/>
          <w:color w:val="000000"/>
          <w:lang w:val="id-ID"/>
        </w:rPr>
        <w:t xml:space="preserve"> </w:t>
      </w:r>
      <w:r w:rsidRPr="00F70CE1">
        <w:rPr>
          <w:rFonts w:ascii="Garamond" w:eastAsia="SimSun" w:hAnsi="Garamond"/>
          <w:color w:val="000000"/>
        </w:rPr>
        <w:t>Hatta untuk memiliki sebuah sarana yang mampu mewadahi be</w:t>
      </w:r>
      <w:r w:rsidR="00805772">
        <w:rPr>
          <w:rFonts w:ascii="Garamond" w:eastAsia="SimSun" w:hAnsi="Garamond"/>
          <w:color w:val="000000"/>
        </w:rPr>
        <w:t>rbagai kegiatan civitas seperti</w:t>
      </w:r>
      <w:r w:rsidR="00805772">
        <w:rPr>
          <w:rFonts w:ascii="Garamond" w:eastAsia="SimSun" w:hAnsi="Garamond"/>
          <w:color w:val="000000"/>
          <w:lang w:val="id-ID"/>
        </w:rPr>
        <w:t xml:space="preserve"> </w:t>
      </w:r>
      <w:r w:rsidRPr="00F70CE1">
        <w:rPr>
          <w:rFonts w:ascii="Garamond" w:eastAsia="SimSun" w:hAnsi="Garamond"/>
          <w:color w:val="000000"/>
        </w:rPr>
        <w:t>seminar, upacara wisuda, kuliah tamu dan seba</w:t>
      </w:r>
      <w:r w:rsidRPr="00F70CE1">
        <w:rPr>
          <w:rFonts w:ascii="Garamond" w:eastAsia="SimSun" w:hAnsi="Garamond"/>
          <w:color w:val="000000"/>
        </w:rPr>
        <w:t>gainya. Sarana yang memadai dalam artian</w:t>
      </w:r>
      <w:r w:rsidR="00E56F94">
        <w:rPr>
          <w:rFonts w:ascii="Garamond" w:eastAsia="SimSun" w:hAnsi="Garamond"/>
          <w:color w:val="000000"/>
          <w:lang w:val="id-ID"/>
        </w:rPr>
        <w:t xml:space="preserve"> </w:t>
      </w:r>
      <w:r w:rsidRPr="00F70CE1">
        <w:rPr>
          <w:rFonts w:ascii="Garamond" w:eastAsia="SimSun" w:hAnsi="Garamond"/>
          <w:color w:val="000000"/>
        </w:rPr>
        <w:t>mempunyai kapasitas dan daya tampung yang cukup besar dan dapat digunakan untuk kegiatan</w:t>
      </w:r>
      <w:r w:rsidR="00E56F94">
        <w:rPr>
          <w:rFonts w:ascii="Garamond" w:eastAsia="SimSun" w:hAnsi="Garamond"/>
          <w:color w:val="000000"/>
          <w:lang w:val="id-ID"/>
        </w:rPr>
        <w:t xml:space="preserve"> </w:t>
      </w:r>
      <w:r w:rsidRPr="00F70CE1">
        <w:rPr>
          <w:rFonts w:ascii="Garamond" w:eastAsia="SimSun" w:hAnsi="Garamond"/>
          <w:color w:val="000000"/>
        </w:rPr>
        <w:t xml:space="preserve">civitas kampus, seperti gedung </w:t>
      </w:r>
      <w:r w:rsidR="00E56F94">
        <w:rPr>
          <w:rFonts w:ascii="Garamond" w:eastAsia="SimSun" w:hAnsi="Garamond"/>
          <w:color w:val="000000"/>
          <w:lang w:val="id-ID"/>
        </w:rPr>
        <w:t xml:space="preserve"> </w:t>
      </w:r>
      <w:r w:rsidRPr="00F70CE1">
        <w:rPr>
          <w:rFonts w:ascii="Garamond" w:eastAsia="SimSun" w:hAnsi="Garamond"/>
          <w:color w:val="000000"/>
        </w:rPr>
        <w:t>Auditorium.</w:t>
      </w:r>
    </w:p>
    <w:p w:rsidR="00E97753" w:rsidRPr="00F70CE1" w:rsidRDefault="0022738C">
      <w:pPr>
        <w:pStyle w:val="NormalWeb"/>
        <w:shd w:val="clear" w:color="auto" w:fill="FFFFFF"/>
        <w:spacing w:before="0" w:beforeAutospacing="0" w:after="0" w:afterAutospacing="0"/>
        <w:ind w:firstLine="720"/>
        <w:jc w:val="both"/>
        <w:rPr>
          <w:rFonts w:ascii="Garamond" w:eastAsia="sans-serif" w:hAnsi="Garamond"/>
          <w:shd w:val="clear" w:color="auto" w:fill="FFFFFF"/>
        </w:rPr>
      </w:pPr>
      <w:r w:rsidRPr="00F70CE1">
        <w:rPr>
          <w:rFonts w:ascii="Garamond" w:eastAsia="sans-serif" w:hAnsi="Garamond"/>
          <w:shd w:val="clear" w:color="auto" w:fill="FFFFFF"/>
        </w:rPr>
        <w:t>Universitas Bung Hatta  Universitas Bung Hatta didirikan pada 20 April </w:t>
      </w:r>
      <w:hyperlink r:id="rId22" w:tooltip="1981" w:history="1">
        <w:r w:rsidRPr="00F70CE1">
          <w:rPr>
            <w:rStyle w:val="Hyperlink"/>
            <w:rFonts w:ascii="Garamond" w:eastAsia="sans-serif" w:hAnsi="Garamond"/>
            <w:color w:val="auto"/>
            <w:u w:val="none"/>
            <w:shd w:val="clear" w:color="auto" w:fill="FFFFFF"/>
          </w:rPr>
          <w:t>1981</w:t>
        </w:r>
      </w:hyperlink>
      <w:r w:rsidRPr="00F70CE1">
        <w:rPr>
          <w:rFonts w:ascii="Garamond" w:eastAsia="sans-serif" w:hAnsi="Garamond"/>
          <w:shd w:val="clear" w:color="auto" w:fill="FFFFFF"/>
        </w:rPr>
        <w:t> di bawah naungan Yayasan Pendidikan Wawasan Nusantara. Pada 1996, berganti nama menjadi Yayasan Pendidikan Bung Hatta dengan kampus utama terletak di Jalan Sumatra, </w:t>
      </w:r>
      <w:hyperlink r:id="rId23" w:tooltip="Kota Padang" w:history="1">
        <w:r w:rsidRPr="00F70CE1">
          <w:rPr>
            <w:rStyle w:val="Hyperlink"/>
            <w:rFonts w:ascii="Garamond" w:eastAsia="sans-serif" w:hAnsi="Garamond"/>
            <w:color w:val="auto"/>
            <w:u w:val="none"/>
            <w:shd w:val="clear" w:color="auto" w:fill="FFFFFF"/>
          </w:rPr>
          <w:t>Kota Padang</w:t>
        </w:r>
      </w:hyperlink>
      <w:r w:rsidRPr="00F70CE1">
        <w:rPr>
          <w:rFonts w:ascii="Garamond" w:eastAsia="sans-serif" w:hAnsi="Garamond"/>
          <w:shd w:val="clear" w:color="auto" w:fill="FFFFFF"/>
        </w:rPr>
        <w:t xml:space="preserve">. Sejak diresmikan pada 20 April 1981 </w:t>
      </w:r>
      <w:r w:rsidRPr="00F70CE1">
        <w:rPr>
          <w:rFonts w:ascii="Garamond" w:eastAsia="sans-serif" w:hAnsi="Garamond"/>
          <w:shd w:val="clear" w:color="auto" w:fill="FFFFFF"/>
        </w:rPr>
        <w:lastRenderedPageBreak/>
        <w:t xml:space="preserve">oleh Dirjen Dikti Depdikbud, Universitas Bung Hatta telah memperoleh Akreditasi Insitusi Perguruan Tinggi (AIPT) dengan nilai akreditasi B. </w:t>
      </w:r>
    </w:p>
    <w:p w:rsidR="00E97753" w:rsidRPr="00F70CE1" w:rsidRDefault="0022738C">
      <w:pPr>
        <w:pStyle w:val="NormalWeb"/>
        <w:shd w:val="clear" w:color="auto" w:fill="FFFFFF"/>
        <w:spacing w:before="0" w:beforeAutospacing="0" w:after="0" w:afterAutospacing="0"/>
        <w:ind w:firstLine="720"/>
        <w:jc w:val="both"/>
        <w:rPr>
          <w:rFonts w:ascii="Garamond" w:eastAsia="sans-serif" w:hAnsi="Garamond"/>
          <w:shd w:val="clear" w:color="auto" w:fill="FFFFFF"/>
        </w:rPr>
      </w:pPr>
      <w:r w:rsidRPr="00F70CE1">
        <w:rPr>
          <w:rFonts w:ascii="Garamond" w:eastAsia="sans-serif" w:hAnsi="Garamond"/>
          <w:shd w:val="clear" w:color="auto" w:fill="FFFFFF"/>
        </w:rPr>
        <w:t>Universitas Bung Hatta telah dip</w:t>
      </w:r>
      <w:r w:rsidRPr="00F70CE1">
        <w:rPr>
          <w:rFonts w:ascii="Garamond" w:eastAsia="sans-serif" w:hAnsi="Garamond"/>
          <w:shd w:val="clear" w:color="auto" w:fill="FFFFFF"/>
        </w:rPr>
        <w:t>impin oleh sepuluh orang rektor, yaitu: (1) Prof. Dr. H. </w:t>
      </w:r>
      <w:hyperlink r:id="rId24" w:tooltip="Agustiar Syah Nur" w:history="1">
        <w:r w:rsidRPr="00F70CE1">
          <w:rPr>
            <w:rStyle w:val="Hyperlink"/>
            <w:rFonts w:ascii="Garamond" w:eastAsia="sans-serif" w:hAnsi="Garamond"/>
            <w:color w:val="auto"/>
            <w:u w:val="none"/>
            <w:shd w:val="clear" w:color="auto" w:fill="FFFFFF"/>
          </w:rPr>
          <w:t>Agustiar Syah Nur</w:t>
        </w:r>
      </w:hyperlink>
      <w:r w:rsidRPr="00F70CE1">
        <w:rPr>
          <w:rFonts w:ascii="Garamond" w:eastAsia="sans-serif" w:hAnsi="Garamond"/>
          <w:shd w:val="clear" w:color="auto" w:fill="FFFFFF"/>
        </w:rPr>
        <w:t>, M.A. (1981 - 1985), (2) Drs. </w:t>
      </w:r>
      <w:hyperlink r:id="rId25" w:tooltip="Adrin Kahar" w:history="1">
        <w:r w:rsidRPr="00F70CE1">
          <w:rPr>
            <w:rStyle w:val="Hyperlink"/>
            <w:rFonts w:ascii="Garamond" w:eastAsia="sans-serif" w:hAnsi="Garamond"/>
            <w:color w:val="auto"/>
            <w:u w:val="none"/>
            <w:shd w:val="clear" w:color="auto" w:fill="FFFFFF"/>
          </w:rPr>
          <w:t>Adrin Kahar</w:t>
        </w:r>
      </w:hyperlink>
      <w:r w:rsidRPr="00F70CE1">
        <w:rPr>
          <w:rFonts w:ascii="Garamond" w:eastAsia="sans-serif" w:hAnsi="Garamond"/>
          <w:shd w:val="clear" w:color="auto" w:fill="FFFFFF"/>
        </w:rPr>
        <w:t>, Ph.D (Hon) (1985 - 1990), (3) Prof. Dr. Ir. </w:t>
      </w:r>
      <w:hyperlink r:id="rId26" w:tooltip="Sjofjan Asnawi" w:history="1">
        <w:r w:rsidRPr="00F70CE1">
          <w:rPr>
            <w:rStyle w:val="Hyperlink"/>
            <w:rFonts w:ascii="Garamond" w:eastAsia="sans-serif" w:hAnsi="Garamond"/>
            <w:color w:val="auto"/>
            <w:u w:val="none"/>
            <w:shd w:val="clear" w:color="auto" w:fill="FFFFFF"/>
          </w:rPr>
          <w:t>Sjofjan Asnawi</w:t>
        </w:r>
      </w:hyperlink>
      <w:r w:rsidRPr="00F70CE1">
        <w:rPr>
          <w:rFonts w:ascii="Garamond" w:eastAsia="sans-serif" w:hAnsi="Garamond"/>
          <w:shd w:val="clear" w:color="auto" w:fill="FFFFFF"/>
        </w:rPr>
        <w:t>, M.A.D.E. (1990 - 1998), (4) Prof. Dr. Ir. </w:t>
      </w:r>
      <w:hyperlink r:id="rId27" w:tooltip="Fachri Ahmad" w:history="1">
        <w:r w:rsidRPr="00F70CE1">
          <w:rPr>
            <w:rStyle w:val="Hyperlink"/>
            <w:rFonts w:ascii="Garamond" w:eastAsia="sans-serif" w:hAnsi="Garamond"/>
            <w:color w:val="auto"/>
            <w:u w:val="none"/>
            <w:shd w:val="clear" w:color="auto" w:fill="FFFFFF"/>
          </w:rPr>
          <w:t>Fachri Ahmad</w:t>
        </w:r>
      </w:hyperlink>
      <w:r w:rsidRPr="00F70CE1">
        <w:rPr>
          <w:rFonts w:ascii="Garamond" w:eastAsia="sans-serif" w:hAnsi="Garamond"/>
          <w:shd w:val="clear" w:color="auto" w:fill="FFFFFF"/>
        </w:rPr>
        <w:t>, M.Sc. (1998 - 2000), (5) Prof.Dr. </w:t>
      </w:r>
      <w:hyperlink r:id="rId28" w:tooltip="Alfian Lains" w:history="1">
        <w:r w:rsidRPr="00F70CE1">
          <w:rPr>
            <w:rStyle w:val="Hyperlink"/>
            <w:rFonts w:ascii="Garamond" w:eastAsia="sans-serif" w:hAnsi="Garamond"/>
            <w:color w:val="auto"/>
            <w:u w:val="none"/>
            <w:shd w:val="clear" w:color="auto" w:fill="FFFFFF"/>
          </w:rPr>
          <w:t>Alfian Lains</w:t>
        </w:r>
      </w:hyperlink>
      <w:r w:rsidRPr="00F70CE1">
        <w:rPr>
          <w:rFonts w:ascii="Garamond" w:eastAsia="sans-serif" w:hAnsi="Garamond"/>
          <w:shd w:val="clear" w:color="auto" w:fill="FFFFFF"/>
        </w:rPr>
        <w:t>, S.E., M.A. (2000 - 2004), (6) Prof. Dr. </w:t>
      </w:r>
      <w:hyperlink r:id="rId29" w:tooltip="Yunazar Manjang" w:history="1">
        <w:r w:rsidRPr="00F70CE1">
          <w:rPr>
            <w:rStyle w:val="Hyperlink"/>
            <w:rFonts w:ascii="Garamond" w:eastAsia="sans-serif" w:hAnsi="Garamond"/>
            <w:color w:val="auto"/>
            <w:u w:val="none"/>
            <w:shd w:val="clear" w:color="auto" w:fill="FFFFFF"/>
          </w:rPr>
          <w:t>Yunazar Manjang</w:t>
        </w:r>
      </w:hyperlink>
      <w:r w:rsidRPr="00F70CE1">
        <w:rPr>
          <w:rFonts w:ascii="Garamond" w:eastAsia="sans-serif" w:hAnsi="Garamond"/>
          <w:shd w:val="clear" w:color="auto" w:fill="FFFFFF"/>
        </w:rPr>
        <w:t> (2004 - 2008), (7) Prof. Dr. </w:t>
      </w:r>
      <w:hyperlink r:id="rId30" w:tooltip="Hafrijal Syandri" w:history="1">
        <w:r w:rsidRPr="00F70CE1">
          <w:rPr>
            <w:rStyle w:val="Hyperlink"/>
            <w:rFonts w:ascii="Garamond" w:eastAsia="sans-serif" w:hAnsi="Garamond"/>
            <w:color w:val="auto"/>
            <w:u w:val="none"/>
            <w:shd w:val="clear" w:color="auto" w:fill="FFFFFF"/>
          </w:rPr>
          <w:t>Hafrijal Syandri</w:t>
        </w:r>
      </w:hyperlink>
      <w:r w:rsidRPr="00F70CE1">
        <w:rPr>
          <w:rFonts w:ascii="Garamond" w:eastAsia="sans-serif" w:hAnsi="Garamond"/>
          <w:shd w:val="clear" w:color="auto" w:fill="FFFFFF"/>
        </w:rPr>
        <w:t>, M.S. (2008 - 2012), (8) Prof. Dr. </w:t>
      </w:r>
      <w:hyperlink r:id="rId31" w:tooltip="Niki Lukviarman" w:history="1">
        <w:r w:rsidRPr="00F70CE1">
          <w:rPr>
            <w:rStyle w:val="Hyperlink"/>
            <w:rFonts w:ascii="Garamond" w:eastAsia="sans-serif" w:hAnsi="Garamond"/>
            <w:color w:val="auto"/>
            <w:u w:val="none"/>
            <w:shd w:val="clear" w:color="auto" w:fill="FFFFFF"/>
          </w:rPr>
          <w:t>Niki Lukviarman</w:t>
        </w:r>
      </w:hyperlink>
      <w:r w:rsidRPr="00F70CE1">
        <w:rPr>
          <w:rFonts w:ascii="Garamond" w:eastAsia="sans-serif" w:hAnsi="Garamond"/>
          <w:shd w:val="clear" w:color="auto" w:fill="FFFFFF"/>
        </w:rPr>
        <w:t>, S.E., Akt., MBA. (2013-2017), (9) Prof. Dr. Azwar Ananda, M.A.(2017-2019), (10) Prof. Dr.Hendra Suherman, S.T., M.T. (Pjs, 2019-2020), (11) Prof. Dr. </w:t>
      </w:r>
      <w:hyperlink r:id="rId32" w:tooltip="Tafdil Husni" w:history="1">
        <w:r w:rsidRPr="00F70CE1">
          <w:rPr>
            <w:rStyle w:val="Hyperlink"/>
            <w:rFonts w:ascii="Garamond" w:eastAsia="sans-serif" w:hAnsi="Garamond"/>
            <w:color w:val="auto"/>
            <w:u w:val="none"/>
            <w:shd w:val="clear" w:color="auto" w:fill="FFFFFF"/>
          </w:rPr>
          <w:t>Tafdil Husni</w:t>
        </w:r>
      </w:hyperlink>
      <w:r w:rsidRPr="00F70CE1">
        <w:rPr>
          <w:rFonts w:ascii="Garamond" w:eastAsia="sans-serif" w:hAnsi="Garamond"/>
          <w:shd w:val="clear" w:color="auto" w:fill="FFFFFF"/>
        </w:rPr>
        <w:t xml:space="preserve">, S.E., MBA. (2020-2024). </w:t>
      </w:r>
    </w:p>
    <w:p w:rsidR="00E97753" w:rsidRPr="00F70CE1" w:rsidRDefault="0022738C">
      <w:pPr>
        <w:pStyle w:val="BodyText"/>
        <w:spacing w:line="276" w:lineRule="auto"/>
        <w:ind w:firstLine="720"/>
        <w:rPr>
          <w:rFonts w:ascii="Garamond" w:eastAsia="sans-serif" w:hAnsi="Garamond"/>
          <w:spacing w:val="0"/>
          <w:sz w:val="24"/>
          <w:szCs w:val="24"/>
          <w:shd w:val="clear" w:color="auto" w:fill="FFFFFF"/>
          <w:lang w:val="id-ID"/>
        </w:rPr>
      </w:pPr>
      <w:r w:rsidRPr="00F70CE1">
        <w:rPr>
          <w:rFonts w:ascii="Garamond" w:eastAsia="sans-serif" w:hAnsi="Garamond"/>
          <w:spacing w:val="0"/>
          <w:sz w:val="24"/>
          <w:szCs w:val="24"/>
          <w:shd w:val="clear" w:color="auto" w:fill="FFFFFF"/>
        </w:rPr>
        <w:t xml:space="preserve">Adapaun visi Universitas Bung Hatta adalah “Menjadi Perguruan Tinggi Unggul dan Bermatabat Menuju Universitas Berkelas Dunia”. </w:t>
      </w:r>
      <w:r w:rsidRPr="00F70CE1">
        <w:rPr>
          <w:rFonts w:ascii="Garamond" w:hAnsi="Garamond"/>
          <w:sz w:val="24"/>
          <w:szCs w:val="24"/>
          <w:lang w:val="id-ID"/>
        </w:rPr>
        <w:t xml:space="preserve">Universitas Bung Hatta </w:t>
      </w:r>
      <w:r w:rsidRPr="00F70CE1">
        <w:rPr>
          <w:rFonts w:ascii="Garamond" w:hAnsi="Garamond"/>
          <w:sz w:val="24"/>
          <w:szCs w:val="24"/>
        </w:rPr>
        <w:t>merupakan “</w:t>
      </w:r>
      <w:r w:rsidRPr="00F70CE1">
        <w:rPr>
          <w:rFonts w:ascii="Garamond" w:hAnsi="Garamond"/>
          <w:i/>
          <w:sz w:val="24"/>
          <w:szCs w:val="24"/>
        </w:rPr>
        <w:t>the starting point</w:t>
      </w:r>
      <w:r w:rsidRPr="00F70CE1">
        <w:rPr>
          <w:rFonts w:ascii="Garamond" w:hAnsi="Garamond"/>
          <w:sz w:val="24"/>
          <w:szCs w:val="24"/>
        </w:rPr>
        <w:t xml:space="preserve"> “ untuk melakukan</w:t>
      </w:r>
      <w:r w:rsidR="00E56F94">
        <w:rPr>
          <w:rFonts w:ascii="Garamond" w:hAnsi="Garamond"/>
          <w:sz w:val="24"/>
          <w:szCs w:val="24"/>
          <w:lang w:val="id-ID"/>
        </w:rPr>
        <w:t xml:space="preserve"> </w:t>
      </w:r>
      <w:r w:rsidRPr="00F70CE1">
        <w:rPr>
          <w:rFonts w:ascii="Garamond" w:hAnsi="Garamond"/>
          <w:sz w:val="24"/>
          <w:szCs w:val="24"/>
        </w:rPr>
        <w:t xml:space="preserve">rekonstruksi </w:t>
      </w:r>
      <w:r w:rsidRPr="00F70CE1">
        <w:rPr>
          <w:rFonts w:ascii="Garamond" w:hAnsi="Garamond"/>
          <w:sz w:val="24"/>
          <w:szCs w:val="24"/>
          <w:lang w:val="id-ID"/>
        </w:rPr>
        <w:t>dalam membangun, mengembangkan dan membumikan pemikiran pendididkan Ke-Bung Hatta-an dalam kehidupan mahasiswa</w:t>
      </w:r>
      <w:r w:rsidRPr="00F70CE1">
        <w:rPr>
          <w:rFonts w:ascii="Garamond" w:hAnsi="Garamond"/>
          <w:sz w:val="24"/>
          <w:szCs w:val="24"/>
          <w:lang w:val="zh-CN"/>
        </w:rPr>
        <w:t xml:space="preserve"> melalui </w:t>
      </w:r>
      <w:r w:rsidRPr="00F70CE1">
        <w:rPr>
          <w:rFonts w:ascii="Garamond" w:hAnsi="Garamond"/>
          <w:sz w:val="24"/>
          <w:szCs w:val="24"/>
        </w:rPr>
        <w:t xml:space="preserve">Pendidikan/ </w:t>
      </w:r>
      <w:r w:rsidRPr="00F70CE1">
        <w:rPr>
          <w:rFonts w:ascii="Garamond" w:hAnsi="Garamond"/>
          <w:sz w:val="24"/>
          <w:szCs w:val="24"/>
          <w:lang w:val="zh-CN"/>
        </w:rPr>
        <w:t>Pembelajaran</w:t>
      </w:r>
      <w:r w:rsidRPr="00F70CE1">
        <w:rPr>
          <w:rFonts w:ascii="Garamond" w:hAnsi="Garamond"/>
          <w:sz w:val="24"/>
          <w:szCs w:val="24"/>
        </w:rPr>
        <w:t xml:space="preserve">, Penelitian dan PkM. </w:t>
      </w:r>
      <w:r w:rsidRPr="00F70CE1">
        <w:rPr>
          <w:rFonts w:ascii="Garamond" w:eastAsia="sans-serif" w:hAnsi="Garamond"/>
          <w:spacing w:val="0"/>
          <w:sz w:val="24"/>
          <w:szCs w:val="24"/>
          <w:shd w:val="clear" w:color="auto" w:fill="FFFFFF"/>
        </w:rPr>
        <w:t xml:space="preserve">Visi-misi sejak berdiri sampai </w:t>
      </w:r>
      <w:r w:rsidRPr="00F70CE1">
        <w:rPr>
          <w:rFonts w:ascii="Garamond" w:eastAsia="sans-serif" w:hAnsi="Garamond"/>
          <w:spacing w:val="0"/>
          <w:sz w:val="24"/>
          <w:szCs w:val="24"/>
          <w:shd w:val="clear" w:color="auto" w:fill="FFFFFF"/>
        </w:rPr>
        <w:t xml:space="preserve">sekarang Universitas Bung Hatta terus berbenah untuk mampu bersaiang di kancah nasional. </w:t>
      </w:r>
    </w:p>
    <w:p w:rsidR="00E97753" w:rsidRPr="00E56F94" w:rsidRDefault="0022738C" w:rsidP="00E56F94">
      <w:pPr>
        <w:pStyle w:val="BodyText"/>
        <w:spacing w:line="276" w:lineRule="auto"/>
        <w:ind w:firstLine="720"/>
        <w:rPr>
          <w:rFonts w:ascii="Garamond" w:hAnsi="Garamond"/>
          <w:lang w:val="id-ID"/>
        </w:rPr>
      </w:pPr>
      <w:r w:rsidRPr="00F70CE1">
        <w:rPr>
          <w:rFonts w:ascii="Garamond" w:eastAsia="sans-serif" w:hAnsi="Garamond"/>
          <w:spacing w:val="0"/>
          <w:sz w:val="24"/>
          <w:szCs w:val="24"/>
          <w:shd w:val="clear" w:color="auto" w:fill="FFFFFF"/>
          <w:lang w:val="id-ID"/>
        </w:rPr>
        <w:t xml:space="preserve">Maka untuk mencapai Visi-Misi tersebut di atas maka rumusan tujuan Universitas Bung Hatta </w:t>
      </w:r>
      <w:r w:rsidRPr="00F70CE1">
        <w:rPr>
          <w:rFonts w:ascii="Garamond" w:hAnsi="Garamond"/>
          <w:color w:val="000000"/>
          <w:spacing w:val="0"/>
          <w:sz w:val="24"/>
        </w:rPr>
        <w:t>adalah: (1) Menghasilkan lulusan yang</w:t>
      </w:r>
      <w:r w:rsidR="00E56F94">
        <w:rPr>
          <w:rFonts w:ascii="Garamond" w:hAnsi="Garamond"/>
          <w:color w:val="000000"/>
          <w:spacing w:val="0"/>
          <w:sz w:val="24"/>
          <w:lang w:val="id-ID"/>
        </w:rPr>
        <w:t xml:space="preserve"> </w:t>
      </w:r>
      <w:r w:rsidRPr="00F70CE1">
        <w:rPr>
          <w:rFonts w:ascii="Garamond" w:hAnsi="Garamond"/>
          <w:color w:val="000000"/>
          <w:spacing w:val="0"/>
          <w:sz w:val="24"/>
        </w:rPr>
        <w:t xml:space="preserve">berkualitas dan profesional untuk </w:t>
      </w:r>
      <w:r w:rsidRPr="00F70CE1">
        <w:rPr>
          <w:rFonts w:ascii="Garamond" w:hAnsi="Garamond"/>
          <w:color w:val="000000"/>
          <w:spacing w:val="0"/>
          <w:sz w:val="24"/>
        </w:rPr>
        <w:t>memenuhi tuntutan global,</w:t>
      </w:r>
      <w:r w:rsidR="00E56F94">
        <w:rPr>
          <w:rFonts w:ascii="Garamond" w:hAnsi="Garamond"/>
          <w:color w:val="000000"/>
          <w:spacing w:val="0"/>
          <w:sz w:val="24"/>
          <w:lang w:val="id-ID"/>
        </w:rPr>
        <w:t xml:space="preserve"> </w:t>
      </w:r>
      <w:r w:rsidRPr="00F70CE1">
        <w:rPr>
          <w:rFonts w:ascii="Garamond" w:hAnsi="Garamond"/>
          <w:color w:val="000000"/>
          <w:spacing w:val="0"/>
          <w:sz w:val="24"/>
        </w:rPr>
        <w:t>berpikir kritis dan</w:t>
      </w:r>
      <w:r w:rsidR="00E56F94">
        <w:rPr>
          <w:rFonts w:ascii="Garamond" w:hAnsi="Garamond"/>
          <w:color w:val="000000"/>
          <w:spacing w:val="0"/>
          <w:sz w:val="24"/>
          <w:lang w:val="id-ID"/>
        </w:rPr>
        <w:t xml:space="preserve"> </w:t>
      </w:r>
      <w:r w:rsidRPr="00F70CE1">
        <w:rPr>
          <w:rFonts w:ascii="Garamond" w:hAnsi="Garamond"/>
          <w:color w:val="000000"/>
          <w:spacing w:val="0"/>
          <w:sz w:val="24"/>
        </w:rPr>
        <w:t>analitis, serta memiliki rasa percaya diri yang tinggi (2) Menghasilkan lulusan yangmenguasai dan mengembangkan ilmu pengetahuan serta teknologi, seni dan</w:t>
      </w:r>
      <w:r w:rsidR="00E56F94">
        <w:rPr>
          <w:rFonts w:ascii="Garamond" w:hAnsi="Garamond"/>
          <w:color w:val="000000"/>
          <w:spacing w:val="0"/>
          <w:sz w:val="24"/>
          <w:lang w:val="id-ID"/>
        </w:rPr>
        <w:t xml:space="preserve"> </w:t>
      </w:r>
      <w:r w:rsidRPr="00F70CE1">
        <w:rPr>
          <w:rFonts w:ascii="Garamond" w:hAnsi="Garamond"/>
          <w:color w:val="000000"/>
          <w:spacing w:val="0"/>
          <w:sz w:val="24"/>
        </w:rPr>
        <w:t>budaya, serta menyebarluaskannya untuk</w:t>
      </w:r>
      <w:r w:rsidR="00E56F94">
        <w:rPr>
          <w:rFonts w:ascii="Garamond" w:hAnsi="Garamond"/>
          <w:color w:val="000000"/>
          <w:spacing w:val="0"/>
          <w:sz w:val="24"/>
          <w:lang w:val="id-ID"/>
        </w:rPr>
        <w:t xml:space="preserve"> </w:t>
      </w:r>
      <w:r w:rsidRPr="00F70CE1">
        <w:rPr>
          <w:rFonts w:ascii="Garamond" w:hAnsi="Garamond"/>
          <w:color w:val="000000"/>
          <w:spacing w:val="0"/>
          <w:sz w:val="24"/>
        </w:rPr>
        <w:t>meningkatkan kesejah</w:t>
      </w:r>
      <w:r w:rsidRPr="00F70CE1">
        <w:rPr>
          <w:rFonts w:ascii="Garamond" w:hAnsi="Garamond"/>
          <w:color w:val="000000"/>
          <w:spacing w:val="0"/>
          <w:sz w:val="24"/>
        </w:rPr>
        <w:t>teraan masyarakat</w:t>
      </w:r>
      <w:r w:rsidR="00E56F94">
        <w:rPr>
          <w:rFonts w:ascii="Garamond" w:hAnsi="Garamond"/>
          <w:color w:val="000000"/>
          <w:spacing w:val="0"/>
          <w:sz w:val="24"/>
          <w:lang w:val="id-ID"/>
        </w:rPr>
        <w:t xml:space="preserve"> </w:t>
      </w:r>
      <w:r w:rsidRPr="00F70CE1">
        <w:rPr>
          <w:rFonts w:ascii="Garamond" w:hAnsi="Garamond"/>
          <w:color w:val="000000"/>
          <w:spacing w:val="0"/>
          <w:sz w:val="24"/>
        </w:rPr>
        <w:t>(3) Menghasilkan lulusan yang memiliki nilai</w:t>
      </w:r>
      <w:r w:rsidR="00E56F94">
        <w:rPr>
          <w:rFonts w:ascii="Garamond" w:hAnsi="Garamond"/>
          <w:color w:val="000000"/>
          <w:spacing w:val="0"/>
          <w:sz w:val="24"/>
          <w:lang w:val="id-ID"/>
        </w:rPr>
        <w:t xml:space="preserve"> </w:t>
      </w:r>
      <w:r w:rsidRPr="00F70CE1">
        <w:rPr>
          <w:rFonts w:ascii="Garamond" w:hAnsi="Garamond"/>
          <w:color w:val="000000"/>
          <w:spacing w:val="0"/>
          <w:sz w:val="24"/>
        </w:rPr>
        <w:t>akhlak mulia sesuai dengan</w:t>
      </w:r>
      <w:r w:rsidR="00E56F94">
        <w:rPr>
          <w:rFonts w:ascii="Garamond" w:hAnsi="Garamond"/>
          <w:color w:val="000000"/>
          <w:spacing w:val="0"/>
          <w:sz w:val="24"/>
          <w:lang w:val="id-ID"/>
        </w:rPr>
        <w:t xml:space="preserve"> </w:t>
      </w:r>
      <w:r w:rsidRPr="00F70CE1">
        <w:rPr>
          <w:rFonts w:ascii="Garamond" w:hAnsi="Garamond"/>
          <w:color w:val="000000"/>
          <w:spacing w:val="0"/>
          <w:sz w:val="24"/>
        </w:rPr>
        <w:t>nilai-nilai</w:t>
      </w:r>
      <w:r w:rsidR="00E56F94">
        <w:rPr>
          <w:rFonts w:ascii="Garamond" w:hAnsi="Garamond"/>
          <w:color w:val="000000"/>
          <w:spacing w:val="0"/>
          <w:sz w:val="24"/>
          <w:lang w:val="id-ID"/>
        </w:rPr>
        <w:t xml:space="preserve"> </w:t>
      </w:r>
      <w:r w:rsidRPr="00F70CE1">
        <w:rPr>
          <w:rFonts w:ascii="Garamond" w:hAnsi="Garamond"/>
          <w:color w:val="000000"/>
          <w:spacing w:val="0"/>
          <w:sz w:val="24"/>
        </w:rPr>
        <w:t xml:space="preserve">Kebunghattaan yaitu Jujur, Santun, Disiplin </w:t>
      </w:r>
      <w:r w:rsidRPr="00F70CE1">
        <w:rPr>
          <w:rFonts w:ascii="Garamond" w:hAnsi="Garamond"/>
          <w:color w:val="000000"/>
          <w:spacing w:val="0"/>
          <w:sz w:val="24"/>
        </w:rPr>
        <w:lastRenderedPageBreak/>
        <w:t>serta Hemat (efektif danefisien) serta</w:t>
      </w:r>
      <w:r w:rsidR="00E56F94">
        <w:rPr>
          <w:rFonts w:ascii="Garamond" w:hAnsi="Garamond"/>
          <w:color w:val="000000"/>
          <w:spacing w:val="0"/>
          <w:sz w:val="24"/>
          <w:lang w:val="id-ID"/>
        </w:rPr>
        <w:t xml:space="preserve"> </w:t>
      </w:r>
      <w:r w:rsidRPr="00F70CE1">
        <w:rPr>
          <w:rFonts w:ascii="Garamond" w:hAnsi="Garamond"/>
          <w:color w:val="000000"/>
          <w:spacing w:val="0"/>
          <w:sz w:val="24"/>
        </w:rPr>
        <w:t>mempunyai semangat kewirausahaan dan</w:t>
      </w:r>
      <w:r w:rsidR="00E56F94">
        <w:rPr>
          <w:rFonts w:ascii="Garamond" w:hAnsi="Garamond"/>
          <w:color w:val="000000"/>
          <w:spacing w:val="0"/>
          <w:sz w:val="24"/>
          <w:lang w:val="id-ID"/>
        </w:rPr>
        <w:t xml:space="preserve"> </w:t>
      </w:r>
      <w:r w:rsidRPr="00F70CE1">
        <w:rPr>
          <w:rFonts w:ascii="Garamond" w:hAnsi="Garamond"/>
          <w:color w:val="000000"/>
          <w:spacing w:val="0"/>
          <w:sz w:val="24"/>
        </w:rPr>
        <w:t>kepekaan</w:t>
      </w:r>
      <w:r w:rsidR="00E56F94">
        <w:rPr>
          <w:rFonts w:ascii="Garamond" w:hAnsi="Garamond"/>
          <w:color w:val="000000"/>
          <w:spacing w:val="0"/>
          <w:sz w:val="24"/>
          <w:lang w:val="id-ID"/>
        </w:rPr>
        <w:t xml:space="preserve"> </w:t>
      </w:r>
      <w:r w:rsidRPr="00F70CE1">
        <w:rPr>
          <w:rFonts w:ascii="Garamond" w:hAnsi="Garamond"/>
          <w:color w:val="000000"/>
          <w:spacing w:val="0"/>
          <w:sz w:val="24"/>
        </w:rPr>
        <w:t>sosial yang tinggi</w:t>
      </w:r>
      <w:r w:rsidR="00E56F94">
        <w:rPr>
          <w:rFonts w:ascii="Garamond" w:hAnsi="Garamond"/>
          <w:color w:val="000000"/>
          <w:spacing w:val="0"/>
          <w:sz w:val="24"/>
          <w:lang w:val="id-ID"/>
        </w:rPr>
        <w:t xml:space="preserve"> </w:t>
      </w:r>
      <w:r w:rsidRPr="00F70CE1">
        <w:rPr>
          <w:rFonts w:ascii="Garamond" w:hAnsi="Garamond"/>
          <w:color w:val="000000"/>
          <w:spacing w:val="0"/>
          <w:sz w:val="24"/>
        </w:rPr>
        <w:t>(4) Menghasilk</w:t>
      </w:r>
      <w:r w:rsidRPr="00F70CE1">
        <w:rPr>
          <w:rFonts w:ascii="Garamond" w:hAnsi="Garamond"/>
          <w:color w:val="000000"/>
          <w:spacing w:val="0"/>
          <w:sz w:val="24"/>
        </w:rPr>
        <w:t>an ilmu pengetahuan dan teknologi melalui</w:t>
      </w:r>
      <w:r w:rsidR="00E56F94">
        <w:rPr>
          <w:rFonts w:ascii="Garamond" w:hAnsi="Garamond"/>
          <w:color w:val="000000"/>
          <w:spacing w:val="0"/>
          <w:sz w:val="24"/>
          <w:lang w:val="id-ID"/>
        </w:rPr>
        <w:t xml:space="preserve"> </w:t>
      </w:r>
      <w:r w:rsidRPr="00F70CE1">
        <w:rPr>
          <w:rFonts w:ascii="Garamond" w:hAnsi="Garamond"/>
          <w:color w:val="000000"/>
          <w:spacing w:val="0"/>
          <w:sz w:val="24"/>
        </w:rPr>
        <w:t>penelitian yang</w:t>
      </w:r>
      <w:r w:rsidR="00E56F94">
        <w:rPr>
          <w:rFonts w:ascii="Garamond" w:hAnsi="Garamond"/>
          <w:color w:val="000000"/>
          <w:spacing w:val="0"/>
          <w:sz w:val="24"/>
          <w:lang w:val="id-ID"/>
        </w:rPr>
        <w:t xml:space="preserve"> </w:t>
      </w:r>
      <w:r w:rsidRPr="00F70CE1">
        <w:rPr>
          <w:rFonts w:ascii="Garamond" w:hAnsi="Garamond"/>
          <w:color w:val="000000"/>
          <w:spacing w:val="0"/>
          <w:sz w:val="24"/>
        </w:rPr>
        <w:t>memperhatikan dan menerapkan nilai humaniora agar bermanfaat bagikemajuan bangsa, serta kemajuan</w:t>
      </w:r>
      <w:r w:rsidR="00E56F94">
        <w:rPr>
          <w:rFonts w:ascii="Garamond" w:hAnsi="Garamond"/>
          <w:color w:val="000000"/>
          <w:spacing w:val="0"/>
          <w:sz w:val="24"/>
          <w:lang w:val="id-ID"/>
        </w:rPr>
        <w:t xml:space="preserve"> </w:t>
      </w:r>
      <w:r w:rsidRPr="00F70CE1">
        <w:rPr>
          <w:rFonts w:ascii="Garamond" w:hAnsi="Garamond"/>
          <w:color w:val="000000"/>
          <w:spacing w:val="0"/>
          <w:sz w:val="24"/>
        </w:rPr>
        <w:t>peradaban, dan kesejahteraan</w:t>
      </w:r>
      <w:r w:rsidR="00E56F94">
        <w:rPr>
          <w:rFonts w:ascii="Garamond" w:hAnsi="Garamond"/>
          <w:color w:val="000000"/>
          <w:spacing w:val="0"/>
          <w:sz w:val="24"/>
          <w:lang w:val="id-ID"/>
        </w:rPr>
        <w:t xml:space="preserve"> </w:t>
      </w:r>
      <w:r w:rsidRPr="00F70CE1">
        <w:rPr>
          <w:rFonts w:ascii="Garamond" w:hAnsi="Garamond"/>
          <w:color w:val="000000"/>
          <w:spacing w:val="0"/>
          <w:sz w:val="24"/>
        </w:rPr>
        <w:t>umat manusia</w:t>
      </w:r>
      <w:r w:rsidR="00E56F94">
        <w:rPr>
          <w:rFonts w:ascii="Garamond" w:hAnsi="Garamond"/>
          <w:color w:val="000000"/>
          <w:spacing w:val="0"/>
          <w:sz w:val="24"/>
          <w:lang w:val="id-ID"/>
        </w:rPr>
        <w:t xml:space="preserve"> </w:t>
      </w:r>
      <w:r w:rsidRPr="00F70CE1">
        <w:rPr>
          <w:rFonts w:ascii="Garamond" w:hAnsi="Garamond"/>
          <w:color w:val="000000"/>
          <w:spacing w:val="0"/>
          <w:sz w:val="24"/>
        </w:rPr>
        <w:t>(5) Melaksanakan pengabdian pada masyarakat</w:t>
      </w:r>
      <w:r w:rsidR="00E56F94">
        <w:rPr>
          <w:rFonts w:ascii="Garamond" w:hAnsi="Garamond"/>
          <w:color w:val="000000"/>
          <w:spacing w:val="0"/>
          <w:sz w:val="24"/>
          <w:lang w:val="id-ID"/>
        </w:rPr>
        <w:t xml:space="preserve"> </w:t>
      </w:r>
      <w:r w:rsidRPr="00F70CE1">
        <w:rPr>
          <w:rFonts w:ascii="Garamond" w:hAnsi="Garamond"/>
          <w:color w:val="000000"/>
          <w:spacing w:val="0"/>
          <w:sz w:val="24"/>
        </w:rPr>
        <w:t>berbasis penalaran da</w:t>
      </w:r>
      <w:r w:rsidRPr="00F70CE1">
        <w:rPr>
          <w:rFonts w:ascii="Garamond" w:hAnsi="Garamond"/>
          <w:color w:val="000000"/>
          <w:spacing w:val="0"/>
          <w:sz w:val="24"/>
        </w:rPr>
        <w:t>n karya</w:t>
      </w:r>
      <w:r w:rsidR="00E56F94">
        <w:rPr>
          <w:rFonts w:ascii="Garamond" w:hAnsi="Garamond"/>
          <w:color w:val="000000"/>
          <w:spacing w:val="0"/>
          <w:sz w:val="24"/>
          <w:lang w:val="id-ID"/>
        </w:rPr>
        <w:t xml:space="preserve"> </w:t>
      </w:r>
      <w:r w:rsidRPr="00F70CE1">
        <w:rPr>
          <w:rFonts w:ascii="Garamond" w:hAnsi="Garamond"/>
          <w:color w:val="000000"/>
          <w:spacing w:val="0"/>
          <w:sz w:val="24"/>
        </w:rPr>
        <w:t>penelitian yang bermanfaat dalam memajukan kesejahteraan</w:t>
      </w:r>
      <w:r w:rsidR="00F70CE1">
        <w:rPr>
          <w:rFonts w:ascii="Garamond" w:hAnsi="Garamond"/>
          <w:color w:val="000000"/>
          <w:spacing w:val="0"/>
          <w:sz w:val="24"/>
          <w:lang w:val="id-ID"/>
        </w:rPr>
        <w:t xml:space="preserve"> </w:t>
      </w:r>
      <w:r w:rsidRPr="00F70CE1">
        <w:rPr>
          <w:rFonts w:ascii="Garamond" w:hAnsi="Garamond"/>
          <w:color w:val="000000"/>
          <w:spacing w:val="0"/>
          <w:sz w:val="24"/>
        </w:rPr>
        <w:t>umum dan</w:t>
      </w:r>
      <w:r w:rsidR="00F70CE1">
        <w:rPr>
          <w:rFonts w:ascii="Garamond" w:hAnsi="Garamond"/>
          <w:color w:val="000000"/>
          <w:spacing w:val="0"/>
          <w:sz w:val="24"/>
          <w:lang w:val="id-ID"/>
        </w:rPr>
        <w:t xml:space="preserve"> </w:t>
      </w:r>
      <w:r w:rsidRPr="00F70CE1">
        <w:rPr>
          <w:rFonts w:ascii="Garamond" w:hAnsi="Garamond"/>
          <w:color w:val="000000"/>
          <w:spacing w:val="0"/>
          <w:sz w:val="24"/>
        </w:rPr>
        <w:t>mencerdaskan kehidupan bangsa.</w:t>
      </w:r>
      <w:r w:rsidRPr="00F70CE1">
        <w:rPr>
          <w:rStyle w:val="FootnoteReference"/>
          <w:rFonts w:ascii="Garamond" w:hAnsi="Garamond"/>
          <w:color w:val="000000"/>
          <w:spacing w:val="0"/>
          <w:sz w:val="24"/>
        </w:rPr>
        <w:footnoteReference w:id="13"/>
      </w:r>
    </w:p>
    <w:p w:rsidR="004158F0" w:rsidRPr="00F70CE1" w:rsidRDefault="0022738C">
      <w:pPr>
        <w:jc w:val="both"/>
        <w:rPr>
          <w:rFonts w:ascii="Garamond" w:hAnsi="Garamond"/>
          <w:b/>
          <w:bCs/>
          <w:iCs/>
          <w:sz w:val="24"/>
          <w:szCs w:val="24"/>
          <w:lang w:val="id-ID"/>
        </w:rPr>
      </w:pPr>
      <w:r w:rsidRPr="00F70CE1">
        <w:rPr>
          <w:rFonts w:ascii="Garamond" w:hAnsi="Garamond"/>
          <w:b/>
          <w:bCs/>
          <w:iCs/>
          <w:sz w:val="24"/>
          <w:szCs w:val="24"/>
        </w:rPr>
        <w:t xml:space="preserve">Pembelajaran Pendidikan Agama Islam </w:t>
      </w:r>
      <w:r w:rsidRPr="00F70CE1">
        <w:rPr>
          <w:rFonts w:ascii="Garamond" w:hAnsi="Garamond"/>
          <w:b/>
          <w:bCs/>
          <w:iCs/>
          <w:sz w:val="24"/>
          <w:szCs w:val="24"/>
          <w:lang w:val="id-ID"/>
        </w:rPr>
        <w:t xml:space="preserve"> di</w:t>
      </w:r>
      <w:r w:rsidR="004158F0">
        <w:rPr>
          <w:rFonts w:ascii="Garamond" w:hAnsi="Garamond"/>
          <w:b/>
          <w:bCs/>
          <w:iCs/>
          <w:sz w:val="24"/>
          <w:szCs w:val="24"/>
          <w:lang w:val="id-ID"/>
        </w:rPr>
        <w:t xml:space="preserve"> </w:t>
      </w:r>
      <w:r w:rsidRPr="00F70CE1">
        <w:rPr>
          <w:rFonts w:ascii="Garamond" w:hAnsi="Garamond"/>
          <w:b/>
          <w:bCs/>
          <w:iCs/>
          <w:sz w:val="24"/>
          <w:szCs w:val="24"/>
          <w:lang w:val="id-ID"/>
        </w:rPr>
        <w:t>Prodi PPK</w:t>
      </w:r>
      <w:r w:rsidRPr="00F70CE1">
        <w:rPr>
          <w:rFonts w:ascii="Garamond" w:hAnsi="Garamond"/>
          <w:b/>
          <w:bCs/>
          <w:iCs/>
          <w:sz w:val="24"/>
          <w:szCs w:val="24"/>
        </w:rPr>
        <w:t>n</w:t>
      </w:r>
      <w:r w:rsidRPr="00F70CE1">
        <w:rPr>
          <w:rFonts w:ascii="Garamond" w:hAnsi="Garamond"/>
          <w:b/>
          <w:bCs/>
          <w:iCs/>
          <w:sz w:val="24"/>
          <w:szCs w:val="24"/>
          <w:lang w:val="id-ID"/>
        </w:rPr>
        <w:t xml:space="preserve"> Universitas Bung Hatta</w:t>
      </w:r>
    </w:p>
    <w:p w:rsidR="00E97753" w:rsidRPr="00F70CE1" w:rsidRDefault="0022738C">
      <w:pPr>
        <w:ind w:firstLine="720"/>
        <w:jc w:val="both"/>
        <w:rPr>
          <w:rFonts w:ascii="Garamond" w:hAnsi="Garamond"/>
          <w:sz w:val="24"/>
          <w:szCs w:val="24"/>
          <w:lang w:val="id-ID"/>
        </w:rPr>
      </w:pPr>
      <w:r w:rsidRPr="00F70CE1">
        <w:rPr>
          <w:rFonts w:ascii="Garamond" w:hAnsi="Garamond"/>
          <w:sz w:val="24"/>
          <w:szCs w:val="24"/>
          <w:lang w:val="id-ID"/>
        </w:rPr>
        <w:t>P</w:t>
      </w:r>
      <w:r w:rsidRPr="00F70CE1">
        <w:rPr>
          <w:rFonts w:ascii="Garamond" w:hAnsi="Garamond"/>
          <w:sz w:val="24"/>
          <w:szCs w:val="24"/>
        </w:rPr>
        <w:t>ada dasarnya program pembelajaran bukan sekedar rentetan topik atau pokokbahan</w:t>
      </w:r>
      <w:r w:rsidRPr="00F70CE1">
        <w:rPr>
          <w:rFonts w:ascii="Garamond" w:hAnsi="Garamond"/>
          <w:sz w:val="24"/>
          <w:szCs w:val="24"/>
        </w:rPr>
        <w:t xml:space="preserve"> namun merupakan sesuatu yang harus difahami pendidikan dan oleh peserta didik dan dapat</w:t>
      </w:r>
      <w:r w:rsidR="00E56F94">
        <w:rPr>
          <w:rFonts w:ascii="Garamond" w:hAnsi="Garamond"/>
          <w:sz w:val="24"/>
          <w:szCs w:val="24"/>
          <w:lang w:val="id-ID"/>
        </w:rPr>
        <w:t xml:space="preserve"> </w:t>
      </w:r>
      <w:r w:rsidRPr="00F70CE1">
        <w:rPr>
          <w:rFonts w:ascii="Garamond" w:hAnsi="Garamond"/>
          <w:sz w:val="24"/>
          <w:szCs w:val="24"/>
        </w:rPr>
        <w:t>dipergunakan dalam kehidupannya. Gejala yang sering muncul dalam kegiatan</w:t>
      </w:r>
      <w:r w:rsidR="00F70CE1">
        <w:rPr>
          <w:rFonts w:ascii="Garamond" w:hAnsi="Garamond"/>
          <w:sz w:val="24"/>
          <w:szCs w:val="24"/>
          <w:lang w:val="id-ID"/>
        </w:rPr>
        <w:t xml:space="preserve"> </w:t>
      </w:r>
      <w:r w:rsidRPr="00F70CE1">
        <w:rPr>
          <w:rFonts w:ascii="Garamond" w:hAnsi="Garamond"/>
          <w:sz w:val="24"/>
          <w:szCs w:val="24"/>
        </w:rPr>
        <w:t>pembelajaran bahwa, sebagian besar peserta didik tidak mampu menghubungkanantar apa yang dipela</w:t>
      </w:r>
      <w:r w:rsidRPr="00F70CE1">
        <w:rPr>
          <w:rFonts w:ascii="Garamond" w:hAnsi="Garamond"/>
          <w:sz w:val="24"/>
          <w:szCs w:val="24"/>
        </w:rPr>
        <w:t>jari di dibangku sekolah, dan bagaimana pengetahuan tersebutdapat diaplikasikan dan dimanfaatkan dalam kehidupan sehari-hari</w:t>
      </w:r>
      <w:r w:rsidRPr="00F70CE1">
        <w:rPr>
          <w:rStyle w:val="FootnoteReference"/>
          <w:rFonts w:ascii="Garamond" w:hAnsi="Garamond"/>
          <w:sz w:val="24"/>
          <w:szCs w:val="24"/>
        </w:rPr>
        <w:footnoteReference w:id="14"/>
      </w:r>
    </w:p>
    <w:p w:rsidR="00E97753" w:rsidRPr="00F70CE1" w:rsidRDefault="0022738C">
      <w:pPr>
        <w:ind w:firstLine="720"/>
        <w:jc w:val="both"/>
        <w:rPr>
          <w:rFonts w:ascii="Garamond" w:hAnsi="Garamond"/>
          <w:sz w:val="24"/>
          <w:szCs w:val="24"/>
          <w:lang w:val="id-ID"/>
        </w:rPr>
      </w:pPr>
      <w:r w:rsidRPr="00F70CE1">
        <w:rPr>
          <w:rFonts w:ascii="Garamond" w:hAnsi="Garamond"/>
          <w:sz w:val="24"/>
          <w:szCs w:val="24"/>
        </w:rPr>
        <w:t>Tidak sedikit</w:t>
      </w:r>
      <w:r w:rsidR="00F70CE1">
        <w:rPr>
          <w:rFonts w:ascii="Garamond" w:hAnsi="Garamond"/>
          <w:sz w:val="24"/>
          <w:szCs w:val="24"/>
          <w:lang w:val="id-ID"/>
        </w:rPr>
        <w:t xml:space="preserve"> </w:t>
      </w:r>
      <w:r w:rsidRPr="00F70CE1">
        <w:rPr>
          <w:rFonts w:ascii="Garamond" w:hAnsi="Garamond"/>
          <w:sz w:val="24"/>
          <w:szCs w:val="24"/>
        </w:rPr>
        <w:t>peserta didik yang mengalami kesulitan dalam memahami konsep akademik</w:t>
      </w:r>
      <w:r w:rsidR="00F70CE1">
        <w:rPr>
          <w:rFonts w:ascii="Garamond" w:hAnsi="Garamond"/>
          <w:sz w:val="24"/>
          <w:szCs w:val="24"/>
          <w:lang w:val="id-ID"/>
        </w:rPr>
        <w:t xml:space="preserve"> </w:t>
      </w:r>
      <w:r w:rsidRPr="00F70CE1">
        <w:rPr>
          <w:rFonts w:ascii="Garamond" w:hAnsi="Garamond"/>
          <w:sz w:val="24"/>
          <w:szCs w:val="24"/>
        </w:rPr>
        <w:t xml:space="preserve">sebagaimana mereka biasa diajarkan yaitu dengan </w:t>
      </w:r>
      <w:r w:rsidRPr="00F70CE1">
        <w:rPr>
          <w:rFonts w:ascii="Garamond" w:hAnsi="Garamond"/>
          <w:sz w:val="24"/>
          <w:szCs w:val="24"/>
        </w:rPr>
        <w:t>menggunakan sesuatu yang abstrakdengan metode ceramah. Padahal mereka sangat membutuhkan pemahaman</w:t>
      </w:r>
      <w:r w:rsidR="00F70CE1">
        <w:rPr>
          <w:rFonts w:ascii="Garamond" w:hAnsi="Garamond"/>
          <w:sz w:val="24"/>
          <w:szCs w:val="24"/>
          <w:lang w:val="id-ID"/>
        </w:rPr>
        <w:t xml:space="preserve"> </w:t>
      </w:r>
      <w:r w:rsidRPr="00F70CE1">
        <w:rPr>
          <w:rFonts w:ascii="Garamond" w:hAnsi="Garamond"/>
          <w:sz w:val="24"/>
          <w:szCs w:val="24"/>
        </w:rPr>
        <w:t>konsep</w:t>
      </w:r>
      <w:r w:rsidR="00F70CE1">
        <w:rPr>
          <w:rFonts w:ascii="Garamond" w:hAnsi="Garamond"/>
          <w:sz w:val="24"/>
          <w:szCs w:val="24"/>
          <w:lang w:val="id-ID"/>
        </w:rPr>
        <w:t xml:space="preserve"> </w:t>
      </w:r>
      <w:r w:rsidRPr="00F70CE1">
        <w:rPr>
          <w:rFonts w:ascii="Garamond" w:hAnsi="Garamond"/>
          <w:sz w:val="24"/>
          <w:szCs w:val="24"/>
        </w:rPr>
        <w:t>konsep yang berhubungan dengan lingkungan masyarakat, dan tempat bekerjadimana mereka akan hidup. Dengan munculnya gejala ini menuntut guru untuk dapatm</w:t>
      </w:r>
      <w:r w:rsidRPr="00F70CE1">
        <w:rPr>
          <w:rFonts w:ascii="Garamond" w:hAnsi="Garamond"/>
          <w:sz w:val="24"/>
          <w:szCs w:val="24"/>
        </w:rPr>
        <w:t xml:space="preserve">emilih dan menciptakan pembelajaran yang mampu mengintegrasikan ke dalamkonteks kehidupan nyata, agar peserta didik mampu memahami apa yangdipelajarinya </w:t>
      </w:r>
      <w:r w:rsidRPr="00F70CE1">
        <w:rPr>
          <w:rFonts w:ascii="Garamond" w:hAnsi="Garamond"/>
          <w:sz w:val="24"/>
          <w:szCs w:val="24"/>
        </w:rPr>
        <w:lastRenderedPageBreak/>
        <w:t>dengan baik dan mudah</w:t>
      </w:r>
      <w:r w:rsidR="00F70CE1">
        <w:rPr>
          <w:rFonts w:ascii="Garamond" w:hAnsi="Garamond"/>
          <w:sz w:val="24"/>
          <w:szCs w:val="24"/>
          <w:lang w:val="id-ID"/>
        </w:rPr>
        <w:t xml:space="preserve"> </w:t>
      </w:r>
      <w:r w:rsidRPr="00F70CE1">
        <w:rPr>
          <w:rFonts w:ascii="Garamond" w:hAnsi="Garamond"/>
          <w:sz w:val="24"/>
          <w:szCs w:val="24"/>
        </w:rPr>
        <w:t>Muktadir, A.</w:t>
      </w:r>
      <w:r w:rsidRPr="00F70CE1">
        <w:rPr>
          <w:rFonts w:ascii="Garamond" w:hAnsi="Garamond"/>
          <w:sz w:val="24"/>
          <w:szCs w:val="24"/>
          <w:lang w:val="id-ID"/>
        </w:rPr>
        <w:t xml:space="preserve">, </w:t>
      </w:r>
      <w:r w:rsidRPr="00F70CE1">
        <w:rPr>
          <w:rFonts w:ascii="Garamond" w:hAnsi="Garamond"/>
          <w:sz w:val="24"/>
          <w:szCs w:val="24"/>
        </w:rPr>
        <w:t>2014</w:t>
      </w:r>
      <w:r w:rsidRPr="00F70CE1">
        <w:rPr>
          <w:rFonts w:ascii="Garamond" w:hAnsi="Garamond"/>
          <w:sz w:val="24"/>
          <w:szCs w:val="24"/>
          <w:lang w:val="id-ID"/>
        </w:rPr>
        <w:t xml:space="preserve">: 3). </w:t>
      </w:r>
    </w:p>
    <w:p w:rsidR="00E97753" w:rsidRPr="00F70CE1" w:rsidRDefault="0022738C">
      <w:pPr>
        <w:ind w:firstLine="720"/>
        <w:jc w:val="both"/>
        <w:rPr>
          <w:rFonts w:ascii="Garamond" w:hAnsi="Garamond"/>
          <w:sz w:val="24"/>
          <w:szCs w:val="24"/>
        </w:rPr>
      </w:pPr>
      <w:r w:rsidRPr="00F70CE1">
        <w:rPr>
          <w:rFonts w:ascii="Garamond" w:hAnsi="Garamond"/>
          <w:sz w:val="24"/>
          <w:szCs w:val="24"/>
        </w:rPr>
        <w:t>Implementasi program atau kebijakan</w:t>
      </w:r>
      <w:r w:rsidR="00F70CE1">
        <w:rPr>
          <w:rFonts w:ascii="Garamond" w:hAnsi="Garamond"/>
          <w:sz w:val="24"/>
          <w:szCs w:val="24"/>
          <w:lang w:val="id-ID"/>
        </w:rPr>
        <w:t xml:space="preserve"> </w:t>
      </w:r>
      <w:r w:rsidRPr="00F70CE1">
        <w:rPr>
          <w:rFonts w:ascii="Garamond" w:hAnsi="Garamond"/>
          <w:sz w:val="24"/>
          <w:szCs w:val="24"/>
        </w:rPr>
        <w:t>merupakan salah satu t</w:t>
      </w:r>
      <w:r w:rsidRPr="00F70CE1">
        <w:rPr>
          <w:rFonts w:ascii="Garamond" w:hAnsi="Garamond"/>
          <w:sz w:val="24"/>
          <w:szCs w:val="24"/>
        </w:rPr>
        <w:t>ahap yang penting dalam proses</w:t>
      </w:r>
      <w:r w:rsidR="00F70CE1">
        <w:rPr>
          <w:rFonts w:ascii="Garamond" w:hAnsi="Garamond"/>
          <w:sz w:val="24"/>
          <w:szCs w:val="24"/>
          <w:lang w:val="id-ID"/>
        </w:rPr>
        <w:t xml:space="preserve"> </w:t>
      </w:r>
      <w:r w:rsidRPr="00F70CE1">
        <w:rPr>
          <w:rFonts w:ascii="Garamond" w:hAnsi="Garamond"/>
          <w:sz w:val="24"/>
          <w:szCs w:val="24"/>
        </w:rPr>
        <w:t>kebijakan publik. Suatu program kebijakan harus</w:t>
      </w:r>
      <w:r w:rsidR="00F70CE1">
        <w:rPr>
          <w:rFonts w:ascii="Garamond" w:hAnsi="Garamond"/>
          <w:sz w:val="24"/>
          <w:szCs w:val="24"/>
          <w:lang w:val="id-ID"/>
        </w:rPr>
        <w:t xml:space="preserve"> </w:t>
      </w:r>
      <w:r w:rsidRPr="00F70CE1">
        <w:rPr>
          <w:rFonts w:ascii="Garamond" w:hAnsi="Garamond"/>
          <w:sz w:val="24"/>
          <w:szCs w:val="24"/>
        </w:rPr>
        <w:t>diimplementasikan agar mempunyai dampak dantujuan yang diinginkan. Implementasi sebagai suatu proses peletakkan kedalam praktek tentang suatu ide, program atau seperangkat aktifit</w:t>
      </w:r>
      <w:r w:rsidRPr="00F70CE1">
        <w:rPr>
          <w:rFonts w:ascii="Garamond" w:hAnsi="Garamond"/>
          <w:sz w:val="24"/>
          <w:szCs w:val="24"/>
        </w:rPr>
        <w:t xml:space="preserve">as baru bagiseseorang dalam mencapai atau mengharapkan perubahan. </w:t>
      </w:r>
    </w:p>
    <w:p w:rsidR="00E97753" w:rsidRPr="00F70CE1" w:rsidRDefault="0022738C">
      <w:pPr>
        <w:ind w:firstLine="720"/>
        <w:jc w:val="both"/>
        <w:rPr>
          <w:rFonts w:ascii="Garamond" w:hAnsi="Garamond"/>
          <w:sz w:val="24"/>
          <w:szCs w:val="24"/>
          <w:lang w:val="id-ID"/>
        </w:rPr>
      </w:pPr>
      <w:r w:rsidRPr="00F70CE1">
        <w:rPr>
          <w:rFonts w:ascii="Garamond" w:hAnsi="Garamond"/>
          <w:sz w:val="24"/>
          <w:szCs w:val="24"/>
        </w:rPr>
        <w:t>Keberhasilan implementasi suatu kebijakan,</w:t>
      </w:r>
      <w:r w:rsidR="00E56F94">
        <w:rPr>
          <w:rFonts w:ascii="Garamond" w:hAnsi="Garamond"/>
          <w:sz w:val="24"/>
          <w:szCs w:val="24"/>
          <w:lang w:val="id-ID"/>
        </w:rPr>
        <w:t xml:space="preserve"> </w:t>
      </w:r>
      <w:r w:rsidRPr="00F70CE1">
        <w:rPr>
          <w:rFonts w:ascii="Garamond" w:hAnsi="Garamond"/>
          <w:sz w:val="24"/>
          <w:szCs w:val="24"/>
        </w:rPr>
        <w:t>dapat diukur dengan melihat kesesuaian antara</w:t>
      </w:r>
      <w:r w:rsidR="00E56F94">
        <w:rPr>
          <w:rFonts w:ascii="Garamond" w:hAnsi="Garamond"/>
          <w:sz w:val="24"/>
          <w:szCs w:val="24"/>
          <w:lang w:val="id-ID"/>
        </w:rPr>
        <w:t xml:space="preserve"> </w:t>
      </w:r>
      <w:r w:rsidRPr="00F70CE1">
        <w:rPr>
          <w:rFonts w:ascii="Garamond" w:hAnsi="Garamond"/>
          <w:sz w:val="24"/>
          <w:szCs w:val="24"/>
        </w:rPr>
        <w:t>pelaksanaan</w:t>
      </w:r>
      <w:r w:rsidR="00E56F94">
        <w:rPr>
          <w:rFonts w:ascii="Garamond" w:hAnsi="Garamond"/>
          <w:sz w:val="24"/>
          <w:szCs w:val="24"/>
          <w:lang w:val="id-ID"/>
        </w:rPr>
        <w:t xml:space="preserve"> </w:t>
      </w:r>
      <w:r w:rsidRPr="00F70CE1">
        <w:rPr>
          <w:rFonts w:ascii="Garamond" w:hAnsi="Garamond"/>
          <w:sz w:val="24"/>
          <w:szCs w:val="24"/>
        </w:rPr>
        <w:t>atau penerapan kebijakan dengan</w:t>
      </w:r>
      <w:r w:rsidR="00E56F94">
        <w:rPr>
          <w:rFonts w:ascii="Garamond" w:hAnsi="Garamond"/>
          <w:sz w:val="24"/>
          <w:szCs w:val="24"/>
          <w:lang w:val="id-ID"/>
        </w:rPr>
        <w:t xml:space="preserve"> </w:t>
      </w:r>
      <w:r w:rsidRPr="00F70CE1">
        <w:rPr>
          <w:rFonts w:ascii="Garamond" w:hAnsi="Garamond"/>
          <w:sz w:val="24"/>
          <w:szCs w:val="24"/>
        </w:rPr>
        <w:t>desain, tujuan dan sasaran kebijakan itu sendiri serta</w:t>
      </w:r>
      <w:r w:rsidR="00E56F94">
        <w:rPr>
          <w:rFonts w:ascii="Garamond" w:hAnsi="Garamond"/>
          <w:sz w:val="24"/>
          <w:szCs w:val="24"/>
          <w:lang w:val="id-ID"/>
        </w:rPr>
        <w:t xml:space="preserve"> </w:t>
      </w:r>
      <w:r w:rsidRPr="00F70CE1">
        <w:rPr>
          <w:rFonts w:ascii="Garamond" w:hAnsi="Garamond"/>
          <w:sz w:val="24"/>
          <w:szCs w:val="24"/>
        </w:rPr>
        <w:t>member</w:t>
      </w:r>
      <w:r w:rsidRPr="00F70CE1">
        <w:rPr>
          <w:rFonts w:ascii="Garamond" w:hAnsi="Garamond"/>
          <w:sz w:val="24"/>
          <w:szCs w:val="24"/>
        </w:rPr>
        <w:t>ikan dampak atau hasil yang positif bagipemecahan permasalahan yang dihadapi</w:t>
      </w:r>
      <w:r w:rsidR="00E56F94">
        <w:rPr>
          <w:rFonts w:ascii="Garamond" w:hAnsi="Garamond"/>
          <w:sz w:val="24"/>
          <w:szCs w:val="24"/>
          <w:lang w:val="id-ID"/>
        </w:rPr>
        <w:t xml:space="preserve"> </w:t>
      </w:r>
      <w:r w:rsidRPr="00F70CE1">
        <w:rPr>
          <w:rFonts w:ascii="Garamond" w:hAnsi="Garamond"/>
          <w:sz w:val="24"/>
          <w:szCs w:val="24"/>
        </w:rPr>
        <w:t>Di dalam teori implementasi sebagaimana</w:t>
      </w:r>
      <w:r w:rsidR="00E56F94">
        <w:rPr>
          <w:rFonts w:ascii="Garamond" w:hAnsi="Garamond"/>
          <w:sz w:val="24"/>
          <w:szCs w:val="24"/>
          <w:lang w:val="id-ID"/>
        </w:rPr>
        <w:t xml:space="preserve"> </w:t>
      </w:r>
      <w:r w:rsidRPr="00F70CE1">
        <w:rPr>
          <w:rFonts w:ascii="Garamond" w:hAnsi="Garamond"/>
          <w:sz w:val="24"/>
          <w:szCs w:val="24"/>
        </w:rPr>
        <w:t>di</w:t>
      </w:r>
      <w:r w:rsidR="00E56F94">
        <w:rPr>
          <w:rFonts w:ascii="Garamond" w:hAnsi="Garamond"/>
          <w:sz w:val="24"/>
          <w:szCs w:val="24"/>
          <w:lang w:val="id-ID"/>
        </w:rPr>
        <w:t xml:space="preserve"> </w:t>
      </w:r>
      <w:r w:rsidRPr="00F70CE1">
        <w:rPr>
          <w:rFonts w:ascii="Garamond" w:hAnsi="Garamond"/>
          <w:sz w:val="24"/>
          <w:szCs w:val="24"/>
        </w:rPr>
        <w:t>kemukakan oleh Edward III (1980) dan Emerson,Grindle, serta Mize, terdapat empat variabel kritis dalam implementasi kebijakan publik atau p</w:t>
      </w:r>
      <w:r w:rsidRPr="00F70CE1">
        <w:rPr>
          <w:rFonts w:ascii="Garamond" w:hAnsi="Garamond"/>
          <w:sz w:val="24"/>
          <w:szCs w:val="24"/>
        </w:rPr>
        <w:t>rogram:1) komunikasi atau kejelasan informasi, konsistensi informasi (</w:t>
      </w:r>
      <w:r w:rsidRPr="00F70CE1">
        <w:rPr>
          <w:rFonts w:ascii="Garamond" w:hAnsi="Garamond"/>
          <w:i/>
          <w:iCs/>
          <w:sz w:val="24"/>
          <w:szCs w:val="24"/>
        </w:rPr>
        <w:t>communications</w:t>
      </w:r>
      <w:r w:rsidRPr="00F70CE1">
        <w:rPr>
          <w:rFonts w:ascii="Garamond" w:hAnsi="Garamond"/>
          <w:sz w:val="24"/>
          <w:szCs w:val="24"/>
        </w:rPr>
        <w:t>), 2) ketersediaan sumberdaya dalam jumlah dan mutu tertentu (</w:t>
      </w:r>
      <w:r w:rsidRPr="00F70CE1">
        <w:rPr>
          <w:rFonts w:ascii="Garamond" w:hAnsi="Garamond"/>
          <w:i/>
          <w:iCs/>
          <w:sz w:val="24"/>
          <w:szCs w:val="24"/>
        </w:rPr>
        <w:t xml:space="preserve">resources), </w:t>
      </w:r>
      <w:r w:rsidRPr="00F70CE1">
        <w:rPr>
          <w:rFonts w:ascii="Garamond" w:hAnsi="Garamond"/>
          <w:sz w:val="24"/>
          <w:szCs w:val="24"/>
        </w:rPr>
        <w:t>3) sikap dan komitment dari pelaksana program atau kebijakan birokrat (</w:t>
      </w:r>
      <w:r w:rsidRPr="00F70CE1">
        <w:rPr>
          <w:rFonts w:ascii="Garamond" w:hAnsi="Garamond"/>
          <w:i/>
          <w:iCs/>
          <w:sz w:val="24"/>
          <w:szCs w:val="24"/>
        </w:rPr>
        <w:t>disposition</w:t>
      </w:r>
      <w:r w:rsidRPr="00F70CE1">
        <w:rPr>
          <w:rFonts w:ascii="Garamond" w:hAnsi="Garamond"/>
          <w:sz w:val="24"/>
          <w:szCs w:val="24"/>
        </w:rPr>
        <w:t xml:space="preserve">), dan 4) </w:t>
      </w:r>
      <w:r w:rsidRPr="00F70CE1">
        <w:rPr>
          <w:rFonts w:ascii="Garamond" w:hAnsi="Garamond"/>
          <w:sz w:val="24"/>
          <w:szCs w:val="24"/>
        </w:rPr>
        <w:t>struktur birokrasi atau standar operasi yang mengatur tata kerjadan tata laksana (</w:t>
      </w:r>
      <w:r w:rsidRPr="00F70CE1">
        <w:rPr>
          <w:rFonts w:ascii="Garamond" w:hAnsi="Garamond"/>
          <w:i/>
          <w:iCs/>
          <w:sz w:val="24"/>
          <w:szCs w:val="24"/>
        </w:rPr>
        <w:t>bureaucratic structure</w:t>
      </w:r>
      <w:r w:rsidRPr="00F70CE1">
        <w:rPr>
          <w:rFonts w:ascii="Garamond" w:hAnsi="Garamond"/>
          <w:sz w:val="24"/>
          <w:szCs w:val="24"/>
        </w:rPr>
        <w:t xml:space="preserve">). </w:t>
      </w:r>
    </w:p>
    <w:p w:rsidR="00E97753" w:rsidRPr="00F70CE1" w:rsidRDefault="0022738C">
      <w:pPr>
        <w:ind w:firstLine="720"/>
        <w:jc w:val="both"/>
        <w:rPr>
          <w:rFonts w:ascii="Garamond" w:hAnsi="Garamond"/>
          <w:sz w:val="24"/>
          <w:szCs w:val="24"/>
          <w:lang w:val="id-ID"/>
        </w:rPr>
      </w:pPr>
      <w:r w:rsidRPr="00F70CE1">
        <w:rPr>
          <w:rFonts w:ascii="Garamond" w:hAnsi="Garamond"/>
          <w:sz w:val="24"/>
          <w:szCs w:val="24"/>
        </w:rPr>
        <w:t>Berdasarkan hasil obervasi dan wawancara dengan Bapak Tambrin, S.Ag., M. Pd selaku Dosen Pendidikan Agama Islam menyatakan bahwa:</w:t>
      </w:r>
    </w:p>
    <w:p w:rsidR="00E97753" w:rsidRPr="00F70CE1" w:rsidRDefault="00E97753">
      <w:pPr>
        <w:ind w:firstLine="720"/>
        <w:jc w:val="both"/>
        <w:rPr>
          <w:rFonts w:ascii="Garamond" w:hAnsi="Garamond"/>
          <w:sz w:val="24"/>
          <w:szCs w:val="24"/>
          <w:lang w:val="id-ID"/>
        </w:rPr>
      </w:pPr>
    </w:p>
    <w:p w:rsidR="00E97753" w:rsidRPr="00F70CE1" w:rsidRDefault="0022738C">
      <w:pPr>
        <w:ind w:leftChars="300" w:left="600" w:rightChars="378" w:right="756"/>
        <w:jc w:val="both"/>
        <w:rPr>
          <w:rFonts w:ascii="Garamond" w:eastAsia="Times New Roman" w:hAnsi="Garamond" w:cs="Arial"/>
          <w:i/>
          <w:iCs/>
          <w:sz w:val="24"/>
          <w:szCs w:val="24"/>
          <w:lang w:eastAsia="id-ID"/>
        </w:rPr>
      </w:pPr>
      <w:r w:rsidRPr="00F70CE1">
        <w:rPr>
          <w:rFonts w:ascii="Garamond" w:hAnsi="Garamond"/>
          <w:i/>
          <w:iCs/>
          <w:sz w:val="24"/>
          <w:szCs w:val="24"/>
        </w:rPr>
        <w:t>Sebagai Dosen Pen</w:t>
      </w:r>
      <w:r w:rsidRPr="00F70CE1">
        <w:rPr>
          <w:rFonts w:ascii="Garamond" w:hAnsi="Garamond"/>
          <w:i/>
          <w:iCs/>
          <w:sz w:val="24"/>
          <w:szCs w:val="24"/>
        </w:rPr>
        <w:t xml:space="preserve">didikan Agama Islam saya memahami bahwa pendidikan karakter itu sangat penting  karena </w:t>
      </w:r>
      <w:r w:rsidRPr="00F70CE1">
        <w:rPr>
          <w:rFonts w:ascii="Garamond" w:eastAsia="Times New Roman" w:hAnsi="Garamond" w:cs="Arial"/>
          <w:i/>
          <w:iCs/>
          <w:sz w:val="24"/>
          <w:szCs w:val="24"/>
          <w:lang w:val="id-ID" w:eastAsia="id-ID"/>
        </w:rPr>
        <w:t>bahwa karakter identik dengan akhlaq, sehingga karakter merupakan nilai-nilai perilaku manusia yang universal yangmeliputi seluruh aktivitas manusia, baik dalam rangka b</w:t>
      </w:r>
      <w:r w:rsidRPr="00F70CE1">
        <w:rPr>
          <w:rFonts w:ascii="Garamond" w:eastAsia="Times New Roman" w:hAnsi="Garamond" w:cs="Arial"/>
          <w:i/>
          <w:iCs/>
          <w:sz w:val="24"/>
          <w:szCs w:val="24"/>
          <w:lang w:val="id-ID" w:eastAsia="id-ID"/>
        </w:rPr>
        <w:t>erhubungan dengan Tuhannya,</w:t>
      </w:r>
      <w:r w:rsidR="00E56F94">
        <w:rPr>
          <w:rFonts w:ascii="Garamond" w:eastAsia="Times New Roman" w:hAnsi="Garamond" w:cs="Arial"/>
          <w:i/>
          <w:iCs/>
          <w:sz w:val="24"/>
          <w:szCs w:val="24"/>
          <w:lang w:val="id-ID" w:eastAsia="id-ID"/>
        </w:rPr>
        <w:t xml:space="preserve"> </w:t>
      </w:r>
      <w:r w:rsidRPr="00F70CE1">
        <w:rPr>
          <w:rFonts w:ascii="Garamond" w:eastAsia="Times New Roman" w:hAnsi="Garamond" w:cs="Arial"/>
          <w:i/>
          <w:iCs/>
          <w:sz w:val="24"/>
          <w:szCs w:val="24"/>
          <w:lang w:val="id-ID" w:eastAsia="id-ID"/>
        </w:rPr>
        <w:t>dengan dirinya, dengan sesama  manusia, maupun dengan lingkungannya</w:t>
      </w:r>
      <w:r w:rsidRPr="00F70CE1">
        <w:rPr>
          <w:rFonts w:ascii="Garamond" w:eastAsia="Times New Roman" w:hAnsi="Garamond" w:cs="Arial"/>
          <w:i/>
          <w:iCs/>
          <w:sz w:val="24"/>
          <w:szCs w:val="24"/>
          <w:lang w:eastAsia="id-ID"/>
        </w:rPr>
        <w:t xml:space="preserve">. Saya setuju, Bung Hatta kita jadikan rujukan dalam pembentukan karakter mahaiswa, </w:t>
      </w:r>
      <w:r w:rsidRPr="00F70CE1">
        <w:rPr>
          <w:rFonts w:ascii="Garamond" w:eastAsia="Times New Roman" w:hAnsi="Garamond" w:cs="Arial"/>
          <w:i/>
          <w:iCs/>
          <w:sz w:val="24"/>
          <w:szCs w:val="24"/>
          <w:lang w:eastAsia="id-ID"/>
        </w:rPr>
        <w:lastRenderedPageBreak/>
        <w:t>melalaui internalisasi pembelajaran Pendidikan Agama Islam, secara langsung me</w:t>
      </w:r>
      <w:r w:rsidRPr="00F70CE1">
        <w:rPr>
          <w:rFonts w:ascii="Garamond" w:eastAsia="Times New Roman" w:hAnsi="Garamond" w:cs="Arial"/>
          <w:i/>
          <w:iCs/>
          <w:sz w:val="24"/>
          <w:szCs w:val="24"/>
          <w:lang w:eastAsia="id-ID"/>
        </w:rPr>
        <w:t xml:space="preserve">mang saya akui belum menngintegrasikan hak tersebut, semoga kedepannya berbagai inovasi akan terus kita lakukan. </w:t>
      </w:r>
      <w:r w:rsidRPr="00F70CE1">
        <w:rPr>
          <w:rStyle w:val="FootnoteReference"/>
          <w:rFonts w:ascii="Garamond" w:eastAsia="Times New Roman" w:hAnsi="Garamond" w:cs="Arial"/>
          <w:i/>
          <w:iCs/>
          <w:sz w:val="24"/>
          <w:szCs w:val="24"/>
          <w:lang w:eastAsia="id-ID"/>
        </w:rPr>
        <w:footnoteReference w:id="15"/>
      </w:r>
    </w:p>
    <w:p w:rsidR="004158F0" w:rsidRDefault="004158F0">
      <w:pPr>
        <w:ind w:firstLine="720"/>
        <w:jc w:val="both"/>
        <w:rPr>
          <w:rFonts w:ascii="Garamond" w:eastAsia="MinionPro-Regular" w:hAnsi="Garamond"/>
          <w:sz w:val="24"/>
          <w:szCs w:val="24"/>
          <w:lang w:val="id-ID" w:eastAsia="zh-CN"/>
        </w:rPr>
      </w:pPr>
    </w:p>
    <w:p w:rsidR="00E97753" w:rsidRPr="00F70CE1" w:rsidRDefault="0022738C">
      <w:pPr>
        <w:ind w:firstLine="720"/>
        <w:jc w:val="both"/>
        <w:rPr>
          <w:rFonts w:ascii="Garamond" w:eastAsia="MinionPro-Regular" w:hAnsi="Garamond"/>
          <w:sz w:val="24"/>
          <w:szCs w:val="24"/>
          <w:lang w:eastAsia="zh-CN"/>
        </w:rPr>
      </w:pPr>
      <w:r w:rsidRPr="00F70CE1">
        <w:rPr>
          <w:rFonts w:ascii="Garamond" w:eastAsia="MinionPro-Regular" w:hAnsi="Garamond"/>
          <w:sz w:val="24"/>
          <w:szCs w:val="24"/>
          <w:lang w:eastAsia="zh-CN"/>
        </w:rPr>
        <w:t>Belajar dan pembelajaran merupakan suatu istilah yang memiliki keterkaitan yang sangat erat dan tidak dapat dipisahkan satu sama lain dalam p</w:t>
      </w:r>
      <w:r w:rsidRPr="00F70CE1">
        <w:rPr>
          <w:rFonts w:ascii="Garamond" w:eastAsia="MinionPro-Regular" w:hAnsi="Garamond"/>
          <w:sz w:val="24"/>
          <w:szCs w:val="24"/>
          <w:lang w:eastAsia="zh-CN"/>
        </w:rPr>
        <w:t>roses pendidikan. Pembelajaran seharusnya merupakan kegiatan yang dilakukan untuk menciptakan suasana atau memberikan pelayanan agar peserta didik belajar. Jika seorang pendidik dapat memahami proses pemerolehan pengetahuan, maka pendidik tersebut akan dap</w:t>
      </w:r>
      <w:r w:rsidRPr="00F70CE1">
        <w:rPr>
          <w:rFonts w:ascii="Garamond" w:eastAsia="MinionPro-Regular" w:hAnsi="Garamond"/>
          <w:sz w:val="24"/>
          <w:szCs w:val="24"/>
          <w:lang w:eastAsia="zh-CN"/>
        </w:rPr>
        <w:t>at menentukan strategi pembelajaran yang tepat (Saepudin, 2015: 227). Pembahasan tentang pembelajaran PAI terkait erat dengan sikap keberagamaan seseorang (</w:t>
      </w:r>
      <w:r w:rsidRPr="00F70CE1">
        <w:rPr>
          <w:rFonts w:ascii="Garamond" w:eastAsia="MinionPro-It" w:hAnsi="Garamond"/>
          <w:i/>
          <w:iCs/>
          <w:sz w:val="24"/>
          <w:szCs w:val="24"/>
          <w:lang w:eastAsia="zh-CN"/>
        </w:rPr>
        <w:t>religiousitas)</w:t>
      </w:r>
      <w:r w:rsidRPr="00F70CE1">
        <w:rPr>
          <w:rFonts w:ascii="Garamond" w:eastAsia="MinionPro-Regular" w:hAnsi="Garamond"/>
          <w:sz w:val="24"/>
          <w:szCs w:val="24"/>
          <w:lang w:eastAsia="zh-CN"/>
        </w:rPr>
        <w:t>. Artinya bahwa proses pembelajaran PAI harus melahirkan perubahan sikap yang diarahka</w:t>
      </w:r>
      <w:r w:rsidRPr="00F70CE1">
        <w:rPr>
          <w:rFonts w:ascii="Garamond" w:eastAsia="MinionPro-Regular" w:hAnsi="Garamond"/>
          <w:sz w:val="24"/>
          <w:szCs w:val="24"/>
          <w:lang w:eastAsia="zh-CN"/>
        </w:rPr>
        <w:t>n pada sikap keberagamaan. Sikap keberagamaan (</w:t>
      </w:r>
      <w:r w:rsidRPr="00F70CE1">
        <w:rPr>
          <w:rFonts w:ascii="Garamond" w:eastAsia="MinionPro-It" w:hAnsi="Garamond"/>
          <w:i/>
          <w:iCs/>
          <w:sz w:val="24"/>
          <w:szCs w:val="24"/>
          <w:lang w:eastAsia="zh-CN"/>
        </w:rPr>
        <w:t>religiusitas</w:t>
      </w:r>
      <w:r w:rsidRPr="00F70CE1">
        <w:rPr>
          <w:rFonts w:ascii="Garamond" w:eastAsia="MinionPro-Regular" w:hAnsi="Garamond"/>
          <w:sz w:val="24"/>
          <w:szCs w:val="24"/>
          <w:lang w:eastAsia="zh-CN"/>
        </w:rPr>
        <w:t xml:space="preserve">) bukan hanya menyangkut pengetahuan, tetapi juga ketundukkan dan ketaatan (pengamalan keagamaan). </w:t>
      </w:r>
    </w:p>
    <w:p w:rsidR="00E97753" w:rsidRPr="00F70CE1" w:rsidRDefault="0022738C">
      <w:pPr>
        <w:ind w:firstLine="720"/>
        <w:jc w:val="both"/>
        <w:rPr>
          <w:rFonts w:ascii="Garamond" w:eastAsia="MinionPro-Regular" w:hAnsi="Garamond"/>
          <w:sz w:val="24"/>
          <w:szCs w:val="24"/>
          <w:lang w:eastAsia="zh-CN"/>
        </w:rPr>
      </w:pPr>
      <w:r w:rsidRPr="00F70CE1">
        <w:rPr>
          <w:rFonts w:ascii="Garamond" w:eastAsia="MinionPro-Regular" w:hAnsi="Garamond"/>
          <w:sz w:val="24"/>
          <w:szCs w:val="24"/>
          <w:lang w:eastAsia="zh-CN"/>
        </w:rPr>
        <w:t xml:space="preserve"> Dengan demikian, proses pembelajaran mencakup tingkah laku, tingkah laku berubah dari tingkat ya</w:t>
      </w:r>
      <w:r w:rsidRPr="00F70CE1">
        <w:rPr>
          <w:rFonts w:ascii="Garamond" w:eastAsia="MinionPro-Regular" w:hAnsi="Garamond"/>
          <w:sz w:val="24"/>
          <w:szCs w:val="24"/>
          <w:lang w:eastAsia="zh-CN"/>
        </w:rPr>
        <w:t>ng sederhana sampai ke tingkat kompleks, kemudian dilakukan kontrol terhadap perubahan itu baik secara internal oleh diri sendiri maupun oleh faktor eksternal. Menurut Imran Siregar (2016: 266-267), pembelajaran pendidikan agama di perguruan tinggi, berbed</w:t>
      </w:r>
      <w:r w:rsidRPr="00F70CE1">
        <w:rPr>
          <w:rFonts w:ascii="Garamond" w:eastAsia="MinionPro-Regular" w:hAnsi="Garamond"/>
          <w:sz w:val="24"/>
          <w:szCs w:val="24"/>
          <w:lang w:eastAsia="zh-CN"/>
        </w:rPr>
        <w:t>a dengan pola pembelajaran pendidikan agama di tingkat dasar dan menengah. Sebagai orang dewasa, mahasiswa telah memiliki banyak pengalaman, pengetahuan, kecakapan, dan kemampuan mengatasi permasalahan hidup secara mandiri yang diperoleh daripendidikan dan</w:t>
      </w:r>
      <w:r w:rsidRPr="00F70CE1">
        <w:rPr>
          <w:rFonts w:ascii="Garamond" w:eastAsia="MinionPro-Regular" w:hAnsi="Garamond"/>
          <w:sz w:val="24"/>
          <w:szCs w:val="24"/>
          <w:lang w:eastAsia="zh-CN"/>
        </w:rPr>
        <w:t xml:space="preserve"> pengalaman sebelumnya. Dengan demikian, teori belajar orang dewasa andragogi yang dikembangkan oleh Knowles adalah pilihan utama dalam pembelajaran mahasiswa yang mendorong kegiatan belajar mandiri dan bukan merupakan  kegiatan seorang dosen </w:t>
      </w:r>
      <w:r w:rsidRPr="00F70CE1">
        <w:rPr>
          <w:rFonts w:ascii="Garamond" w:eastAsia="MinionPro-Regular" w:hAnsi="Garamond"/>
          <w:sz w:val="24"/>
          <w:szCs w:val="24"/>
          <w:lang w:eastAsia="zh-CN"/>
        </w:rPr>
        <w:lastRenderedPageBreak/>
        <w:t>mengajarkan s</w:t>
      </w:r>
      <w:r w:rsidRPr="00F70CE1">
        <w:rPr>
          <w:rFonts w:ascii="Garamond" w:eastAsia="MinionPro-Regular" w:hAnsi="Garamond"/>
          <w:sz w:val="24"/>
          <w:szCs w:val="24"/>
          <w:lang w:eastAsia="zh-CN"/>
        </w:rPr>
        <w:t>esuatu (</w:t>
      </w:r>
      <w:r w:rsidRPr="00F70CE1">
        <w:rPr>
          <w:rFonts w:ascii="Garamond" w:eastAsia="MinionPro-It" w:hAnsi="Garamond"/>
          <w:i/>
          <w:iCs/>
          <w:sz w:val="24"/>
          <w:szCs w:val="24"/>
          <w:lang w:eastAsia="zh-CN"/>
        </w:rPr>
        <w:t>Learner Centered Training/Teaching</w:t>
      </w:r>
      <w:r w:rsidRPr="00F70CE1">
        <w:rPr>
          <w:rFonts w:ascii="Garamond" w:eastAsia="MinionPro-Regular" w:hAnsi="Garamond"/>
          <w:sz w:val="24"/>
          <w:szCs w:val="24"/>
          <w:lang w:eastAsia="zh-CN"/>
        </w:rPr>
        <w:t>).</w:t>
      </w:r>
    </w:p>
    <w:p w:rsidR="00E97753" w:rsidRPr="00F70CE1" w:rsidRDefault="0022738C">
      <w:pPr>
        <w:ind w:firstLine="720"/>
        <w:jc w:val="both"/>
        <w:rPr>
          <w:rFonts w:ascii="Garamond" w:eastAsia="MinionPro-Regular" w:hAnsi="Garamond"/>
          <w:sz w:val="24"/>
          <w:szCs w:val="24"/>
          <w:lang w:eastAsia="zh-CN"/>
        </w:rPr>
      </w:pPr>
      <w:r w:rsidRPr="00F70CE1">
        <w:rPr>
          <w:rFonts w:ascii="Garamond" w:eastAsia="MinionPro-Regular" w:hAnsi="Garamond"/>
          <w:sz w:val="24"/>
          <w:szCs w:val="24"/>
          <w:lang w:eastAsia="zh-CN"/>
        </w:rPr>
        <w:t>Kemajuna teknologi dan ilmu pengetahuan menjadikan sistem yang dianut oleh setiap Perguruan Tinggi haruslah berangsur diubah. Seiring dengan  kebutuhan dan tuntutan tersebut, perubahan kurikulum ini menjadi upay</w:t>
      </w:r>
      <w:r w:rsidRPr="00F70CE1">
        <w:rPr>
          <w:rFonts w:ascii="Garamond" w:eastAsia="MinionPro-Regular" w:hAnsi="Garamond"/>
          <w:sz w:val="24"/>
          <w:szCs w:val="24"/>
          <w:lang w:eastAsia="zh-CN"/>
        </w:rPr>
        <w:t>a untuk pengembangan inovasi terhadap suatu tuntutan tersebut. Kurikulum PAI di Perguruan Tinggi mengalami beberapa kali perubahan dari bentuk kurikulum yang sangat sederhana sampai semi sempurna. Pasca penerapan KBK, KTSP yang cukup lama, baru baru ini mu</w:t>
      </w:r>
      <w:r w:rsidRPr="00F70CE1">
        <w:rPr>
          <w:rFonts w:ascii="Garamond" w:eastAsia="MinionPro-Regular" w:hAnsi="Garamond"/>
          <w:sz w:val="24"/>
          <w:szCs w:val="24"/>
          <w:lang w:eastAsia="zh-CN"/>
        </w:rPr>
        <w:t>ncul ide tentang KKNI di perguruan tinggisebuah langkah serius konseptualisasi kurikulum untuk penguatan kelembagaan yang identik dengan tiga unsur Tri Dharma Perguruan Tinggi; Pendidikan dan pengajaran, penelitian, dan pengabdian pada masyarakat (Sulaiman</w:t>
      </w:r>
      <w:r w:rsidRPr="00F70CE1">
        <w:rPr>
          <w:rFonts w:ascii="Garamond" w:eastAsia="MinionPro-Regular" w:hAnsi="Garamond"/>
          <w:sz w:val="24"/>
          <w:szCs w:val="24"/>
          <w:lang w:eastAsia="zh-CN"/>
        </w:rPr>
        <w:t xml:space="preserve">, 2015: 25). </w:t>
      </w:r>
    </w:p>
    <w:p w:rsidR="00E97753" w:rsidRPr="00F70CE1" w:rsidRDefault="00E97753">
      <w:pPr>
        <w:ind w:firstLine="720"/>
        <w:jc w:val="both"/>
        <w:rPr>
          <w:rFonts w:ascii="Garamond" w:eastAsia="MinionPro-Regular" w:hAnsi="Garamond"/>
          <w:sz w:val="24"/>
          <w:szCs w:val="24"/>
          <w:lang w:eastAsia="zh-CN"/>
        </w:rPr>
      </w:pPr>
    </w:p>
    <w:p w:rsidR="00E97753" w:rsidRPr="00F70CE1" w:rsidRDefault="0022738C">
      <w:pPr>
        <w:ind w:left="14" w:rightChars="-21" w:right="-42" w:firstLine="720"/>
        <w:jc w:val="both"/>
        <w:rPr>
          <w:rFonts w:ascii="Garamond" w:eastAsia="MinionPro-Regular" w:hAnsi="Garamond"/>
          <w:sz w:val="24"/>
          <w:szCs w:val="24"/>
          <w:lang w:eastAsia="zh-CN"/>
        </w:rPr>
      </w:pPr>
      <w:r w:rsidRPr="00F70CE1">
        <w:rPr>
          <w:rFonts w:ascii="Garamond" w:eastAsia="MinionPro-Regular" w:hAnsi="Garamond"/>
          <w:sz w:val="24"/>
          <w:szCs w:val="24"/>
          <w:lang w:eastAsia="zh-CN"/>
        </w:rPr>
        <w:t xml:space="preserve">Hasil observasi dan wawancara dengan Dr. Desmal Fajri, M.Ag megutarakan bahwa: </w:t>
      </w:r>
    </w:p>
    <w:p w:rsidR="00E97753" w:rsidRPr="00F70CE1" w:rsidRDefault="0022738C">
      <w:pPr>
        <w:ind w:left="792" w:rightChars="278" w:right="556"/>
        <w:jc w:val="both"/>
        <w:rPr>
          <w:rFonts w:ascii="Garamond" w:eastAsia="MinionPro-Regular" w:hAnsi="Garamond"/>
          <w:color w:val="FF0000"/>
          <w:sz w:val="24"/>
          <w:szCs w:val="24"/>
          <w:lang w:eastAsia="zh-CN"/>
        </w:rPr>
      </w:pPr>
      <w:r w:rsidRPr="00F70CE1">
        <w:rPr>
          <w:rFonts w:ascii="Garamond" w:eastAsia="MinionPro-Regular" w:hAnsi="Garamond"/>
          <w:i/>
          <w:iCs/>
          <w:sz w:val="24"/>
          <w:szCs w:val="24"/>
          <w:lang w:eastAsia="zh-CN"/>
        </w:rPr>
        <w:t xml:space="preserve">Secara umum tujuan pembelajaran PAI di Prodi Pancasila dan kewarganegaraan Universitas Bung Hatta adalah: </w:t>
      </w:r>
      <w:r w:rsidRPr="00F70CE1">
        <w:rPr>
          <w:rFonts w:ascii="Garamond" w:eastAsia="MinionPro-It" w:hAnsi="Garamond"/>
          <w:i/>
          <w:iCs/>
          <w:sz w:val="24"/>
          <w:szCs w:val="24"/>
          <w:lang w:eastAsia="zh-CN"/>
        </w:rPr>
        <w:t>Pertama</w:t>
      </w:r>
      <w:r w:rsidRPr="00F70CE1">
        <w:rPr>
          <w:rFonts w:ascii="Garamond" w:eastAsia="MinionPro-Regular" w:hAnsi="Garamond"/>
          <w:i/>
          <w:iCs/>
          <w:sz w:val="24"/>
          <w:szCs w:val="24"/>
          <w:lang w:eastAsia="zh-CN"/>
        </w:rPr>
        <w:t xml:space="preserve">, </w:t>
      </w:r>
      <w:r w:rsidRPr="00F70CE1">
        <w:rPr>
          <w:rFonts w:ascii="Garamond" w:hAnsi="Garamond"/>
          <w:i/>
          <w:iCs/>
          <w:sz w:val="24"/>
          <w:szCs w:val="24"/>
          <w:lang w:val="id-ID"/>
        </w:rPr>
        <w:t xml:space="preserve">mampu menunjukkan </w:t>
      </w:r>
      <w:r w:rsidRPr="00F70CE1">
        <w:rPr>
          <w:rFonts w:ascii="Garamond" w:hAnsi="Garamond"/>
          <w:i/>
          <w:iCs/>
          <w:sz w:val="24"/>
          <w:szCs w:val="24"/>
        </w:rPr>
        <w:t xml:space="preserve">disiplin, </w:t>
      </w:r>
      <w:r w:rsidRPr="00F70CE1">
        <w:rPr>
          <w:rFonts w:ascii="Garamond" w:hAnsi="Garamond"/>
          <w:i/>
          <w:iCs/>
          <w:sz w:val="24"/>
          <w:szCs w:val="24"/>
          <w:lang w:val="id-ID"/>
        </w:rPr>
        <w:t xml:space="preserve">moral, etika, </w:t>
      </w:r>
      <w:r w:rsidRPr="00F70CE1">
        <w:rPr>
          <w:rFonts w:ascii="Garamond" w:hAnsi="Garamond"/>
          <w:i/>
          <w:iCs/>
          <w:sz w:val="24"/>
          <w:szCs w:val="24"/>
          <w:lang w:val="id-ID"/>
        </w:rPr>
        <w:t>norma dan kepribadian yang baik selama mengikuti perkuliahan.</w:t>
      </w:r>
      <w:r w:rsidRPr="00F70CE1">
        <w:rPr>
          <w:rFonts w:ascii="Garamond" w:hAnsi="Garamond"/>
          <w:i/>
          <w:iCs/>
          <w:sz w:val="24"/>
          <w:szCs w:val="24"/>
        </w:rPr>
        <w:t xml:space="preserve"> Kedua, </w:t>
      </w:r>
      <w:r w:rsidRPr="00F70CE1">
        <w:rPr>
          <w:rFonts w:ascii="Garamond" w:hAnsi="Garamond"/>
          <w:i/>
          <w:iCs/>
          <w:sz w:val="24"/>
          <w:szCs w:val="24"/>
          <w:lang w:val="id-ID"/>
        </w:rPr>
        <w:t xml:space="preserve">mampu membuktikan pengamalan </w:t>
      </w:r>
      <w:r w:rsidRPr="00F70CE1">
        <w:rPr>
          <w:rFonts w:ascii="Garamond" w:hAnsi="Garamond"/>
          <w:i/>
          <w:iCs/>
          <w:sz w:val="24"/>
          <w:szCs w:val="24"/>
        </w:rPr>
        <w:t xml:space="preserve">Ajaran </w:t>
      </w:r>
      <w:r w:rsidRPr="00F70CE1">
        <w:rPr>
          <w:rFonts w:ascii="Garamond" w:hAnsi="Garamond"/>
          <w:i/>
          <w:iCs/>
          <w:sz w:val="24"/>
          <w:szCs w:val="24"/>
          <w:lang w:val="id-ID"/>
        </w:rPr>
        <w:t>Islam bagi mahasiswa</w:t>
      </w:r>
      <w:r w:rsidRPr="00F70CE1">
        <w:rPr>
          <w:rFonts w:ascii="Garamond" w:hAnsi="Garamond"/>
          <w:i/>
          <w:iCs/>
          <w:sz w:val="24"/>
          <w:szCs w:val="24"/>
        </w:rPr>
        <w:t xml:space="preserve">. Ketiga, </w:t>
      </w:r>
      <w:r w:rsidRPr="00F70CE1">
        <w:rPr>
          <w:rFonts w:ascii="Garamond" w:hAnsi="Garamond"/>
          <w:i/>
          <w:iCs/>
          <w:sz w:val="24"/>
          <w:szCs w:val="24"/>
          <w:lang w:val="id-ID"/>
        </w:rPr>
        <w:t>mampu belajar secara mandiri dan menggunakan ICT dalam menyelesaikan tugas-tugas yang diberikan</w:t>
      </w:r>
      <w:r w:rsidRPr="00F70CE1">
        <w:rPr>
          <w:rFonts w:ascii="Garamond" w:hAnsi="Garamond"/>
          <w:i/>
          <w:iCs/>
          <w:sz w:val="24"/>
          <w:szCs w:val="24"/>
        </w:rPr>
        <w:t xml:space="preserve">. Keempat, mampu </w:t>
      </w:r>
      <w:r w:rsidRPr="00F70CE1">
        <w:rPr>
          <w:rFonts w:ascii="Garamond" w:eastAsia="MinionPro-Regular" w:hAnsi="Garamond"/>
          <w:i/>
          <w:iCs/>
          <w:sz w:val="24"/>
          <w:szCs w:val="24"/>
          <w:lang w:eastAsia="zh-CN"/>
        </w:rPr>
        <w:t xml:space="preserve"> meningka</w:t>
      </w:r>
      <w:r w:rsidRPr="00F70CE1">
        <w:rPr>
          <w:rFonts w:ascii="Garamond" w:eastAsia="MinionPro-Regular" w:hAnsi="Garamond"/>
          <w:i/>
          <w:iCs/>
          <w:sz w:val="24"/>
          <w:szCs w:val="24"/>
          <w:lang w:eastAsia="zh-CN"/>
        </w:rPr>
        <w:t xml:space="preserve">tkan keimanan mahasiswa kepada Allah SWT dan Rasul-Nya; antara lain ditandai dengan semangat melakukan studi keislaman yang lebih lanjut di luar kampus (afektif). Oleh sebab itu, pada hakikatnya PAI di UBH bukan sekedar </w:t>
      </w:r>
      <w:r w:rsidRPr="00F70CE1">
        <w:rPr>
          <w:rFonts w:ascii="Garamond" w:eastAsia="MinionPro-It" w:hAnsi="Garamond"/>
          <w:i/>
          <w:iCs/>
          <w:sz w:val="24"/>
          <w:szCs w:val="24"/>
          <w:lang w:eastAsia="zh-CN"/>
        </w:rPr>
        <w:t>transfer of knowledges</w:t>
      </w:r>
      <w:r w:rsidRPr="00F70CE1">
        <w:rPr>
          <w:rFonts w:ascii="Garamond" w:eastAsia="MinionPro-Regular" w:hAnsi="Garamond"/>
          <w:i/>
          <w:iCs/>
          <w:sz w:val="24"/>
          <w:szCs w:val="24"/>
          <w:lang w:eastAsia="zh-CN"/>
        </w:rPr>
        <w:t xml:space="preserve">atau </w:t>
      </w:r>
      <w:r w:rsidRPr="00F70CE1">
        <w:rPr>
          <w:rFonts w:ascii="Garamond" w:eastAsia="MinionPro-It" w:hAnsi="Garamond"/>
          <w:i/>
          <w:iCs/>
          <w:sz w:val="24"/>
          <w:szCs w:val="24"/>
          <w:lang w:eastAsia="zh-CN"/>
        </w:rPr>
        <w:t xml:space="preserve">transfer </w:t>
      </w:r>
      <w:r w:rsidRPr="00F70CE1">
        <w:rPr>
          <w:rFonts w:ascii="Garamond" w:eastAsia="MinionPro-It" w:hAnsi="Garamond"/>
          <w:i/>
          <w:iCs/>
          <w:sz w:val="24"/>
          <w:szCs w:val="24"/>
          <w:lang w:eastAsia="zh-CN"/>
        </w:rPr>
        <w:t>of values</w:t>
      </w:r>
      <w:r w:rsidRPr="00F70CE1">
        <w:rPr>
          <w:rFonts w:ascii="Garamond" w:eastAsia="MinionPro-Regular" w:hAnsi="Garamond"/>
          <w:i/>
          <w:iCs/>
          <w:sz w:val="24"/>
          <w:szCs w:val="24"/>
          <w:lang w:eastAsia="zh-CN"/>
        </w:rPr>
        <w:t xml:space="preserve">, tetapi merupakan aktivitas </w:t>
      </w:r>
      <w:r w:rsidRPr="00F70CE1">
        <w:rPr>
          <w:rFonts w:ascii="Garamond" w:eastAsia="MinionPro-It" w:hAnsi="Garamond"/>
          <w:i/>
          <w:iCs/>
          <w:sz w:val="24"/>
          <w:szCs w:val="24"/>
          <w:lang w:eastAsia="zh-CN"/>
        </w:rPr>
        <w:t xml:space="preserve">character building. </w:t>
      </w:r>
      <w:r w:rsidRPr="00F70CE1">
        <w:rPr>
          <w:rFonts w:ascii="Garamond" w:eastAsia="MinionPro-Regular" w:hAnsi="Garamond"/>
          <w:i/>
          <w:iCs/>
          <w:sz w:val="24"/>
          <w:szCs w:val="24"/>
          <w:lang w:eastAsia="zh-CN"/>
        </w:rPr>
        <w:t>Pembentukan c</w:t>
      </w:r>
      <w:r w:rsidRPr="00F70CE1">
        <w:rPr>
          <w:rFonts w:ascii="Garamond" w:eastAsia="MinionPro-It" w:hAnsi="Garamond"/>
          <w:i/>
          <w:iCs/>
          <w:sz w:val="24"/>
          <w:szCs w:val="24"/>
          <w:lang w:eastAsia="zh-CN"/>
        </w:rPr>
        <w:t xml:space="preserve">haracter building </w:t>
      </w:r>
      <w:r w:rsidRPr="00F70CE1">
        <w:rPr>
          <w:rFonts w:ascii="Garamond" w:eastAsia="MinionPro-Regular" w:hAnsi="Garamond"/>
          <w:i/>
          <w:iCs/>
          <w:sz w:val="24"/>
          <w:szCs w:val="24"/>
          <w:lang w:eastAsia="zh-CN"/>
        </w:rPr>
        <w:t xml:space="preserve">di UBH dilakuan melalui proses pembelajaran mata kuliah PAI melalui beberapa tahap sebagai </w:t>
      </w:r>
      <w:r w:rsidRPr="00F70CE1">
        <w:rPr>
          <w:rFonts w:ascii="Garamond" w:eastAsia="MinionPro-Regular" w:hAnsi="Garamond"/>
          <w:i/>
          <w:iCs/>
          <w:sz w:val="24"/>
          <w:szCs w:val="24"/>
          <w:lang w:eastAsia="zh-CN"/>
        </w:rPr>
        <w:lastRenderedPageBreak/>
        <w:t xml:space="preserve">berikut:  </w:t>
      </w:r>
      <w:r w:rsidRPr="00F70CE1">
        <w:rPr>
          <w:rFonts w:ascii="Garamond" w:eastAsia="MinionPro-It" w:hAnsi="Garamond"/>
          <w:i/>
          <w:iCs/>
          <w:sz w:val="24"/>
          <w:szCs w:val="24"/>
          <w:lang w:eastAsia="zh-CN"/>
        </w:rPr>
        <w:t>Pertama,</w:t>
      </w:r>
      <w:r w:rsidRPr="00F70CE1">
        <w:rPr>
          <w:rFonts w:ascii="Garamond" w:eastAsia="MinionPro-Regular" w:hAnsi="Garamond"/>
          <w:i/>
          <w:iCs/>
          <w:sz w:val="24"/>
          <w:szCs w:val="24"/>
          <w:lang w:eastAsia="zh-CN"/>
        </w:rPr>
        <w:t xml:space="preserve"> martabat kebunghataan</w:t>
      </w:r>
      <w:r w:rsidRPr="00F70CE1">
        <w:rPr>
          <w:rFonts w:ascii="Garamond" w:eastAsia="MinionPro-It" w:hAnsi="Garamond"/>
          <w:i/>
          <w:iCs/>
          <w:sz w:val="24"/>
          <w:szCs w:val="24"/>
          <w:lang w:eastAsia="zh-CN"/>
        </w:rPr>
        <w:t>,</w:t>
      </w:r>
      <w:r w:rsidRPr="00F70CE1">
        <w:rPr>
          <w:rFonts w:ascii="Garamond" w:eastAsia="MinionPro-Regular" w:hAnsi="Garamond"/>
          <w:i/>
          <w:iCs/>
          <w:sz w:val="24"/>
          <w:szCs w:val="24"/>
          <w:lang w:eastAsia="zh-CN"/>
        </w:rPr>
        <w:t xml:space="preserve"> yaitu dalam proses pembelajaran pa</w:t>
      </w:r>
      <w:r w:rsidRPr="00F70CE1">
        <w:rPr>
          <w:rFonts w:ascii="Garamond" w:eastAsia="MinionPro-Regular" w:hAnsi="Garamond"/>
          <w:i/>
          <w:iCs/>
          <w:sz w:val="24"/>
          <w:szCs w:val="24"/>
          <w:lang w:eastAsia="zh-CN"/>
        </w:rPr>
        <w:t xml:space="preserve">ra dosen mengintegrasikan nilai-nilai karakter kebunghattaan seperti jujur, hemat dan santun. </w:t>
      </w:r>
      <w:r w:rsidRPr="00F70CE1">
        <w:rPr>
          <w:rFonts w:ascii="Garamond" w:eastAsia="MinionPro-It" w:hAnsi="Garamond"/>
          <w:i/>
          <w:iCs/>
          <w:sz w:val="24"/>
          <w:szCs w:val="24"/>
          <w:lang w:eastAsia="zh-CN"/>
        </w:rPr>
        <w:t xml:space="preserve">Kedua, Berpikir </w:t>
      </w:r>
      <w:r w:rsidRPr="00F70CE1">
        <w:rPr>
          <w:rFonts w:ascii="Garamond" w:eastAsia="MinionPro-Regular" w:hAnsi="Garamond"/>
          <w:i/>
          <w:iCs/>
          <w:sz w:val="24"/>
          <w:szCs w:val="24"/>
          <w:lang w:eastAsia="zh-CN"/>
        </w:rPr>
        <w:t>lokal bertindak global, yaitu berpikir yang berbasis kearifal lokal Minangkaba dengan istilah “Mangango ku mangecek” artinya berpikir dulu baru be</w:t>
      </w:r>
      <w:r w:rsidRPr="00F70CE1">
        <w:rPr>
          <w:rFonts w:ascii="Garamond" w:eastAsia="MinionPro-Regular" w:hAnsi="Garamond"/>
          <w:i/>
          <w:iCs/>
          <w:sz w:val="24"/>
          <w:szCs w:val="24"/>
          <w:lang w:eastAsia="zh-CN"/>
        </w:rPr>
        <w:t xml:space="preserve">rtindak, ada sebuah istilah lain yang menyatakan ‘Berpikirlah seperti orang Minang, berbicaralah seperti orang Batak, dan bekerjalah seperti oarang Jawa. </w:t>
      </w:r>
      <w:r w:rsidRPr="00F70CE1">
        <w:rPr>
          <w:rFonts w:ascii="Garamond" w:eastAsia="MinionPro-It" w:hAnsi="Garamond"/>
          <w:i/>
          <w:iCs/>
          <w:sz w:val="24"/>
          <w:szCs w:val="24"/>
          <w:lang w:eastAsia="zh-CN"/>
        </w:rPr>
        <w:t>Ketiga</w:t>
      </w:r>
      <w:r w:rsidRPr="00F70CE1">
        <w:rPr>
          <w:rFonts w:ascii="Garamond" w:eastAsia="MinionPro-Regular" w:hAnsi="Garamond"/>
          <w:i/>
          <w:iCs/>
          <w:sz w:val="24"/>
          <w:szCs w:val="24"/>
          <w:lang w:eastAsia="zh-CN"/>
        </w:rPr>
        <w:t>, Adaptif, yaitu</w:t>
      </w:r>
      <w:r w:rsidRPr="00F70CE1">
        <w:rPr>
          <w:rFonts w:ascii="Garamond" w:eastAsia="MinionPro-It" w:hAnsi="Garamond"/>
          <w:i/>
          <w:iCs/>
          <w:sz w:val="24"/>
          <w:szCs w:val="24"/>
          <w:lang w:eastAsia="zh-CN"/>
        </w:rPr>
        <w:t xml:space="preserve"> haus denga hal-hal yang baru </w:t>
      </w:r>
      <w:r w:rsidRPr="00F70CE1">
        <w:rPr>
          <w:rFonts w:ascii="Garamond" w:eastAsia="MinionPro-Regular" w:hAnsi="Garamond"/>
          <w:i/>
          <w:iCs/>
          <w:sz w:val="24"/>
          <w:szCs w:val="24"/>
          <w:lang w:eastAsia="zh-CN"/>
        </w:rPr>
        <w:t>merancang dan mengembngakan ide-ide baru dalam pem</w:t>
      </w:r>
      <w:r w:rsidRPr="00F70CE1">
        <w:rPr>
          <w:rFonts w:ascii="Garamond" w:eastAsia="MinionPro-Regular" w:hAnsi="Garamond"/>
          <w:i/>
          <w:iCs/>
          <w:sz w:val="24"/>
          <w:szCs w:val="24"/>
          <w:lang w:eastAsia="zh-CN"/>
        </w:rPr>
        <w:t>belajaran</w:t>
      </w:r>
      <w:r w:rsidRPr="00F70CE1">
        <w:rPr>
          <w:rStyle w:val="FootnoteReference"/>
          <w:rFonts w:ascii="Garamond" w:eastAsia="MinionPro-Regular" w:hAnsi="Garamond"/>
          <w:i/>
          <w:iCs/>
          <w:sz w:val="24"/>
          <w:szCs w:val="24"/>
          <w:lang w:eastAsia="zh-CN"/>
        </w:rPr>
        <w:footnoteReference w:id="16"/>
      </w:r>
      <w:r w:rsidRPr="00F70CE1">
        <w:rPr>
          <w:rFonts w:ascii="Garamond" w:eastAsia="MinionPro-Regular" w:hAnsi="Garamond"/>
          <w:i/>
          <w:iCs/>
          <w:sz w:val="24"/>
          <w:szCs w:val="24"/>
          <w:lang w:eastAsia="zh-CN"/>
        </w:rPr>
        <w:t>.</w:t>
      </w:r>
    </w:p>
    <w:p w:rsidR="00E97753" w:rsidRPr="00F70CE1" w:rsidRDefault="00E97753">
      <w:pPr>
        <w:ind w:left="792" w:rightChars="278" w:right="556"/>
        <w:jc w:val="both"/>
        <w:rPr>
          <w:rFonts w:ascii="Garamond" w:eastAsia="MinionPro-Regular" w:hAnsi="Garamond"/>
          <w:color w:val="FF0000"/>
          <w:sz w:val="24"/>
          <w:szCs w:val="24"/>
          <w:lang w:eastAsia="zh-CN"/>
        </w:rPr>
      </w:pPr>
    </w:p>
    <w:p w:rsidR="00E97753" w:rsidRPr="00F70CE1" w:rsidRDefault="0022738C">
      <w:pPr>
        <w:ind w:firstLine="720"/>
        <w:jc w:val="both"/>
        <w:rPr>
          <w:rFonts w:ascii="Garamond" w:eastAsia="MinionPro-Regular" w:hAnsi="Garamond"/>
          <w:sz w:val="24"/>
          <w:szCs w:val="24"/>
          <w:lang w:val="id-ID" w:eastAsia="zh-CN"/>
        </w:rPr>
      </w:pPr>
      <w:r w:rsidRPr="00F70CE1">
        <w:rPr>
          <w:rFonts w:ascii="Garamond" w:eastAsia="MinionPro-Regular" w:hAnsi="Garamond"/>
          <w:sz w:val="24"/>
          <w:szCs w:val="24"/>
          <w:lang w:eastAsia="zh-CN"/>
        </w:rPr>
        <w:t xml:space="preserve">Dari pembentukan karater tersebut diharapakan akan mumunculkan beberapa karakter yang menjadikan ciri khas </w:t>
      </w:r>
      <w:r w:rsidRPr="00F70CE1">
        <w:rPr>
          <w:rFonts w:ascii="Garamond" w:eastAsia="MinionPro-Regular" w:hAnsi="Garamond"/>
          <w:sz w:val="24"/>
          <w:szCs w:val="24"/>
          <w:lang w:val="id-ID" w:eastAsia="zh-CN"/>
        </w:rPr>
        <w:t xml:space="preserve">Dosen dan </w:t>
      </w:r>
      <w:r w:rsidRPr="00F70CE1">
        <w:rPr>
          <w:rFonts w:ascii="Garamond" w:eastAsia="MinionPro-Regular" w:hAnsi="Garamond"/>
          <w:sz w:val="24"/>
          <w:szCs w:val="24"/>
          <w:lang w:eastAsia="zh-CN"/>
        </w:rPr>
        <w:t>mahasiswa</w:t>
      </w:r>
      <w:r w:rsidRPr="00F70CE1">
        <w:rPr>
          <w:rFonts w:ascii="Garamond" w:eastAsia="MinionPro-Regular" w:hAnsi="Garamond"/>
          <w:sz w:val="24"/>
          <w:szCs w:val="24"/>
          <w:lang w:val="id-ID" w:eastAsia="zh-CN"/>
        </w:rPr>
        <w:t xml:space="preserve"> Universitas Bung Hatta. </w:t>
      </w:r>
      <w:r w:rsidRPr="00F70CE1">
        <w:rPr>
          <w:rFonts w:ascii="Garamond" w:hAnsi="Garamond"/>
          <w:color w:val="000000"/>
          <w:sz w:val="24"/>
        </w:rPr>
        <w:t>kegiatan ini dilandasi oleh nilai-nilai yaitu Universitas BungHatta merupakan perguruan ting</w:t>
      </w:r>
      <w:r w:rsidRPr="00F70CE1">
        <w:rPr>
          <w:rFonts w:ascii="Garamond" w:hAnsi="Garamond"/>
          <w:color w:val="000000"/>
          <w:sz w:val="24"/>
        </w:rPr>
        <w:t>gi yang: (a) menginspirasi, (b) mencerdaskan, (c)</w:t>
      </w:r>
      <w:r w:rsidR="00E56F94">
        <w:rPr>
          <w:rFonts w:ascii="Garamond" w:hAnsi="Garamond"/>
          <w:color w:val="000000"/>
          <w:sz w:val="24"/>
          <w:lang w:val="id-ID"/>
        </w:rPr>
        <w:t xml:space="preserve"> </w:t>
      </w:r>
      <w:r w:rsidRPr="00F70CE1">
        <w:rPr>
          <w:rFonts w:ascii="Garamond" w:hAnsi="Garamond"/>
          <w:color w:val="000000"/>
          <w:sz w:val="24"/>
        </w:rPr>
        <w:t>memotivasi, (d) memedulikan, dan (e) memberdayakan, dilandasi oleh sifat jujur,</w:t>
      </w:r>
      <w:r w:rsidRPr="00F70CE1">
        <w:rPr>
          <w:rFonts w:ascii="Garamond" w:hAnsi="Garamond"/>
          <w:color w:val="000000"/>
        </w:rPr>
        <w:br/>
      </w:r>
      <w:r w:rsidRPr="00F70CE1">
        <w:rPr>
          <w:rFonts w:ascii="Garamond" w:hAnsi="Garamond"/>
          <w:color w:val="000000"/>
          <w:sz w:val="24"/>
        </w:rPr>
        <w:t>santun, disiplin dan hemat (efektif dan efisien), sesuai dengan karakter Bung Hatta.</w:t>
      </w:r>
      <w:r w:rsidRPr="00F70CE1">
        <w:rPr>
          <w:rStyle w:val="FootnoteReference"/>
          <w:rFonts w:ascii="Garamond" w:hAnsi="Garamond"/>
          <w:color w:val="000000"/>
          <w:sz w:val="24"/>
        </w:rPr>
        <w:footnoteReference w:id="17"/>
      </w:r>
    </w:p>
    <w:p w:rsidR="00E97753" w:rsidRPr="00F70CE1" w:rsidRDefault="0022738C">
      <w:pPr>
        <w:pStyle w:val="ListParagraph"/>
        <w:ind w:left="567" w:right="671"/>
        <w:jc w:val="both"/>
        <w:rPr>
          <w:rFonts w:ascii="Garamond" w:eastAsia="MinionPro-Regular" w:hAnsi="Garamond" w:cs="Times New Roman"/>
          <w:color w:val="FF0000"/>
          <w:sz w:val="24"/>
          <w:szCs w:val="24"/>
          <w:lang w:eastAsia="zh-CN"/>
        </w:rPr>
      </w:pPr>
      <w:r w:rsidRPr="00F70CE1">
        <w:rPr>
          <w:rFonts w:ascii="Garamond" w:eastAsia="MinionPro-Regular" w:hAnsi="Garamond" w:cs="Times New Roman"/>
          <w:i/>
          <w:sz w:val="24"/>
          <w:szCs w:val="24"/>
          <w:lang w:val="id-ID" w:eastAsia="zh-CN"/>
        </w:rPr>
        <w:t xml:space="preserve">Bersarkan Hasil Observasi dan Wawancara dengan Dr. Desmal Fajri Dosen Pendidikan Agma Islam Universitas Bung Hatta mengemukakan bahwa: </w:t>
      </w:r>
      <w:r w:rsidRPr="00F70CE1">
        <w:rPr>
          <w:rFonts w:ascii="Garamond" w:eastAsia="MinionPro-Regular" w:hAnsi="Garamond" w:cs="Times New Roman"/>
          <w:i/>
          <w:sz w:val="24"/>
          <w:szCs w:val="24"/>
          <w:lang w:eastAsia="zh-CN"/>
        </w:rPr>
        <w:t xml:space="preserve">materi inti mata kuliah PAI yang diberikan di Prodi PPKn UBH meliputi: 1) </w:t>
      </w:r>
      <w:r w:rsidRPr="00F70CE1">
        <w:rPr>
          <w:rFonts w:ascii="Garamond" w:hAnsi="Garamond" w:cs="Times New Roman"/>
          <w:i/>
          <w:sz w:val="24"/>
          <w:szCs w:val="24"/>
        </w:rPr>
        <w:t>Konsepsi  Al-Qur’an &amp; Hadits sebagai sumber aja</w:t>
      </w:r>
      <w:r w:rsidRPr="00F70CE1">
        <w:rPr>
          <w:rFonts w:ascii="Garamond" w:hAnsi="Garamond" w:cs="Times New Roman"/>
          <w:i/>
          <w:sz w:val="24"/>
          <w:szCs w:val="24"/>
        </w:rPr>
        <w:t xml:space="preserve">ran dan hukum Islam. 2) Kebudayan Islam  dan 3) Islam dan teknologi. Di dalamnya secara garis besar mengkaji tentang (a) Konsep Manusia menurut Al-Qur’an </w:t>
      </w:r>
      <w:r w:rsidRPr="00F70CE1">
        <w:rPr>
          <w:rFonts w:ascii="Garamond" w:hAnsi="Garamond" w:cs="Times New Roman"/>
          <w:i/>
          <w:sz w:val="24"/>
          <w:szCs w:val="24"/>
        </w:rPr>
        <w:lastRenderedPageBreak/>
        <w:t>&amp; Hadits (b) Proses Penciptaan manusia, (c) Tujuan penciptaan manusia, (d) Peranan manusia sebagai kha</w:t>
      </w:r>
      <w:r w:rsidRPr="00F70CE1">
        <w:rPr>
          <w:rFonts w:ascii="Garamond" w:hAnsi="Garamond" w:cs="Times New Roman"/>
          <w:i/>
          <w:sz w:val="24"/>
          <w:szCs w:val="24"/>
        </w:rPr>
        <w:t>lifah di muka bumi ( e) Sumber Ajaran Islam (Al-Qur’an) Pengertian Al-Qur’an Kandungan Al-Qur’an Fungsi &amp; Peranan Al-Qur’an Mu’jizat al-Qur’an Sejarah Pemeliharaan Al-Qur’an Pengertian ilmu pengetahuan,</w:t>
      </w:r>
      <w:r w:rsidRPr="00F70CE1">
        <w:rPr>
          <w:rFonts w:ascii="Garamond" w:hAnsi="Garamond" w:cs="Times New Roman"/>
          <w:sz w:val="24"/>
          <w:szCs w:val="24"/>
        </w:rPr>
        <w:t xml:space="preserve"> teknologi </w:t>
      </w:r>
      <w:r w:rsidRPr="00F70CE1">
        <w:rPr>
          <w:rFonts w:ascii="Garamond" w:hAnsi="Garamond" w:cs="Times New Roman"/>
          <w:i/>
          <w:sz w:val="24"/>
          <w:szCs w:val="24"/>
        </w:rPr>
        <w:t>dan seni Klasifikasi ilmu menurut Islam Hub</w:t>
      </w:r>
      <w:r w:rsidRPr="00F70CE1">
        <w:rPr>
          <w:rFonts w:ascii="Garamond" w:hAnsi="Garamond" w:cs="Times New Roman"/>
          <w:i/>
          <w:sz w:val="24"/>
          <w:szCs w:val="24"/>
        </w:rPr>
        <w:t xml:space="preserve">ungan ilmu pengetahuan. Teknologi dan seni Pandangan Islam terhadap ilmupengetahuan, teknologi dan </w:t>
      </w:r>
      <w:r w:rsidRPr="00F70CE1">
        <w:rPr>
          <w:rFonts w:ascii="Garamond" w:hAnsi="Garamond" w:cs="Times New Roman"/>
          <w:sz w:val="24"/>
          <w:szCs w:val="24"/>
        </w:rPr>
        <w:t>seni, Tanggung jawab ilmuwan muslim terhadap IPTEKS</w:t>
      </w:r>
      <w:r w:rsidRPr="00F70CE1">
        <w:rPr>
          <w:rFonts w:ascii="Garamond" w:hAnsi="Garamond" w:cs="Times New Roman"/>
          <w:sz w:val="24"/>
          <w:szCs w:val="24"/>
          <w:lang w:val="id-ID"/>
        </w:rPr>
        <w:t>.</w:t>
      </w:r>
      <w:r w:rsidRPr="00F70CE1">
        <w:rPr>
          <w:rStyle w:val="FootnoteReference"/>
          <w:rFonts w:ascii="Garamond" w:hAnsi="Garamond"/>
          <w:sz w:val="24"/>
          <w:szCs w:val="24"/>
          <w:lang w:val="id-ID"/>
        </w:rPr>
        <w:footnoteReference w:id="18"/>
      </w:r>
    </w:p>
    <w:p w:rsidR="00E97753" w:rsidRPr="00E56F94" w:rsidRDefault="0022738C">
      <w:pPr>
        <w:ind w:firstLine="720"/>
        <w:jc w:val="both"/>
        <w:rPr>
          <w:rFonts w:ascii="Garamond" w:eastAsia="MinionPro-Regular" w:hAnsi="Garamond"/>
          <w:sz w:val="24"/>
          <w:szCs w:val="24"/>
          <w:lang w:val="id-ID" w:eastAsia="zh-CN"/>
        </w:rPr>
      </w:pPr>
      <w:r w:rsidRPr="00E56F94">
        <w:rPr>
          <w:rFonts w:ascii="Garamond" w:eastAsia="MinionPro-Regular" w:hAnsi="Garamond"/>
          <w:sz w:val="24"/>
          <w:szCs w:val="24"/>
          <w:lang w:val="id-ID" w:eastAsia="zh-CN"/>
        </w:rPr>
        <w:t>Senada dengan Itu H</w:t>
      </w:r>
      <w:r w:rsidR="00E56F94" w:rsidRPr="00E56F94">
        <w:rPr>
          <w:rFonts w:ascii="Garamond" w:eastAsia="MinionPro-Regular" w:hAnsi="Garamond"/>
          <w:sz w:val="24"/>
          <w:szCs w:val="24"/>
          <w:lang w:val="id-ID" w:eastAsia="zh-CN"/>
        </w:rPr>
        <w:t>a</w:t>
      </w:r>
      <w:r w:rsidRPr="00E56F94">
        <w:rPr>
          <w:rFonts w:ascii="Garamond" w:eastAsia="MinionPro-Regular" w:hAnsi="Garamond"/>
          <w:sz w:val="24"/>
          <w:szCs w:val="24"/>
          <w:lang w:val="id-ID" w:eastAsia="zh-CN"/>
        </w:rPr>
        <w:t>sil observasi dan wawncara dengan Tambrin Dosen Pendidikan Agama Islam menjelaskan b</w:t>
      </w:r>
      <w:r w:rsidRPr="00E56F94">
        <w:rPr>
          <w:rFonts w:ascii="Garamond" w:eastAsia="MinionPro-Regular" w:hAnsi="Garamond"/>
          <w:sz w:val="24"/>
          <w:szCs w:val="24"/>
          <w:lang w:val="id-ID" w:eastAsia="zh-CN"/>
        </w:rPr>
        <w:t xml:space="preserve">ahwa: </w:t>
      </w:r>
    </w:p>
    <w:p w:rsidR="00E97753" w:rsidRPr="00F70CE1" w:rsidRDefault="0022738C">
      <w:pPr>
        <w:ind w:left="567" w:right="671" w:firstLine="153"/>
        <w:jc w:val="both"/>
        <w:rPr>
          <w:rFonts w:ascii="Garamond" w:eastAsia="MinionPro-Regular" w:hAnsi="Garamond"/>
          <w:i/>
          <w:sz w:val="24"/>
          <w:szCs w:val="24"/>
          <w:lang w:eastAsia="zh-CN"/>
        </w:rPr>
      </w:pPr>
      <w:r w:rsidRPr="00F70CE1">
        <w:rPr>
          <w:rFonts w:ascii="Garamond" w:eastAsia="MinionPro-Regular" w:hAnsi="Garamond"/>
          <w:i/>
          <w:sz w:val="24"/>
          <w:szCs w:val="24"/>
          <w:lang w:val="id-ID" w:eastAsia="zh-CN"/>
        </w:rPr>
        <w:t xml:space="preserve">Secara garis besar materi yang diajarkan dalam pembelajaran pendidikan Agama Islam </w:t>
      </w:r>
      <w:r w:rsidRPr="00F70CE1">
        <w:rPr>
          <w:rFonts w:ascii="Garamond" w:eastAsia="MinionPro-Regular" w:hAnsi="Garamond"/>
          <w:i/>
          <w:sz w:val="24"/>
          <w:szCs w:val="24"/>
          <w:lang w:eastAsia="zh-CN"/>
        </w:rPr>
        <w:t xml:space="preserve">yaitu: </w:t>
      </w:r>
      <w:r w:rsidRPr="00F70CE1">
        <w:rPr>
          <w:rFonts w:ascii="Garamond" w:eastAsia="MinionPro-It" w:hAnsi="Garamond"/>
          <w:i/>
          <w:iCs/>
          <w:sz w:val="24"/>
          <w:szCs w:val="24"/>
          <w:lang w:eastAsia="zh-CN"/>
        </w:rPr>
        <w:t>Akidah, Syariah</w:t>
      </w:r>
      <w:r w:rsidRPr="00F70CE1">
        <w:rPr>
          <w:rFonts w:ascii="Garamond" w:eastAsia="MinionPro-Regular" w:hAnsi="Garamond"/>
          <w:i/>
          <w:sz w:val="24"/>
          <w:szCs w:val="24"/>
          <w:lang w:eastAsia="zh-CN"/>
        </w:rPr>
        <w:t xml:space="preserve"> dan </w:t>
      </w:r>
      <w:r w:rsidRPr="00F70CE1">
        <w:rPr>
          <w:rFonts w:ascii="Garamond" w:eastAsia="MinionPro-It" w:hAnsi="Garamond"/>
          <w:i/>
          <w:iCs/>
          <w:sz w:val="24"/>
          <w:szCs w:val="24"/>
          <w:lang w:eastAsia="zh-CN"/>
        </w:rPr>
        <w:t>Akhlak</w:t>
      </w:r>
      <w:r w:rsidRPr="00F70CE1">
        <w:rPr>
          <w:rFonts w:ascii="Garamond" w:eastAsia="MinionPro-Regular" w:hAnsi="Garamond"/>
          <w:i/>
          <w:sz w:val="24"/>
          <w:szCs w:val="24"/>
          <w:lang w:eastAsia="zh-CN"/>
        </w:rPr>
        <w:t xml:space="preserve"> yang dijabarkan berdasarkan CPMK Fakultas dan selanjutnya dijabarkan </w:t>
      </w:r>
      <w:r w:rsidRPr="00F70CE1">
        <w:rPr>
          <w:rFonts w:ascii="Garamond" w:eastAsia="MinionPro-Regular" w:hAnsi="Garamond"/>
          <w:i/>
          <w:sz w:val="24"/>
          <w:szCs w:val="24"/>
          <w:lang w:val="id-ID" w:eastAsia="zh-CN"/>
        </w:rPr>
        <w:t xml:space="preserve">oleh Prodi masing-masing dalam </w:t>
      </w:r>
      <w:r w:rsidRPr="00F70CE1">
        <w:rPr>
          <w:rFonts w:ascii="Garamond" w:eastAsia="MinionPro-Regular" w:hAnsi="Garamond"/>
          <w:i/>
          <w:sz w:val="24"/>
          <w:szCs w:val="24"/>
          <w:lang w:eastAsia="zh-CN"/>
        </w:rPr>
        <w:t xml:space="preserve"> Rencana Pembelajaran Sem</w:t>
      </w:r>
      <w:r w:rsidRPr="00F70CE1">
        <w:rPr>
          <w:rFonts w:ascii="Garamond" w:eastAsia="MinionPro-Regular" w:hAnsi="Garamond"/>
          <w:i/>
          <w:sz w:val="24"/>
          <w:szCs w:val="24"/>
          <w:lang w:val="id-ID" w:eastAsia="zh-CN"/>
        </w:rPr>
        <w:t>e</w:t>
      </w:r>
      <w:r w:rsidRPr="00F70CE1">
        <w:rPr>
          <w:rFonts w:ascii="Garamond" w:eastAsia="MinionPro-Regular" w:hAnsi="Garamond"/>
          <w:i/>
          <w:sz w:val="24"/>
          <w:szCs w:val="24"/>
          <w:lang w:eastAsia="zh-CN"/>
        </w:rPr>
        <w:t>ster</w:t>
      </w:r>
      <w:r w:rsidRPr="00F70CE1">
        <w:rPr>
          <w:rFonts w:ascii="Garamond" w:eastAsia="MinionPro-Regular" w:hAnsi="Garamond"/>
          <w:i/>
          <w:sz w:val="24"/>
          <w:szCs w:val="24"/>
          <w:lang w:val="id-ID" w:eastAsia="zh-CN"/>
        </w:rPr>
        <w:t xml:space="preserve">. </w:t>
      </w:r>
      <w:r w:rsidRPr="00F70CE1">
        <w:rPr>
          <w:rFonts w:ascii="Garamond" w:eastAsia="MinionPro-Regular" w:hAnsi="Garamond"/>
          <w:i/>
          <w:sz w:val="24"/>
          <w:szCs w:val="24"/>
          <w:lang w:eastAsia="zh-CN"/>
        </w:rPr>
        <w:t>Pelaksanaan perkuliahan, selain melalui tatap muka di kelas, juga dilakukan diskusi kelas, tugas terstruktu membuat makalah yang sesuai dengan topik sesui RPS perkuliahan PAI ditambah dengan praktek ibadah yang dibimbing langsung dosen yang bersangkutan. J</w:t>
      </w:r>
      <w:r w:rsidRPr="00F70CE1">
        <w:rPr>
          <w:rFonts w:ascii="Garamond" w:eastAsia="MinionPro-Regular" w:hAnsi="Garamond"/>
          <w:i/>
          <w:sz w:val="24"/>
          <w:szCs w:val="24"/>
          <w:lang w:eastAsia="zh-CN"/>
        </w:rPr>
        <w:t xml:space="preserve">umlah pertemuan di kelas dalam satu semester 14 kali ditambah 2 kali untuk ujian (UTS dan UAS) di samping pertemuan di kelas </w:t>
      </w:r>
      <w:r w:rsidRPr="00F70CE1">
        <w:rPr>
          <w:rFonts w:ascii="Garamond" w:eastAsia="MinionPro-Regular" w:hAnsi="Garamond"/>
          <w:i/>
          <w:sz w:val="24"/>
          <w:szCs w:val="24"/>
          <w:lang w:eastAsia="zh-CN"/>
        </w:rPr>
        <w:lastRenderedPageBreak/>
        <w:t>mahasiswa harus mengikuti jadwal yang telah di sepakti bersama.</w:t>
      </w:r>
      <w:r w:rsidRPr="00F70CE1">
        <w:rPr>
          <w:rStyle w:val="FootnoteReference"/>
          <w:rFonts w:ascii="Garamond" w:eastAsia="MinionPro-Regular" w:hAnsi="Garamond"/>
          <w:i/>
          <w:sz w:val="24"/>
          <w:szCs w:val="24"/>
          <w:lang w:eastAsia="zh-CN"/>
        </w:rPr>
        <w:footnoteReference w:id="19"/>
      </w:r>
    </w:p>
    <w:p w:rsidR="00E97753" w:rsidRPr="00F70CE1" w:rsidRDefault="00E97753">
      <w:pPr>
        <w:ind w:firstLine="720"/>
        <w:jc w:val="both"/>
        <w:rPr>
          <w:rFonts w:ascii="Garamond" w:eastAsia="MinionPro-Regular" w:hAnsi="Garamond"/>
          <w:color w:val="FF0000"/>
          <w:sz w:val="24"/>
          <w:szCs w:val="24"/>
          <w:lang w:val="id-ID" w:eastAsia="zh-CN"/>
        </w:rPr>
      </w:pPr>
    </w:p>
    <w:p w:rsidR="00E97753" w:rsidRPr="00F70CE1" w:rsidRDefault="0022738C">
      <w:pPr>
        <w:ind w:firstLine="567"/>
        <w:jc w:val="both"/>
        <w:rPr>
          <w:rFonts w:ascii="Garamond" w:eastAsia="Times New Roman" w:hAnsi="Garamond"/>
          <w:sz w:val="24"/>
          <w:szCs w:val="24"/>
          <w:lang w:val="id-ID" w:eastAsia="id-ID"/>
        </w:rPr>
      </w:pPr>
      <w:r w:rsidRPr="00F70CE1">
        <w:rPr>
          <w:rFonts w:ascii="Garamond" w:hAnsi="Garamond"/>
          <w:sz w:val="24"/>
          <w:szCs w:val="24"/>
          <w:lang w:val="id-ID"/>
        </w:rPr>
        <w:t xml:space="preserve">Sejalan dengan kenyataan di atas, </w:t>
      </w:r>
      <w:r w:rsidRPr="00F70CE1">
        <w:rPr>
          <w:rFonts w:ascii="Garamond" w:hAnsi="Garamond"/>
          <w:sz w:val="24"/>
          <w:szCs w:val="24"/>
        </w:rPr>
        <w:t>perubahan dan percepatan kemaju</w:t>
      </w:r>
      <w:r w:rsidRPr="00F70CE1">
        <w:rPr>
          <w:rFonts w:ascii="Garamond" w:hAnsi="Garamond"/>
          <w:sz w:val="24"/>
          <w:szCs w:val="24"/>
        </w:rPr>
        <w:t>an teknologi informasi</w:t>
      </w:r>
      <w:r w:rsidR="001C037E">
        <w:rPr>
          <w:rFonts w:ascii="Garamond" w:hAnsi="Garamond"/>
          <w:sz w:val="24"/>
          <w:szCs w:val="24"/>
          <w:lang w:val="id-ID"/>
        </w:rPr>
        <w:t xml:space="preserve"> </w:t>
      </w:r>
      <w:r w:rsidRPr="00F70CE1">
        <w:rPr>
          <w:rFonts w:ascii="Garamond" w:hAnsi="Garamond"/>
          <w:sz w:val="24"/>
          <w:szCs w:val="24"/>
        </w:rPr>
        <w:t xml:space="preserve">pada erarevolusi industri 4.0 dengan karakter </w:t>
      </w:r>
      <w:r w:rsidRPr="00F70CE1">
        <w:rPr>
          <w:rFonts w:ascii="Garamond" w:hAnsi="Garamond"/>
          <w:i/>
          <w:sz w:val="24"/>
          <w:szCs w:val="24"/>
        </w:rPr>
        <w:t xml:space="preserve">simple, faster, cheaper </w:t>
      </w:r>
      <w:r w:rsidRPr="00F70CE1">
        <w:rPr>
          <w:rFonts w:ascii="Garamond" w:hAnsi="Garamond"/>
          <w:sz w:val="24"/>
          <w:szCs w:val="24"/>
        </w:rPr>
        <w:t>dan</w:t>
      </w:r>
      <w:r w:rsidR="00E56F94">
        <w:rPr>
          <w:rFonts w:ascii="Garamond" w:hAnsi="Garamond"/>
          <w:sz w:val="24"/>
          <w:szCs w:val="24"/>
          <w:lang w:val="id-ID"/>
        </w:rPr>
        <w:t xml:space="preserve"> </w:t>
      </w:r>
      <w:r w:rsidRPr="00F70CE1">
        <w:rPr>
          <w:rFonts w:ascii="Garamond" w:hAnsi="Garamond"/>
          <w:i/>
          <w:sz w:val="24"/>
          <w:szCs w:val="24"/>
        </w:rPr>
        <w:t>Accessible</w:t>
      </w:r>
      <w:r w:rsidR="00E56F94">
        <w:rPr>
          <w:rFonts w:ascii="Garamond" w:hAnsi="Garamond"/>
          <w:i/>
          <w:sz w:val="24"/>
          <w:szCs w:val="24"/>
          <w:lang w:val="id-ID"/>
        </w:rPr>
        <w:t xml:space="preserve"> </w:t>
      </w:r>
      <w:r w:rsidRPr="00F70CE1">
        <w:rPr>
          <w:rFonts w:ascii="Garamond" w:hAnsi="Garamond"/>
          <w:sz w:val="24"/>
          <w:szCs w:val="24"/>
        </w:rPr>
        <w:t>membawa perubahanmakna kehidupan dalam konteks pendiidikan</w:t>
      </w:r>
      <w:r w:rsidR="00E56F94">
        <w:rPr>
          <w:rFonts w:ascii="Garamond" w:hAnsi="Garamond"/>
          <w:sz w:val="24"/>
          <w:szCs w:val="24"/>
          <w:lang w:val="id-ID"/>
        </w:rPr>
        <w:t xml:space="preserve"> </w:t>
      </w:r>
      <w:r w:rsidRPr="00F70CE1">
        <w:rPr>
          <w:rFonts w:ascii="Garamond" w:hAnsi="Garamond"/>
          <w:sz w:val="24"/>
          <w:szCs w:val="24"/>
        </w:rPr>
        <w:t xml:space="preserve">agama </w:t>
      </w:r>
      <w:r w:rsidR="00E56F94" w:rsidRPr="00F70CE1">
        <w:rPr>
          <w:rFonts w:ascii="Garamond" w:hAnsi="Garamond"/>
          <w:sz w:val="24"/>
          <w:szCs w:val="24"/>
        </w:rPr>
        <w:t xml:space="preserve">Islam </w:t>
      </w:r>
      <w:r w:rsidRPr="00F70CE1">
        <w:rPr>
          <w:rFonts w:ascii="Garamond" w:hAnsi="Garamond"/>
          <w:sz w:val="24"/>
          <w:szCs w:val="24"/>
        </w:rPr>
        <w:t>terutama dalam penggunaan stategi pembelajaran yang tepat</w:t>
      </w:r>
      <w:r w:rsidR="00E56F94">
        <w:rPr>
          <w:rFonts w:ascii="Garamond" w:hAnsi="Garamond"/>
          <w:sz w:val="24"/>
          <w:szCs w:val="24"/>
          <w:lang w:val="id-ID"/>
        </w:rPr>
        <w:t xml:space="preserve"> </w:t>
      </w:r>
      <w:r w:rsidRPr="00F70CE1">
        <w:rPr>
          <w:rFonts w:ascii="Garamond" w:hAnsi="Garamond"/>
          <w:sz w:val="24"/>
          <w:szCs w:val="24"/>
        </w:rPr>
        <w:t xml:space="preserve">sehingga mampu menjawab </w:t>
      </w:r>
      <w:r w:rsidRPr="00F70CE1">
        <w:rPr>
          <w:rFonts w:ascii="Garamond" w:hAnsi="Garamond"/>
          <w:sz w:val="24"/>
          <w:szCs w:val="24"/>
        </w:rPr>
        <w:t>tantangan di era digital</w:t>
      </w:r>
      <w:r w:rsidR="0003417B">
        <w:rPr>
          <w:rStyle w:val="FootnoteReference"/>
          <w:rFonts w:ascii="Garamond" w:hAnsi="Garamond"/>
          <w:sz w:val="24"/>
          <w:szCs w:val="24"/>
        </w:rPr>
        <w:footnoteReference w:id="20"/>
      </w:r>
      <w:r w:rsidRPr="00F70CE1">
        <w:rPr>
          <w:rFonts w:ascii="Garamond" w:hAnsi="Garamond"/>
          <w:sz w:val="24"/>
          <w:szCs w:val="24"/>
          <w:lang w:val="id-ID"/>
        </w:rPr>
        <w:t xml:space="preserve">. </w:t>
      </w:r>
      <w:r w:rsidRPr="00F70CE1">
        <w:rPr>
          <w:rFonts w:ascii="Garamond" w:eastAsia="Times New Roman" w:hAnsi="Garamond"/>
          <w:sz w:val="24"/>
          <w:szCs w:val="24"/>
          <w:lang w:val="id-ID" w:eastAsia="id-ID"/>
        </w:rPr>
        <w:t>Strategi pembelajaran merupakan rencana tindakan termasuk penggunaan metode dan pemanfaatan berbagai sumber daya dalam pembelajaran yang disusun guna</w:t>
      </w:r>
    </w:p>
    <w:p w:rsidR="00E97753" w:rsidRPr="00F70CE1" w:rsidRDefault="0022738C">
      <w:pPr>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mencapai tujuan pembelajaran</w:t>
      </w:r>
      <w:r w:rsidRPr="00F70CE1">
        <w:rPr>
          <w:rStyle w:val="FootnoteReference"/>
          <w:rFonts w:ascii="Garamond" w:eastAsia="Times New Roman" w:hAnsi="Garamond"/>
          <w:sz w:val="24"/>
          <w:szCs w:val="24"/>
          <w:lang w:val="id-ID" w:eastAsia="id-ID"/>
        </w:rPr>
        <w:footnoteReference w:id="21"/>
      </w:r>
    </w:p>
    <w:p w:rsidR="00E97753" w:rsidRPr="00F70CE1" w:rsidRDefault="00E97753">
      <w:pPr>
        <w:ind w:firstLine="567"/>
        <w:jc w:val="both"/>
        <w:rPr>
          <w:rFonts w:ascii="Garamond" w:hAnsi="Garamond"/>
          <w:sz w:val="25"/>
          <w:szCs w:val="25"/>
        </w:rPr>
      </w:pPr>
    </w:p>
    <w:p w:rsidR="00E97753" w:rsidRPr="00F70CE1" w:rsidRDefault="0022738C">
      <w:pPr>
        <w:ind w:firstLine="720"/>
        <w:jc w:val="both"/>
        <w:rPr>
          <w:rFonts w:ascii="Garamond" w:eastAsia="MinionPro-Regular" w:hAnsi="Garamond"/>
          <w:sz w:val="24"/>
          <w:szCs w:val="24"/>
          <w:lang w:val="id-ID" w:eastAsia="zh-CN"/>
        </w:rPr>
      </w:pPr>
      <w:r w:rsidRPr="00F70CE1">
        <w:rPr>
          <w:rFonts w:ascii="Garamond" w:eastAsia="MinionPro-Regular" w:hAnsi="Garamond"/>
          <w:sz w:val="24"/>
          <w:szCs w:val="24"/>
          <w:lang w:eastAsia="zh-CN"/>
        </w:rPr>
        <w:t xml:space="preserve"> Strategi pembelajaran PAI yang digunaan </w:t>
      </w:r>
      <w:r w:rsidRPr="00F70CE1">
        <w:rPr>
          <w:rFonts w:ascii="Garamond" w:eastAsia="MinionPro-Regular" w:hAnsi="Garamond"/>
          <w:sz w:val="24"/>
          <w:szCs w:val="24"/>
          <w:lang w:val="id-ID" w:eastAsia="zh-CN"/>
        </w:rPr>
        <w:t xml:space="preserve">dosen dalam pelaksanaan pembelajaran Pendidikan Agama Islam belum sepunuhnya berjlaan dengan baik, dan belum sepenuhnya para dosen yang secara tertulis mengintegrasikan pemikiran kebunghattan dalam pembelajaran. </w:t>
      </w:r>
    </w:p>
    <w:p w:rsidR="00E97753" w:rsidRPr="00F70CE1" w:rsidRDefault="0022738C">
      <w:pPr>
        <w:ind w:firstLine="720"/>
        <w:jc w:val="both"/>
        <w:rPr>
          <w:rFonts w:ascii="Garamond" w:eastAsia="MinionPro-Regular" w:hAnsi="Garamond"/>
          <w:sz w:val="24"/>
          <w:szCs w:val="24"/>
          <w:lang w:val="id-ID" w:eastAsia="zh-CN"/>
        </w:rPr>
      </w:pPr>
      <w:r w:rsidRPr="00F70CE1">
        <w:rPr>
          <w:rFonts w:ascii="Garamond" w:eastAsia="MinionPro-Regular" w:hAnsi="Garamond"/>
          <w:sz w:val="24"/>
          <w:szCs w:val="24"/>
          <w:lang w:val="id-ID" w:eastAsia="zh-CN"/>
        </w:rPr>
        <w:t xml:space="preserve">Hasil wawancara dengan </w:t>
      </w:r>
      <w:r w:rsidRPr="00F70CE1">
        <w:rPr>
          <w:rFonts w:ascii="Garamond" w:hAnsi="Garamond"/>
        </w:rPr>
        <w:t>Dr.M.Sayuti Dt. Rajo</w:t>
      </w:r>
      <w:r w:rsidRPr="00F70CE1">
        <w:rPr>
          <w:rFonts w:ascii="Garamond" w:eastAsia="MinionPro-Regular" w:hAnsi="Garamond"/>
          <w:sz w:val="24"/>
          <w:szCs w:val="24"/>
          <w:lang w:val="id-ID" w:eastAsia="zh-CN"/>
        </w:rPr>
        <w:t xml:space="preserve"> Dosen Kebunghataan menjelaskan bahawa:</w:t>
      </w:r>
    </w:p>
    <w:p w:rsidR="00E97753" w:rsidRPr="00F70CE1" w:rsidRDefault="0022738C">
      <w:pPr>
        <w:ind w:left="709" w:right="671" w:firstLine="11"/>
        <w:jc w:val="both"/>
        <w:rPr>
          <w:rFonts w:ascii="Garamond" w:eastAsia="MinionPro-Regular" w:hAnsi="Garamond"/>
          <w:i/>
          <w:sz w:val="24"/>
          <w:szCs w:val="24"/>
          <w:lang w:val="id-ID" w:eastAsia="zh-CN"/>
        </w:rPr>
      </w:pPr>
      <w:r w:rsidRPr="00F70CE1">
        <w:rPr>
          <w:rFonts w:ascii="Garamond" w:eastAsia="MinionPro-Regular" w:hAnsi="Garamond"/>
          <w:i/>
          <w:sz w:val="24"/>
          <w:szCs w:val="24"/>
          <w:lang w:val="id-ID" w:eastAsia="zh-CN"/>
        </w:rPr>
        <w:t>Secara tertulis strategi yang saya gunkan dalam RPS belum ada dikaitkan dengan karekter kebunghataan, nasum secara prinsip sejak sya menjadi dosen kebunghattaan saya selalu memotivasi dan menginspirasi mahasiswa deng</w:t>
      </w:r>
      <w:r w:rsidRPr="00F70CE1">
        <w:rPr>
          <w:rFonts w:ascii="Garamond" w:eastAsia="MinionPro-Regular" w:hAnsi="Garamond"/>
          <w:i/>
          <w:sz w:val="24"/>
          <w:szCs w:val="24"/>
          <w:lang w:val="id-ID" w:eastAsia="zh-CN"/>
        </w:rPr>
        <w:t xml:space="preserve">an menceritakan sejarah singkat Bung Hatta sejak </w:t>
      </w:r>
      <w:r w:rsidRPr="00F70CE1">
        <w:rPr>
          <w:rFonts w:ascii="Garamond" w:eastAsia="MinionPro-Regular" w:hAnsi="Garamond"/>
          <w:i/>
          <w:sz w:val="24"/>
          <w:szCs w:val="24"/>
          <w:lang w:val="id-ID" w:eastAsia="zh-CN"/>
        </w:rPr>
        <w:lastRenderedPageBreak/>
        <w:t>kecil sampai beliau meninggal. Para mahasiswa sangat tertarik dan antusian mendengrkanya. Kedepannya kita harus betul-betul satu bahasa dalam membangun pembelajaran yang terintegrasi dengan karakter Bung Hat</w:t>
      </w:r>
      <w:r w:rsidRPr="00F70CE1">
        <w:rPr>
          <w:rFonts w:ascii="Garamond" w:eastAsia="MinionPro-Regular" w:hAnsi="Garamond"/>
          <w:i/>
          <w:sz w:val="24"/>
          <w:szCs w:val="24"/>
          <w:lang w:val="id-ID" w:eastAsia="zh-CN"/>
        </w:rPr>
        <w:t xml:space="preserve">ta, sehingga terjasi interakasi yang baik anatra dosen dan mahaiswa. </w:t>
      </w:r>
      <w:r w:rsidRPr="00F70CE1">
        <w:rPr>
          <w:rStyle w:val="FootnoteReference"/>
          <w:rFonts w:ascii="Garamond" w:eastAsia="MinionPro-Regular" w:hAnsi="Garamond"/>
          <w:i/>
          <w:sz w:val="24"/>
          <w:szCs w:val="24"/>
          <w:lang w:val="id-ID" w:eastAsia="zh-CN"/>
        </w:rPr>
        <w:footnoteReference w:id="22"/>
      </w:r>
    </w:p>
    <w:p w:rsidR="00E97753" w:rsidRPr="00F70CE1" w:rsidRDefault="00E97753">
      <w:pPr>
        <w:ind w:left="709" w:right="671" w:firstLine="11"/>
        <w:jc w:val="both"/>
        <w:rPr>
          <w:rFonts w:ascii="Garamond" w:eastAsia="MinionPro-Regular" w:hAnsi="Garamond"/>
          <w:color w:val="FF0000"/>
          <w:sz w:val="24"/>
          <w:szCs w:val="24"/>
          <w:lang w:val="id-ID" w:eastAsia="zh-CN"/>
        </w:rPr>
      </w:pPr>
    </w:p>
    <w:p w:rsidR="00E97753" w:rsidRPr="00F70CE1" w:rsidRDefault="0022738C">
      <w:pPr>
        <w:ind w:firstLine="720"/>
        <w:jc w:val="both"/>
        <w:rPr>
          <w:rFonts w:ascii="Garamond" w:eastAsia="MinionPro-Regular" w:hAnsi="Garamond"/>
          <w:color w:val="FF0000"/>
          <w:sz w:val="24"/>
          <w:szCs w:val="24"/>
          <w:lang w:eastAsia="zh-CN"/>
        </w:rPr>
      </w:pPr>
      <w:r w:rsidRPr="00F70CE1">
        <w:rPr>
          <w:rFonts w:ascii="Garamond" w:eastAsia="MinionPro-Regular" w:hAnsi="Garamond"/>
          <w:sz w:val="24"/>
          <w:szCs w:val="24"/>
          <w:lang w:eastAsia="zh-CN"/>
        </w:rPr>
        <w:t>Hal tersebut sejalan dengan pendapat Imran Siregar (2014: 51), yang mengatakan bahwa pelaksanaan perkuliahan PAI di Perguruan Tinggi  memerlukan suasana interaksi antara dosen dan pese</w:t>
      </w:r>
      <w:r w:rsidRPr="00F70CE1">
        <w:rPr>
          <w:rFonts w:ascii="Garamond" w:eastAsia="MinionPro-Regular" w:hAnsi="Garamond"/>
          <w:sz w:val="24"/>
          <w:szCs w:val="24"/>
          <w:lang w:eastAsia="zh-CN"/>
        </w:rPr>
        <w:t>rta didik yang lebih intens. Figur dosen agama Islam tidak sekedar sebagai pengampuh dan penyampai materi kuliah tetapi lebih dari itu ia adalah sumber inspirasi “spiritual” sekaligus pembimbing sehingga terjalin hubungan pribadi antara dosen dan peserta d</w:t>
      </w:r>
      <w:r w:rsidRPr="00F70CE1">
        <w:rPr>
          <w:rFonts w:ascii="Garamond" w:eastAsia="MinionPro-Regular" w:hAnsi="Garamond"/>
          <w:sz w:val="24"/>
          <w:szCs w:val="24"/>
          <w:lang w:eastAsia="zh-CN"/>
        </w:rPr>
        <w:t>idik yangcukup dekat dan mampu melahirkan perpaduan bimbingan antara rohani dan akhlak dengan materi pembelajarannya. Sampai di sini fungsi dan peran dosen PAI tidak melulu hanya bermodalkan profesionalitas sesuai undang-undang guru dan dosen yang mencakup</w:t>
      </w:r>
      <w:r w:rsidRPr="00F70CE1">
        <w:rPr>
          <w:rFonts w:ascii="Garamond" w:eastAsia="MinionPro-Regular" w:hAnsi="Garamond"/>
          <w:sz w:val="24"/>
          <w:szCs w:val="24"/>
          <w:lang w:eastAsia="zh-CN"/>
        </w:rPr>
        <w:t xml:space="preserve">  kompetensi kepribadian, pedagogik, sosial dan professional, namun juga perlu didukung oleh kekuatan moral atau akhlak</w:t>
      </w:r>
      <w:r w:rsidRPr="00F70CE1">
        <w:rPr>
          <w:rStyle w:val="FootnoteReference"/>
          <w:rFonts w:ascii="Garamond" w:eastAsia="MinionPro-Regular" w:hAnsi="Garamond"/>
          <w:sz w:val="24"/>
          <w:szCs w:val="24"/>
          <w:lang w:eastAsia="zh-CN"/>
        </w:rPr>
        <w:footnoteReference w:id="23"/>
      </w:r>
      <w:r w:rsidRPr="00F70CE1">
        <w:rPr>
          <w:rFonts w:ascii="Garamond" w:eastAsia="MinionPro-Regular" w:hAnsi="Garamond"/>
          <w:sz w:val="24"/>
          <w:szCs w:val="24"/>
          <w:lang w:eastAsia="zh-CN"/>
        </w:rPr>
        <w:t>.</w:t>
      </w:r>
    </w:p>
    <w:p w:rsidR="00E97753" w:rsidRPr="00F70CE1" w:rsidRDefault="0022738C">
      <w:pPr>
        <w:ind w:firstLine="720"/>
        <w:jc w:val="both"/>
        <w:rPr>
          <w:rFonts w:ascii="Garamond" w:hAnsi="Garamond"/>
          <w:sz w:val="24"/>
          <w:szCs w:val="24"/>
        </w:rPr>
      </w:pPr>
      <w:r w:rsidRPr="00F70CE1">
        <w:rPr>
          <w:rFonts w:ascii="Garamond" w:eastAsia="MinionPro-Regular" w:hAnsi="Garamond"/>
          <w:sz w:val="24"/>
          <w:szCs w:val="24"/>
          <w:lang w:eastAsia="zh-CN"/>
        </w:rPr>
        <w:t xml:space="preserve">Pendekatannya PAI di UBH cenderung  </w:t>
      </w:r>
      <w:r w:rsidRPr="00F70CE1">
        <w:rPr>
          <w:rFonts w:ascii="Garamond" w:eastAsia="MinionPro-It" w:hAnsi="Garamond"/>
          <w:iCs/>
          <w:sz w:val="24"/>
          <w:szCs w:val="24"/>
          <w:lang w:val="id-ID" w:eastAsia="zh-CN"/>
        </w:rPr>
        <w:t xml:space="preserve">menggukan </w:t>
      </w:r>
      <w:r w:rsidRPr="00F70CE1">
        <w:rPr>
          <w:rFonts w:ascii="Garamond" w:eastAsia="MinionPro-Regular" w:hAnsi="Garamond"/>
          <w:sz w:val="24"/>
          <w:szCs w:val="24"/>
          <w:lang w:eastAsia="zh-CN"/>
        </w:rPr>
        <w:t>Metode pengajaran</w:t>
      </w:r>
      <w:r w:rsidR="00E56F94">
        <w:rPr>
          <w:rFonts w:ascii="Garamond" w:eastAsia="MinionPro-Regular" w:hAnsi="Garamond"/>
          <w:sz w:val="24"/>
          <w:szCs w:val="24"/>
          <w:lang w:val="id-ID" w:eastAsia="zh-CN"/>
        </w:rPr>
        <w:t xml:space="preserve"> </w:t>
      </w:r>
      <w:r w:rsidRPr="00F70CE1">
        <w:rPr>
          <w:rFonts w:ascii="Garamond" w:eastAsia="MinionPro-Regular" w:hAnsi="Garamond"/>
          <w:sz w:val="24"/>
          <w:szCs w:val="24"/>
          <w:lang w:eastAsia="zh-CN"/>
        </w:rPr>
        <w:t xml:space="preserve">berupa ceramah, diskusi, dan praktek (praktek ibadah) yang disesuaikan </w:t>
      </w:r>
      <w:r w:rsidRPr="00F70CE1">
        <w:rPr>
          <w:rFonts w:ascii="Garamond" w:eastAsia="MinionPro-Regular" w:hAnsi="Garamond"/>
          <w:sz w:val="24"/>
          <w:szCs w:val="24"/>
          <w:lang w:val="id-ID" w:eastAsia="zh-CN"/>
        </w:rPr>
        <w:t>waktu dan jadwal perkuliahan</w:t>
      </w:r>
      <w:r w:rsidRPr="00F70CE1">
        <w:rPr>
          <w:rFonts w:ascii="Garamond" w:eastAsia="MinionPro-Regular" w:hAnsi="Garamond"/>
          <w:sz w:val="24"/>
          <w:szCs w:val="24"/>
          <w:lang w:eastAsia="zh-CN"/>
        </w:rPr>
        <w:t xml:space="preserve">. Uraian di atas menggambarkan bahwa secara formal, bahwa kebijakan-kebijakan yang berkaitan dengan pembelajaran mata kuliah PAI di UBH, belum terimplementasikan sesuai dengan perencanaan yang ditetapkan sebelumnya. </w:t>
      </w:r>
      <w:r w:rsidRPr="00F70CE1">
        <w:rPr>
          <w:rFonts w:ascii="Garamond" w:eastAsia="MinionPro-Regular" w:hAnsi="Garamond"/>
          <w:sz w:val="24"/>
          <w:szCs w:val="24"/>
          <w:lang w:eastAsia="zh-CN"/>
        </w:rPr>
        <w:lastRenderedPageBreak/>
        <w:t>Secara langsung belum tersingkronisasi d</w:t>
      </w:r>
      <w:r w:rsidR="00E56F94">
        <w:rPr>
          <w:rFonts w:ascii="Garamond" w:eastAsia="MinionPro-Regular" w:hAnsi="Garamond"/>
          <w:sz w:val="24"/>
          <w:szCs w:val="24"/>
          <w:lang w:eastAsia="zh-CN"/>
        </w:rPr>
        <w:t>engan pemikiran</w:t>
      </w:r>
      <w:r w:rsidR="00E56F94">
        <w:rPr>
          <w:rFonts w:ascii="Garamond" w:eastAsia="MinionPro-Regular" w:hAnsi="Garamond"/>
          <w:sz w:val="24"/>
          <w:szCs w:val="24"/>
          <w:lang w:val="id-ID" w:eastAsia="zh-CN"/>
        </w:rPr>
        <w:t xml:space="preserve"> </w:t>
      </w:r>
      <w:r w:rsidRPr="00F70CE1">
        <w:rPr>
          <w:rFonts w:ascii="Garamond" w:eastAsia="MinionPro-Regular" w:hAnsi="Garamond"/>
          <w:sz w:val="24"/>
          <w:szCs w:val="24"/>
          <w:lang w:eastAsia="zh-CN"/>
        </w:rPr>
        <w:t xml:space="preserve">kebunghtaan. </w:t>
      </w:r>
    </w:p>
    <w:p w:rsidR="00E97753" w:rsidRPr="00F70CE1" w:rsidRDefault="00E97753">
      <w:pPr>
        <w:jc w:val="both"/>
        <w:rPr>
          <w:rFonts w:ascii="Garamond" w:hAnsi="Garamond"/>
          <w:b/>
          <w:bCs/>
          <w:sz w:val="24"/>
          <w:szCs w:val="24"/>
          <w:lang w:val="id-ID"/>
        </w:rPr>
      </w:pPr>
    </w:p>
    <w:p w:rsidR="00E97753" w:rsidRPr="00F70CE1" w:rsidRDefault="0022738C">
      <w:pPr>
        <w:jc w:val="both"/>
        <w:rPr>
          <w:rFonts w:ascii="Garamond" w:hAnsi="Garamond"/>
          <w:b/>
          <w:bCs/>
          <w:iCs/>
          <w:sz w:val="24"/>
          <w:szCs w:val="24"/>
          <w:lang w:val="id-ID"/>
        </w:rPr>
      </w:pPr>
      <w:r w:rsidRPr="00F70CE1">
        <w:rPr>
          <w:rFonts w:ascii="Garamond" w:hAnsi="Garamond"/>
          <w:b/>
          <w:bCs/>
          <w:sz w:val="24"/>
          <w:szCs w:val="24"/>
        </w:rPr>
        <w:t>Kebijakan dan Program Mata Kuliah PendidikanAgama Islam</w:t>
      </w:r>
      <w:r w:rsidRPr="00F70CE1">
        <w:rPr>
          <w:rFonts w:ascii="Garamond" w:hAnsi="Garamond"/>
          <w:b/>
          <w:bCs/>
          <w:iCs/>
          <w:sz w:val="24"/>
          <w:szCs w:val="24"/>
          <w:lang w:val="id-ID"/>
        </w:rPr>
        <w:t xml:space="preserve"> di Universitas Bung Hatta</w:t>
      </w:r>
    </w:p>
    <w:p w:rsidR="00E97753" w:rsidRPr="00F70CE1" w:rsidRDefault="0022738C">
      <w:pPr>
        <w:ind w:firstLine="720"/>
        <w:jc w:val="both"/>
        <w:rPr>
          <w:rFonts w:ascii="Garamond" w:hAnsi="Garamond"/>
          <w:lang w:val="id-ID"/>
        </w:rPr>
      </w:pPr>
      <w:r w:rsidRPr="00F70CE1">
        <w:rPr>
          <w:rFonts w:ascii="Garamond" w:hAnsi="Garamond"/>
          <w:color w:val="000000"/>
          <w:sz w:val="24"/>
        </w:rPr>
        <w:t>Visi Universitas Bung Hatta adalah</w:t>
      </w:r>
      <w:r w:rsidR="00E56F94">
        <w:rPr>
          <w:rFonts w:ascii="Garamond" w:hAnsi="Garamond"/>
          <w:color w:val="000000"/>
          <w:sz w:val="24"/>
          <w:lang w:val="id-ID"/>
        </w:rPr>
        <w:t xml:space="preserve"> </w:t>
      </w:r>
      <w:r w:rsidRPr="00F70CE1">
        <w:rPr>
          <w:rFonts w:ascii="Garamond" w:hAnsi="Garamond"/>
          <w:color w:val="000000"/>
          <w:sz w:val="24"/>
        </w:rPr>
        <w:t>“Menjadi Perguruan Tinggi Ungguldan Bermartabat Menuju Universitas Berkelas</w:t>
      </w:r>
      <w:r w:rsidR="00E56F94">
        <w:rPr>
          <w:rFonts w:ascii="Garamond" w:hAnsi="Garamond"/>
          <w:color w:val="000000"/>
          <w:sz w:val="24"/>
          <w:lang w:val="id-ID"/>
        </w:rPr>
        <w:t xml:space="preserve"> </w:t>
      </w:r>
      <w:r w:rsidRPr="00F70CE1">
        <w:rPr>
          <w:rFonts w:ascii="Garamond" w:hAnsi="Garamond"/>
          <w:color w:val="000000"/>
          <w:sz w:val="24"/>
        </w:rPr>
        <w:t>Dunia”. Visi Universitas Bung</w:t>
      </w:r>
      <w:r w:rsidR="00E56F94">
        <w:rPr>
          <w:rFonts w:ascii="Garamond" w:hAnsi="Garamond"/>
          <w:color w:val="000000"/>
          <w:sz w:val="24"/>
          <w:lang w:val="id-ID"/>
        </w:rPr>
        <w:t xml:space="preserve"> </w:t>
      </w:r>
      <w:r w:rsidRPr="00F70CE1">
        <w:rPr>
          <w:rFonts w:ascii="Garamond" w:hAnsi="Garamond"/>
          <w:color w:val="000000"/>
          <w:sz w:val="24"/>
        </w:rPr>
        <w:t>Hatta</w:t>
      </w:r>
      <w:r w:rsidRPr="00F70CE1">
        <w:rPr>
          <w:rFonts w:ascii="Garamond" w:hAnsi="Garamond"/>
          <w:color w:val="000000"/>
          <w:sz w:val="24"/>
        </w:rPr>
        <w:t xml:space="preserve"> mengandung makna unggul danbermartabat, dengan penjelasan sebagai</w:t>
      </w:r>
      <w:r w:rsidR="00E56F94">
        <w:rPr>
          <w:rFonts w:ascii="Garamond" w:hAnsi="Garamond"/>
          <w:color w:val="000000"/>
          <w:sz w:val="24"/>
          <w:lang w:val="id-ID"/>
        </w:rPr>
        <w:t xml:space="preserve"> </w:t>
      </w:r>
      <w:r w:rsidRPr="00F70CE1">
        <w:rPr>
          <w:rFonts w:ascii="Garamond" w:hAnsi="Garamond"/>
          <w:color w:val="000000"/>
          <w:sz w:val="24"/>
        </w:rPr>
        <w:t>berikut: Unggul dan bermartabat, member</w:t>
      </w:r>
      <w:r w:rsidR="00E56F94">
        <w:rPr>
          <w:rFonts w:ascii="Garamond" w:hAnsi="Garamond"/>
          <w:color w:val="000000"/>
          <w:sz w:val="24"/>
          <w:lang w:val="id-ID"/>
        </w:rPr>
        <w:t xml:space="preserve">i </w:t>
      </w:r>
      <w:r w:rsidRPr="00F70CE1">
        <w:rPr>
          <w:rFonts w:ascii="Garamond" w:hAnsi="Garamond"/>
          <w:color w:val="000000"/>
          <w:sz w:val="24"/>
        </w:rPr>
        <w:t>pengertian menciptakan lulusan yang</w:t>
      </w:r>
      <w:r w:rsidR="00E56F94">
        <w:rPr>
          <w:rFonts w:ascii="Garamond" w:hAnsi="Garamond"/>
          <w:color w:val="000000"/>
          <w:sz w:val="24"/>
          <w:lang w:val="id-ID"/>
        </w:rPr>
        <w:t xml:space="preserve"> </w:t>
      </w:r>
      <w:r w:rsidRPr="00F70CE1">
        <w:rPr>
          <w:rFonts w:ascii="Garamond" w:hAnsi="Garamond"/>
          <w:color w:val="000000"/>
          <w:sz w:val="24"/>
        </w:rPr>
        <w:t>unggul dalam bidang teknologi informasi dan bahasa Inggris yang ditunjang olehnilai akhlak mulia sesuai dengan nilai</w:t>
      </w:r>
      <w:r w:rsidRPr="00F70CE1">
        <w:rPr>
          <w:rFonts w:ascii="Garamond" w:hAnsi="Garamond"/>
          <w:color w:val="000000"/>
          <w:sz w:val="24"/>
        </w:rPr>
        <w:t>-nilai Kebunghattaan (jujur, santun, disiplinserta hemat (efektif dan efisien)). Menuju universitas berkelas dunia memberikan</w:t>
      </w:r>
      <w:r w:rsidR="00E56F94">
        <w:rPr>
          <w:rFonts w:ascii="Garamond" w:hAnsi="Garamond"/>
          <w:color w:val="000000"/>
          <w:sz w:val="24"/>
          <w:lang w:val="id-ID"/>
        </w:rPr>
        <w:t xml:space="preserve"> </w:t>
      </w:r>
      <w:r w:rsidRPr="00F70CE1">
        <w:rPr>
          <w:rFonts w:ascii="Garamond" w:hAnsi="Garamond"/>
          <w:color w:val="000000"/>
          <w:sz w:val="24"/>
        </w:rPr>
        <w:t>pengertian memenuhi standar universitas berkelas dunia dan universitas berbasis</w:t>
      </w:r>
      <w:r w:rsidR="00E56F94">
        <w:rPr>
          <w:rFonts w:ascii="Garamond" w:hAnsi="Garamond"/>
          <w:color w:val="000000"/>
          <w:sz w:val="24"/>
          <w:lang w:val="id-ID"/>
        </w:rPr>
        <w:t xml:space="preserve"> </w:t>
      </w:r>
      <w:r w:rsidRPr="00F70CE1">
        <w:rPr>
          <w:rFonts w:ascii="Garamond" w:hAnsi="Garamond"/>
          <w:color w:val="000000"/>
          <w:sz w:val="24"/>
        </w:rPr>
        <w:t>wirausaha (</w:t>
      </w:r>
      <w:r w:rsidRPr="00F70CE1">
        <w:rPr>
          <w:rFonts w:ascii="Garamond" w:hAnsi="Garamond"/>
          <w:i/>
          <w:iCs/>
          <w:color w:val="000000"/>
          <w:sz w:val="24"/>
        </w:rPr>
        <w:t>entrepreneurial university</w:t>
      </w:r>
      <w:r w:rsidRPr="00F70CE1">
        <w:rPr>
          <w:rFonts w:ascii="Garamond" w:hAnsi="Garamond"/>
          <w:color w:val="000000"/>
          <w:sz w:val="24"/>
        </w:rPr>
        <w:t>)</w:t>
      </w:r>
      <w:r w:rsidR="00E56F94">
        <w:rPr>
          <w:rFonts w:ascii="Garamond" w:hAnsi="Garamond"/>
          <w:color w:val="000000"/>
          <w:sz w:val="24"/>
          <w:lang w:val="id-ID"/>
        </w:rPr>
        <w:t xml:space="preserve"> </w:t>
      </w:r>
      <w:r w:rsidRPr="00F70CE1">
        <w:rPr>
          <w:rFonts w:ascii="Garamond" w:hAnsi="Garamond"/>
          <w:color w:val="000000"/>
          <w:sz w:val="24"/>
        </w:rPr>
        <w:t>pada tahun 204</w:t>
      </w:r>
      <w:r w:rsidRPr="00F70CE1">
        <w:rPr>
          <w:rFonts w:ascii="Garamond" w:hAnsi="Garamond"/>
          <w:color w:val="000000"/>
          <w:sz w:val="24"/>
        </w:rPr>
        <w:t>5.Misi Universitas Bung Hatta adalah melaksanakan pendidikan danpenelitian yang berkualitas dalam iklim yang demokratis dengan menjunjung</w:t>
      </w:r>
      <w:r w:rsidR="00E56F94">
        <w:rPr>
          <w:rFonts w:ascii="Garamond" w:hAnsi="Garamond"/>
          <w:color w:val="000000"/>
          <w:sz w:val="24"/>
          <w:lang w:val="id-ID"/>
        </w:rPr>
        <w:t xml:space="preserve"> </w:t>
      </w:r>
      <w:r w:rsidRPr="00F70CE1">
        <w:rPr>
          <w:rFonts w:ascii="Garamond" w:hAnsi="Garamond"/>
          <w:color w:val="000000"/>
          <w:sz w:val="24"/>
        </w:rPr>
        <w:t>tinggi kebebasan akademis dan menerapkan ilmu</w:t>
      </w:r>
      <w:r w:rsidR="00E56F94">
        <w:rPr>
          <w:rFonts w:ascii="Garamond" w:hAnsi="Garamond"/>
          <w:color w:val="000000"/>
          <w:sz w:val="24"/>
          <w:lang w:val="id-ID"/>
        </w:rPr>
        <w:t xml:space="preserve"> </w:t>
      </w:r>
      <w:r w:rsidRPr="00F70CE1">
        <w:rPr>
          <w:rFonts w:ascii="Garamond" w:hAnsi="Garamond"/>
          <w:color w:val="000000"/>
          <w:sz w:val="24"/>
        </w:rPr>
        <w:t>pengetahuan, teknologi, senidan budaya untuk meningkatkan kesejahteraan um</w:t>
      </w:r>
      <w:r w:rsidRPr="00F70CE1">
        <w:rPr>
          <w:rFonts w:ascii="Garamond" w:hAnsi="Garamond"/>
          <w:color w:val="000000"/>
          <w:sz w:val="24"/>
        </w:rPr>
        <w:t>atmanusia</w:t>
      </w:r>
      <w:r w:rsidRPr="00F70CE1">
        <w:rPr>
          <w:rStyle w:val="FootnoteReference"/>
          <w:rFonts w:ascii="Garamond" w:hAnsi="Garamond"/>
          <w:color w:val="000000"/>
          <w:sz w:val="24"/>
        </w:rPr>
        <w:footnoteReference w:id="24"/>
      </w:r>
      <w:r w:rsidRPr="00F70CE1">
        <w:rPr>
          <w:rFonts w:ascii="Garamond" w:hAnsi="Garamond"/>
          <w:color w:val="000000"/>
          <w:sz w:val="24"/>
        </w:rPr>
        <w:t>.</w:t>
      </w:r>
    </w:p>
    <w:p w:rsidR="00E97753" w:rsidRPr="00F70CE1" w:rsidRDefault="0022738C">
      <w:pPr>
        <w:ind w:firstLine="720"/>
        <w:jc w:val="both"/>
        <w:rPr>
          <w:rFonts w:ascii="Garamond" w:hAnsi="Garamond"/>
          <w:color w:val="000000"/>
          <w:sz w:val="24"/>
          <w:lang w:val="id-ID"/>
        </w:rPr>
      </w:pPr>
      <w:r w:rsidRPr="00F70CE1">
        <w:rPr>
          <w:rFonts w:ascii="Garamond" w:hAnsi="Garamond"/>
          <w:color w:val="000000"/>
          <w:sz w:val="24"/>
          <w:lang w:val="id-ID"/>
        </w:rPr>
        <w:t xml:space="preserve">Jika analisis bersaman bahawa yang menjadi kekuatan </w:t>
      </w:r>
      <w:r w:rsidRPr="00F70CE1">
        <w:rPr>
          <w:rFonts w:ascii="Garamond" w:hAnsi="Garamond"/>
          <w:color w:val="000000"/>
          <w:sz w:val="24"/>
        </w:rPr>
        <w:t xml:space="preserve">Universitas Bung Hatta </w:t>
      </w:r>
      <w:r w:rsidRPr="00F70CE1">
        <w:rPr>
          <w:rFonts w:ascii="Garamond" w:hAnsi="Garamond"/>
          <w:color w:val="000000"/>
          <w:sz w:val="24"/>
          <w:lang w:val="id-ID"/>
        </w:rPr>
        <w:t xml:space="preserve">adalah: (1) </w:t>
      </w:r>
      <w:r w:rsidRPr="00F70CE1">
        <w:rPr>
          <w:rFonts w:ascii="Garamond" w:hAnsi="Garamond"/>
          <w:color w:val="000000"/>
          <w:sz w:val="24"/>
        </w:rPr>
        <w:t xml:space="preserve">merupakan </w:t>
      </w:r>
      <w:r w:rsidR="005A321F" w:rsidRPr="00F70CE1">
        <w:rPr>
          <w:rFonts w:ascii="Garamond" w:hAnsi="Garamond"/>
          <w:color w:val="000000"/>
          <w:sz w:val="24"/>
        </w:rPr>
        <w:t>Universitas</w:t>
      </w:r>
      <w:r w:rsidRPr="00F70CE1">
        <w:rPr>
          <w:rFonts w:ascii="Garamond" w:hAnsi="Garamond"/>
          <w:color w:val="000000"/>
          <w:sz w:val="24"/>
        </w:rPr>
        <w:t xml:space="preserve"> terbaik di Sumatera dan</w:t>
      </w:r>
      <w:r w:rsidR="00E56F94">
        <w:rPr>
          <w:rFonts w:ascii="Garamond" w:hAnsi="Garamond"/>
          <w:color w:val="000000"/>
          <w:sz w:val="24"/>
          <w:lang w:val="id-ID"/>
        </w:rPr>
        <w:t xml:space="preserve"> </w:t>
      </w:r>
      <w:r w:rsidRPr="00F70CE1">
        <w:rPr>
          <w:rFonts w:ascii="Garamond" w:hAnsi="Garamond"/>
          <w:color w:val="000000"/>
          <w:sz w:val="24"/>
        </w:rPr>
        <w:t>peringkat 83 dari seluruh PTN dan PTS di Indonesia</w:t>
      </w:r>
      <w:r w:rsidRPr="00F70CE1">
        <w:rPr>
          <w:rFonts w:ascii="Garamond" w:hAnsi="Garamond"/>
          <w:color w:val="000000"/>
          <w:sz w:val="24"/>
          <w:lang w:val="id-ID"/>
        </w:rPr>
        <w:t xml:space="preserve">, (2) </w:t>
      </w:r>
      <w:r w:rsidRPr="00F70CE1">
        <w:rPr>
          <w:rFonts w:ascii="Garamond" w:hAnsi="Garamond"/>
          <w:color w:val="000000"/>
          <w:sz w:val="24"/>
        </w:rPr>
        <w:t>sistem Penjaminan Mutu</w:t>
      </w:r>
      <w:r w:rsidR="005A321F">
        <w:rPr>
          <w:rFonts w:ascii="Garamond" w:hAnsi="Garamond"/>
          <w:color w:val="000000"/>
          <w:sz w:val="24"/>
          <w:lang w:val="id-ID"/>
        </w:rPr>
        <w:t xml:space="preserve"> </w:t>
      </w:r>
      <w:r w:rsidRPr="00F70CE1">
        <w:rPr>
          <w:rFonts w:ascii="Garamond" w:hAnsi="Garamond"/>
          <w:color w:val="000000"/>
          <w:sz w:val="24"/>
        </w:rPr>
        <w:t>sudah memiliki dokumen standar pen</w:t>
      </w:r>
      <w:r w:rsidRPr="00F70CE1">
        <w:rPr>
          <w:rFonts w:ascii="Garamond" w:hAnsi="Garamond"/>
          <w:color w:val="000000"/>
          <w:sz w:val="24"/>
        </w:rPr>
        <w:t>jaminan mutu</w:t>
      </w:r>
      <w:r w:rsidR="00E56F94">
        <w:rPr>
          <w:rFonts w:ascii="Garamond" w:hAnsi="Garamond"/>
          <w:color w:val="000000"/>
          <w:sz w:val="24"/>
          <w:lang w:val="id-ID"/>
        </w:rPr>
        <w:t xml:space="preserve"> </w:t>
      </w:r>
      <w:r w:rsidRPr="00F70CE1">
        <w:rPr>
          <w:rFonts w:ascii="Garamond" w:hAnsi="Garamond"/>
          <w:color w:val="000000"/>
          <w:sz w:val="24"/>
        </w:rPr>
        <w:t>internal yang melampaui SN-DIKTI</w:t>
      </w:r>
      <w:r w:rsidRPr="00F70CE1">
        <w:rPr>
          <w:rFonts w:ascii="Garamond" w:hAnsi="Garamond"/>
          <w:color w:val="000000"/>
          <w:sz w:val="24"/>
          <w:lang w:val="id-ID"/>
        </w:rPr>
        <w:t xml:space="preserve">, (3) </w:t>
      </w:r>
      <w:r w:rsidRPr="00F70CE1">
        <w:rPr>
          <w:rFonts w:ascii="Garamond" w:hAnsi="Garamond"/>
          <w:color w:val="000000"/>
          <w:sz w:val="24"/>
        </w:rPr>
        <w:t>Sistem Penjaminan Mutu sudah dilaksanakan</w:t>
      </w:r>
      <w:r w:rsidR="00E56F94">
        <w:rPr>
          <w:rFonts w:ascii="Garamond" w:hAnsi="Garamond"/>
          <w:color w:val="000000"/>
          <w:sz w:val="24"/>
          <w:lang w:val="id-ID"/>
        </w:rPr>
        <w:t xml:space="preserve"> </w:t>
      </w:r>
      <w:r w:rsidRPr="00F70CE1">
        <w:rPr>
          <w:rFonts w:ascii="Garamond" w:hAnsi="Garamond"/>
          <w:color w:val="000000"/>
          <w:sz w:val="24"/>
        </w:rPr>
        <w:t>dengan siklus PPEPP,</w:t>
      </w:r>
      <w:r w:rsidR="005A321F">
        <w:rPr>
          <w:rFonts w:ascii="Garamond" w:hAnsi="Garamond"/>
          <w:color w:val="000000"/>
          <w:sz w:val="24"/>
          <w:lang w:val="id-ID"/>
        </w:rPr>
        <w:t xml:space="preserve"> </w:t>
      </w:r>
      <w:r w:rsidRPr="00F70CE1">
        <w:rPr>
          <w:rFonts w:ascii="Garamond" w:hAnsi="Garamond"/>
          <w:color w:val="000000"/>
          <w:sz w:val="24"/>
        </w:rPr>
        <w:t>sesuai Undang-undang No 12 Tahun 2021 tentang Pendidikan Tinggi dan</w:t>
      </w:r>
      <w:r w:rsidR="00E56F94">
        <w:rPr>
          <w:rFonts w:ascii="Garamond" w:hAnsi="Garamond"/>
          <w:color w:val="000000"/>
          <w:sz w:val="24"/>
          <w:lang w:val="id-ID"/>
        </w:rPr>
        <w:t xml:space="preserve"> </w:t>
      </w:r>
      <w:r w:rsidRPr="00F70CE1">
        <w:rPr>
          <w:rFonts w:ascii="Garamond" w:hAnsi="Garamond"/>
          <w:color w:val="000000"/>
          <w:sz w:val="24"/>
        </w:rPr>
        <w:t>Permenristek</w:t>
      </w:r>
      <w:r w:rsidR="005A321F">
        <w:rPr>
          <w:rFonts w:ascii="Garamond" w:hAnsi="Garamond"/>
          <w:color w:val="000000"/>
          <w:sz w:val="24"/>
          <w:lang w:val="id-ID"/>
        </w:rPr>
        <w:t xml:space="preserve"> </w:t>
      </w:r>
      <w:r w:rsidRPr="00F70CE1">
        <w:rPr>
          <w:rFonts w:ascii="Garamond" w:hAnsi="Garamond"/>
          <w:color w:val="000000"/>
          <w:sz w:val="24"/>
        </w:rPr>
        <w:t>dikti No. 62 Tahun 2016 Tentang Sistem Penjaminan Mutu</w:t>
      </w:r>
      <w:r w:rsidR="00E56F94">
        <w:rPr>
          <w:rFonts w:ascii="Garamond" w:hAnsi="Garamond"/>
          <w:color w:val="000000"/>
          <w:sz w:val="24"/>
          <w:lang w:val="id-ID"/>
        </w:rPr>
        <w:t xml:space="preserve"> </w:t>
      </w:r>
      <w:r w:rsidRPr="00F70CE1">
        <w:rPr>
          <w:rFonts w:ascii="Garamond" w:hAnsi="Garamond"/>
          <w:color w:val="000000"/>
          <w:sz w:val="24"/>
        </w:rPr>
        <w:t>Pendidikan T</w:t>
      </w:r>
      <w:r w:rsidRPr="00F70CE1">
        <w:rPr>
          <w:rFonts w:ascii="Garamond" w:hAnsi="Garamond"/>
          <w:color w:val="000000"/>
          <w:sz w:val="24"/>
        </w:rPr>
        <w:t>inggi.</w:t>
      </w:r>
      <w:r w:rsidRPr="00F70CE1">
        <w:rPr>
          <w:rFonts w:ascii="Garamond" w:hAnsi="Garamond"/>
          <w:color w:val="000000"/>
          <w:lang w:val="id-ID"/>
        </w:rPr>
        <w:t xml:space="preserve"> (</w:t>
      </w:r>
      <w:r w:rsidRPr="00F70CE1">
        <w:rPr>
          <w:rFonts w:ascii="Garamond" w:hAnsi="Garamond"/>
          <w:color w:val="000000"/>
          <w:sz w:val="24"/>
        </w:rPr>
        <w:t>4</w:t>
      </w:r>
      <w:r w:rsidRPr="00F70CE1">
        <w:rPr>
          <w:rFonts w:ascii="Garamond" w:hAnsi="Garamond"/>
          <w:color w:val="000000"/>
          <w:sz w:val="24"/>
          <w:lang w:val="id-ID"/>
        </w:rPr>
        <w:t xml:space="preserve">) </w:t>
      </w:r>
      <w:r w:rsidRPr="00F70CE1">
        <w:rPr>
          <w:rFonts w:ascii="Garamond" w:hAnsi="Garamond"/>
          <w:color w:val="000000"/>
          <w:sz w:val="24"/>
        </w:rPr>
        <w:t>sistem rekrutmen dan seleksi mahasiswa baru sudah memiliki SOP danterlaksana secara terstruktur</w:t>
      </w:r>
      <w:r w:rsidRPr="00F70CE1">
        <w:rPr>
          <w:rFonts w:ascii="Garamond" w:hAnsi="Garamond"/>
          <w:color w:val="000000"/>
          <w:sz w:val="24"/>
          <w:lang w:val="id-ID"/>
        </w:rPr>
        <w:t xml:space="preserve">, </w:t>
      </w:r>
      <w:r w:rsidRPr="00F70CE1">
        <w:rPr>
          <w:rFonts w:ascii="Garamond" w:hAnsi="Garamond"/>
          <w:color w:val="000000"/>
          <w:sz w:val="24"/>
          <w:lang w:val="id-ID"/>
        </w:rPr>
        <w:t>(</w:t>
      </w:r>
      <w:r w:rsidRPr="00F70CE1">
        <w:rPr>
          <w:rFonts w:ascii="Garamond" w:hAnsi="Garamond"/>
          <w:color w:val="000000"/>
          <w:sz w:val="24"/>
        </w:rPr>
        <w:t>5</w:t>
      </w:r>
      <w:r w:rsidRPr="00F70CE1">
        <w:rPr>
          <w:rFonts w:ascii="Garamond" w:hAnsi="Garamond"/>
          <w:color w:val="000000"/>
          <w:sz w:val="24"/>
          <w:lang w:val="id-ID"/>
        </w:rPr>
        <w:t>)</w:t>
      </w:r>
      <w:r w:rsidRPr="00F70CE1">
        <w:rPr>
          <w:rFonts w:ascii="Garamond" w:hAnsi="Garamond"/>
          <w:color w:val="000000"/>
          <w:sz w:val="24"/>
        </w:rPr>
        <w:t xml:space="preserve"> total </w:t>
      </w:r>
      <w:r w:rsidRPr="00F70CE1">
        <w:rPr>
          <w:rFonts w:ascii="Garamond" w:hAnsi="Garamond"/>
          <w:i/>
          <w:iCs/>
          <w:color w:val="000000"/>
          <w:sz w:val="24"/>
        </w:rPr>
        <w:t xml:space="preserve">student body </w:t>
      </w:r>
      <w:r w:rsidRPr="00F70CE1">
        <w:rPr>
          <w:rFonts w:ascii="Garamond" w:hAnsi="Garamond"/>
          <w:color w:val="000000"/>
          <w:sz w:val="24"/>
        </w:rPr>
        <w:t>Universitas Bung</w:t>
      </w:r>
      <w:r w:rsidR="005A321F">
        <w:rPr>
          <w:rFonts w:ascii="Garamond" w:hAnsi="Garamond"/>
          <w:color w:val="000000"/>
          <w:sz w:val="24"/>
          <w:lang w:val="id-ID"/>
        </w:rPr>
        <w:t xml:space="preserve"> </w:t>
      </w:r>
      <w:r w:rsidRPr="00F70CE1">
        <w:rPr>
          <w:rFonts w:ascii="Garamond" w:hAnsi="Garamond"/>
          <w:color w:val="000000"/>
          <w:sz w:val="24"/>
        </w:rPr>
        <w:t>Hatta pada tahun 20202 berjumlah 6.936</w:t>
      </w:r>
      <w:r w:rsidR="005A321F">
        <w:rPr>
          <w:rFonts w:ascii="Garamond" w:hAnsi="Garamond"/>
          <w:color w:val="000000"/>
          <w:sz w:val="24"/>
          <w:lang w:val="id-ID"/>
        </w:rPr>
        <w:t xml:space="preserve"> </w:t>
      </w:r>
      <w:r w:rsidRPr="00F70CE1">
        <w:rPr>
          <w:rFonts w:ascii="Garamond" w:hAnsi="Garamond"/>
          <w:color w:val="000000"/>
          <w:sz w:val="24"/>
        </w:rPr>
        <w:t>orang sehingga dapat mendukung</w:t>
      </w:r>
      <w:r w:rsidR="005A321F">
        <w:rPr>
          <w:rFonts w:ascii="Garamond" w:hAnsi="Garamond"/>
          <w:color w:val="000000"/>
          <w:sz w:val="24"/>
          <w:lang w:val="id-ID"/>
        </w:rPr>
        <w:t xml:space="preserve"> </w:t>
      </w:r>
      <w:r w:rsidRPr="00F70CE1">
        <w:rPr>
          <w:rFonts w:ascii="Garamond" w:hAnsi="Garamond"/>
          <w:color w:val="000000"/>
          <w:sz w:val="24"/>
        </w:rPr>
        <w:t>kerberlanjutan institusi</w:t>
      </w:r>
      <w:r w:rsidRPr="00F70CE1">
        <w:rPr>
          <w:rFonts w:ascii="Garamond" w:hAnsi="Garamond"/>
          <w:color w:val="000000"/>
          <w:sz w:val="24"/>
          <w:lang w:val="id-ID"/>
        </w:rPr>
        <w:t xml:space="preserve">, </w:t>
      </w:r>
      <w:r w:rsidRPr="00F70CE1">
        <w:rPr>
          <w:rFonts w:ascii="Garamond" w:hAnsi="Garamond"/>
          <w:color w:val="000000"/>
          <w:lang w:val="id-ID"/>
        </w:rPr>
        <w:t>(</w:t>
      </w:r>
      <w:r w:rsidRPr="00F70CE1">
        <w:rPr>
          <w:rFonts w:ascii="Garamond" w:hAnsi="Garamond"/>
          <w:color w:val="000000"/>
          <w:sz w:val="24"/>
        </w:rPr>
        <w:t>6</w:t>
      </w:r>
      <w:r w:rsidRPr="00F70CE1">
        <w:rPr>
          <w:rFonts w:ascii="Garamond" w:hAnsi="Garamond"/>
          <w:color w:val="000000"/>
          <w:sz w:val="24"/>
          <w:lang w:val="id-ID"/>
        </w:rPr>
        <w:t>)</w:t>
      </w:r>
      <w:r w:rsidRPr="00F70CE1">
        <w:rPr>
          <w:rFonts w:ascii="Garamond" w:hAnsi="Garamond"/>
          <w:color w:val="000000"/>
          <w:sz w:val="24"/>
        </w:rPr>
        <w:t xml:space="preserve"> kurikulum dibuat dengan kesesuaian pada visi dan misi </w:t>
      </w:r>
      <w:r w:rsidRPr="00F70CE1">
        <w:rPr>
          <w:rFonts w:ascii="Garamond" w:hAnsi="Garamond"/>
          <w:color w:val="000000"/>
          <w:sz w:val="24"/>
        </w:rPr>
        <w:lastRenderedPageBreak/>
        <w:t>Universitas</w:t>
      </w:r>
      <w:r w:rsidR="005A321F">
        <w:rPr>
          <w:rFonts w:ascii="Garamond" w:hAnsi="Garamond"/>
          <w:color w:val="000000"/>
          <w:sz w:val="24"/>
          <w:lang w:val="id-ID"/>
        </w:rPr>
        <w:t xml:space="preserve"> </w:t>
      </w:r>
      <w:r w:rsidRPr="00F70CE1">
        <w:rPr>
          <w:rFonts w:ascii="Garamond" w:hAnsi="Garamond"/>
          <w:color w:val="000000"/>
          <w:sz w:val="24"/>
        </w:rPr>
        <w:t>Bung Hatta, berbasis KKNI-OBE dan Merdeka Belajar yang berorientasi</w:t>
      </w:r>
      <w:r w:rsidR="005A321F">
        <w:rPr>
          <w:rFonts w:ascii="Garamond" w:hAnsi="Garamond"/>
          <w:color w:val="000000"/>
          <w:lang w:val="id-ID"/>
        </w:rPr>
        <w:t xml:space="preserve"> </w:t>
      </w:r>
      <w:r w:rsidRPr="00F70CE1">
        <w:rPr>
          <w:rFonts w:ascii="Garamond" w:hAnsi="Garamond"/>
          <w:color w:val="000000"/>
          <w:sz w:val="24"/>
        </w:rPr>
        <w:t>pada masa depan menuju universitasberkelas dunia</w:t>
      </w:r>
      <w:r w:rsidRPr="00F70CE1">
        <w:rPr>
          <w:rFonts w:ascii="Garamond" w:hAnsi="Garamond"/>
          <w:color w:val="000000"/>
          <w:sz w:val="24"/>
          <w:lang w:val="id-ID"/>
        </w:rPr>
        <w:t>,</w:t>
      </w:r>
      <w:r w:rsidRPr="00F70CE1">
        <w:rPr>
          <w:rFonts w:ascii="Garamond" w:hAnsi="Garamond"/>
          <w:color w:val="000000"/>
          <w:lang w:val="id-ID"/>
        </w:rPr>
        <w:t xml:space="preserve"> (</w:t>
      </w:r>
      <w:r w:rsidRPr="00F70CE1">
        <w:rPr>
          <w:rFonts w:ascii="Garamond" w:hAnsi="Garamond"/>
          <w:color w:val="000000"/>
          <w:sz w:val="24"/>
        </w:rPr>
        <w:t>7</w:t>
      </w:r>
      <w:r w:rsidRPr="00F70CE1">
        <w:rPr>
          <w:rFonts w:ascii="Garamond" w:hAnsi="Garamond"/>
          <w:color w:val="000000"/>
          <w:sz w:val="24"/>
          <w:lang w:val="id-ID"/>
        </w:rPr>
        <w:t>)</w:t>
      </w:r>
      <w:r w:rsidRPr="00F70CE1">
        <w:rPr>
          <w:rFonts w:ascii="Garamond" w:hAnsi="Garamond"/>
          <w:color w:val="000000"/>
          <w:sz w:val="24"/>
        </w:rPr>
        <w:t xml:space="preserve"> Universitas Bung Hatta memiliki fasilitas pembelajaran berbasis tekn</w:t>
      </w:r>
      <w:r w:rsidRPr="00F70CE1">
        <w:rPr>
          <w:rFonts w:ascii="Garamond" w:hAnsi="Garamond"/>
          <w:color w:val="000000"/>
          <w:sz w:val="24"/>
        </w:rPr>
        <w:t>ologiinformasi yang memadai.</w:t>
      </w:r>
      <w:r w:rsidRPr="00F70CE1">
        <w:rPr>
          <w:rFonts w:ascii="Garamond" w:hAnsi="Garamond"/>
          <w:color w:val="000000"/>
          <w:lang w:val="id-ID"/>
        </w:rPr>
        <w:t xml:space="preserve"> (</w:t>
      </w:r>
      <w:r w:rsidRPr="00F70CE1">
        <w:rPr>
          <w:rFonts w:ascii="Garamond" w:hAnsi="Garamond"/>
          <w:color w:val="000000"/>
          <w:sz w:val="24"/>
        </w:rPr>
        <w:t>8</w:t>
      </w:r>
      <w:r w:rsidRPr="00F70CE1">
        <w:rPr>
          <w:rFonts w:ascii="Garamond" w:hAnsi="Garamond"/>
          <w:color w:val="000000"/>
          <w:sz w:val="24"/>
          <w:lang w:val="id-ID"/>
        </w:rPr>
        <w:t>)</w:t>
      </w:r>
      <w:r w:rsidRPr="00F70CE1">
        <w:rPr>
          <w:rFonts w:ascii="Garamond" w:hAnsi="Garamond"/>
          <w:color w:val="000000"/>
          <w:sz w:val="24"/>
        </w:rPr>
        <w:t xml:space="preserve"> Universitas Bung </w:t>
      </w:r>
      <w:r w:rsidR="005A321F">
        <w:rPr>
          <w:rFonts w:ascii="Garamond" w:hAnsi="Garamond"/>
          <w:color w:val="000000"/>
          <w:sz w:val="24"/>
        </w:rPr>
        <w:t>Hatta telah melaksanakan</w:t>
      </w:r>
      <w:r w:rsidR="005A321F">
        <w:rPr>
          <w:rFonts w:ascii="Garamond" w:hAnsi="Garamond"/>
          <w:color w:val="000000"/>
          <w:sz w:val="24"/>
          <w:lang w:val="id-ID"/>
        </w:rPr>
        <w:t xml:space="preserve"> </w:t>
      </w:r>
      <w:r w:rsidR="005A321F">
        <w:rPr>
          <w:rFonts w:ascii="Garamond" w:hAnsi="Garamond"/>
          <w:color w:val="000000"/>
          <w:sz w:val="24"/>
        </w:rPr>
        <w:t>layanan</w:t>
      </w:r>
      <w:r w:rsidR="005A321F">
        <w:rPr>
          <w:rFonts w:ascii="Garamond" w:hAnsi="Garamond"/>
          <w:color w:val="000000"/>
          <w:sz w:val="24"/>
          <w:lang w:val="id-ID"/>
        </w:rPr>
        <w:t xml:space="preserve"> </w:t>
      </w:r>
      <w:r w:rsidRPr="00F70CE1">
        <w:rPr>
          <w:rFonts w:ascii="Garamond" w:hAnsi="Garamond"/>
          <w:color w:val="000000"/>
          <w:sz w:val="24"/>
        </w:rPr>
        <w:t>administrasi</w:t>
      </w:r>
      <w:r w:rsidR="005A321F">
        <w:rPr>
          <w:rFonts w:ascii="Garamond" w:hAnsi="Garamond"/>
          <w:color w:val="000000"/>
          <w:sz w:val="24"/>
          <w:lang w:val="id-ID"/>
        </w:rPr>
        <w:t xml:space="preserve"> </w:t>
      </w:r>
      <w:r w:rsidRPr="00F70CE1">
        <w:rPr>
          <w:rFonts w:ascii="Garamond" w:hAnsi="Garamond"/>
          <w:color w:val="000000"/>
          <w:sz w:val="24"/>
        </w:rPr>
        <w:t>akademik</w:t>
      </w:r>
      <w:r w:rsidR="005A321F">
        <w:rPr>
          <w:rFonts w:ascii="Garamond" w:hAnsi="Garamond"/>
          <w:color w:val="000000"/>
          <w:sz w:val="24"/>
          <w:lang w:val="id-ID"/>
        </w:rPr>
        <w:t xml:space="preserve"> </w:t>
      </w:r>
      <w:r w:rsidRPr="00F70CE1">
        <w:rPr>
          <w:rFonts w:ascii="Garamond" w:hAnsi="Garamond"/>
          <w:color w:val="000000"/>
          <w:sz w:val="24"/>
        </w:rPr>
        <w:t>secara online</w:t>
      </w:r>
      <w:r w:rsidRPr="00F70CE1">
        <w:rPr>
          <w:rFonts w:ascii="Garamond" w:hAnsi="Garamond"/>
          <w:color w:val="000000"/>
          <w:sz w:val="24"/>
          <w:lang w:val="id-ID"/>
        </w:rPr>
        <w:t xml:space="preserve">, </w:t>
      </w:r>
      <w:r w:rsidRPr="00F70CE1">
        <w:rPr>
          <w:rFonts w:ascii="Garamond" w:hAnsi="Garamond"/>
          <w:color w:val="000000"/>
          <w:lang w:val="id-ID"/>
        </w:rPr>
        <w:t xml:space="preserve"> (</w:t>
      </w:r>
      <w:r w:rsidRPr="00F70CE1">
        <w:rPr>
          <w:rFonts w:ascii="Garamond" w:hAnsi="Garamond"/>
          <w:color w:val="000000"/>
          <w:sz w:val="24"/>
        </w:rPr>
        <w:t>9</w:t>
      </w:r>
      <w:r w:rsidRPr="00F70CE1">
        <w:rPr>
          <w:rFonts w:ascii="Garamond" w:hAnsi="Garamond"/>
          <w:color w:val="000000"/>
          <w:sz w:val="24"/>
          <w:lang w:val="id-ID"/>
        </w:rPr>
        <w:t>)</w:t>
      </w:r>
      <w:r w:rsidRPr="00F70CE1">
        <w:rPr>
          <w:rFonts w:ascii="Garamond" w:hAnsi="Garamond"/>
          <w:color w:val="000000"/>
          <w:sz w:val="24"/>
        </w:rPr>
        <w:t xml:space="preserve"> Secara umum program studidi Universitas Bung Hatta sudah melaksanakan</w:t>
      </w:r>
      <w:r w:rsidR="005A321F">
        <w:rPr>
          <w:rFonts w:ascii="Garamond" w:hAnsi="Garamond"/>
          <w:color w:val="000000"/>
          <w:sz w:val="24"/>
          <w:lang w:val="id-ID"/>
        </w:rPr>
        <w:t xml:space="preserve"> </w:t>
      </w:r>
      <w:r w:rsidRPr="00F70CE1">
        <w:rPr>
          <w:rFonts w:ascii="Garamond" w:hAnsi="Garamond"/>
          <w:color w:val="000000"/>
          <w:sz w:val="24"/>
        </w:rPr>
        <w:t>kurikulum yang</w:t>
      </w:r>
      <w:r w:rsidR="005A321F">
        <w:rPr>
          <w:rFonts w:ascii="Garamond" w:hAnsi="Garamond"/>
          <w:color w:val="000000"/>
          <w:sz w:val="24"/>
          <w:lang w:val="id-ID"/>
        </w:rPr>
        <w:t xml:space="preserve"> </w:t>
      </w:r>
      <w:r w:rsidRPr="00F70CE1">
        <w:rPr>
          <w:rFonts w:ascii="Garamond" w:hAnsi="Garamond"/>
          <w:color w:val="000000"/>
          <w:sz w:val="24"/>
        </w:rPr>
        <w:t xml:space="preserve">dimutakhirkan sesuai dengan analisis kebutuhan dan </w:t>
      </w:r>
      <w:r w:rsidRPr="00F70CE1">
        <w:rPr>
          <w:rFonts w:ascii="Garamond" w:hAnsi="Garamond"/>
          <w:color w:val="000000"/>
          <w:sz w:val="24"/>
        </w:rPr>
        <w:t>hasil</w:t>
      </w:r>
      <w:r w:rsidR="005A321F">
        <w:rPr>
          <w:rFonts w:ascii="Garamond" w:hAnsi="Garamond"/>
          <w:color w:val="000000"/>
          <w:sz w:val="24"/>
          <w:lang w:val="id-ID"/>
        </w:rPr>
        <w:t xml:space="preserve"> </w:t>
      </w:r>
      <w:r w:rsidRPr="00F70CE1">
        <w:rPr>
          <w:rFonts w:ascii="Garamond" w:hAnsi="Garamond"/>
          <w:color w:val="000000"/>
          <w:sz w:val="24"/>
        </w:rPr>
        <w:t>evaluasi diri</w:t>
      </w:r>
      <w:r w:rsidRPr="00F70CE1">
        <w:rPr>
          <w:rFonts w:ascii="Garamond" w:hAnsi="Garamond"/>
          <w:color w:val="000000"/>
          <w:sz w:val="24"/>
          <w:lang w:val="id-ID"/>
        </w:rPr>
        <w:t xml:space="preserve">, </w:t>
      </w:r>
      <w:r w:rsidRPr="00F70CE1">
        <w:rPr>
          <w:rFonts w:ascii="Garamond" w:hAnsi="Garamond"/>
          <w:color w:val="000000"/>
          <w:lang w:val="id-ID"/>
        </w:rPr>
        <w:t xml:space="preserve"> (</w:t>
      </w:r>
      <w:r w:rsidRPr="00F70CE1">
        <w:rPr>
          <w:rFonts w:ascii="Garamond" w:hAnsi="Garamond"/>
          <w:color w:val="000000"/>
          <w:sz w:val="24"/>
        </w:rPr>
        <w:t>10</w:t>
      </w:r>
      <w:r w:rsidRPr="00F70CE1">
        <w:rPr>
          <w:rFonts w:ascii="Garamond" w:hAnsi="Garamond"/>
          <w:color w:val="000000"/>
          <w:sz w:val="24"/>
          <w:lang w:val="id-ID"/>
        </w:rPr>
        <w:t>)</w:t>
      </w:r>
      <w:r w:rsidRPr="00F70CE1">
        <w:rPr>
          <w:rFonts w:ascii="Garamond" w:hAnsi="Garamond"/>
          <w:color w:val="000000"/>
          <w:sz w:val="24"/>
        </w:rPr>
        <w:t xml:space="preserve"> Terlaksana proses penjaminan mutu bidang pendidikan, penelitian dan</w:t>
      </w:r>
      <w:r w:rsidR="005A321F">
        <w:rPr>
          <w:rFonts w:ascii="Garamond" w:hAnsi="Garamond"/>
          <w:color w:val="000000"/>
          <w:sz w:val="24"/>
          <w:lang w:val="id-ID"/>
        </w:rPr>
        <w:t xml:space="preserve"> </w:t>
      </w:r>
      <w:r w:rsidRPr="00F70CE1">
        <w:rPr>
          <w:rFonts w:ascii="Garamond" w:hAnsi="Garamond"/>
          <w:color w:val="000000"/>
          <w:sz w:val="24"/>
        </w:rPr>
        <w:t>pengabdian kepada masyarakat secara berkala dan berkelanjutan</w:t>
      </w:r>
      <w:r w:rsidRPr="00F70CE1">
        <w:rPr>
          <w:rFonts w:ascii="Garamond" w:hAnsi="Garamond"/>
          <w:color w:val="000000"/>
          <w:sz w:val="24"/>
          <w:lang w:val="id-ID"/>
        </w:rPr>
        <w:t>,</w:t>
      </w:r>
      <w:r w:rsidRPr="00F70CE1">
        <w:rPr>
          <w:rFonts w:ascii="Garamond" w:hAnsi="Garamond"/>
          <w:color w:val="000000"/>
          <w:lang w:val="id-ID"/>
        </w:rPr>
        <w:t xml:space="preserve"> (</w:t>
      </w:r>
      <w:r w:rsidRPr="00F70CE1">
        <w:rPr>
          <w:rFonts w:ascii="Garamond" w:hAnsi="Garamond"/>
          <w:color w:val="000000"/>
          <w:sz w:val="24"/>
        </w:rPr>
        <w:t>11</w:t>
      </w:r>
      <w:r w:rsidRPr="00F70CE1">
        <w:rPr>
          <w:rFonts w:ascii="Garamond" w:hAnsi="Garamond"/>
          <w:color w:val="000000"/>
          <w:sz w:val="24"/>
          <w:lang w:val="id-ID"/>
        </w:rPr>
        <w:t>)</w:t>
      </w:r>
      <w:r w:rsidRPr="00F70CE1">
        <w:rPr>
          <w:rFonts w:ascii="Garamond" w:hAnsi="Garamond"/>
          <w:color w:val="000000"/>
          <w:sz w:val="24"/>
        </w:rPr>
        <w:t xml:space="preserve"> Terlaksana Audit Mutu Internal secara periodik satu tahun sekali</w:t>
      </w:r>
      <w:r w:rsidRPr="00F70CE1">
        <w:rPr>
          <w:rFonts w:ascii="Garamond" w:hAnsi="Garamond"/>
          <w:color w:val="000000"/>
          <w:sz w:val="24"/>
          <w:lang w:val="id-ID"/>
        </w:rPr>
        <w:t>,</w:t>
      </w:r>
      <w:r w:rsidRPr="00F70CE1">
        <w:rPr>
          <w:rFonts w:ascii="Garamond" w:hAnsi="Garamond"/>
          <w:color w:val="000000"/>
          <w:lang w:val="id-ID"/>
        </w:rPr>
        <w:t xml:space="preserve"> (</w:t>
      </w:r>
      <w:r w:rsidRPr="00F70CE1">
        <w:rPr>
          <w:rFonts w:ascii="Garamond" w:hAnsi="Garamond"/>
          <w:color w:val="000000"/>
          <w:sz w:val="24"/>
        </w:rPr>
        <w:t>12</w:t>
      </w:r>
      <w:r w:rsidRPr="00F70CE1">
        <w:rPr>
          <w:rFonts w:ascii="Garamond" w:hAnsi="Garamond"/>
          <w:color w:val="000000"/>
          <w:sz w:val="24"/>
          <w:lang w:val="id-ID"/>
        </w:rPr>
        <w:t>)</w:t>
      </w:r>
      <w:r w:rsidRPr="00F70CE1">
        <w:rPr>
          <w:rFonts w:ascii="Garamond" w:hAnsi="Garamond"/>
          <w:color w:val="000000"/>
          <w:sz w:val="24"/>
        </w:rPr>
        <w:t xml:space="preserve"> Universitas Bung Hatta m</w:t>
      </w:r>
      <w:r w:rsidRPr="00F70CE1">
        <w:rPr>
          <w:rFonts w:ascii="Garamond" w:hAnsi="Garamond"/>
          <w:color w:val="000000"/>
          <w:sz w:val="24"/>
        </w:rPr>
        <w:t>emfasilitasi mahasiswa untuk mengembangkan dirimelalui program merdeka belajar</w:t>
      </w:r>
      <w:r w:rsidRPr="00F70CE1">
        <w:rPr>
          <w:rFonts w:ascii="Garamond" w:hAnsi="Garamond"/>
          <w:color w:val="000000"/>
          <w:sz w:val="24"/>
          <w:lang w:val="id-ID"/>
        </w:rPr>
        <w:t xml:space="preserve">, </w:t>
      </w:r>
      <w:r w:rsidRPr="00F70CE1">
        <w:rPr>
          <w:rFonts w:ascii="Garamond" w:hAnsi="Garamond"/>
          <w:color w:val="000000"/>
          <w:lang w:val="id-ID"/>
        </w:rPr>
        <w:t>(</w:t>
      </w:r>
      <w:r w:rsidRPr="00F70CE1">
        <w:rPr>
          <w:rFonts w:ascii="Garamond" w:hAnsi="Garamond"/>
          <w:color w:val="000000"/>
          <w:sz w:val="24"/>
        </w:rPr>
        <w:t>13</w:t>
      </w:r>
      <w:r w:rsidRPr="00F70CE1">
        <w:rPr>
          <w:rFonts w:ascii="Garamond" w:hAnsi="Garamond"/>
          <w:color w:val="000000"/>
          <w:sz w:val="24"/>
          <w:lang w:val="id-ID"/>
        </w:rPr>
        <w:t>)</w:t>
      </w:r>
      <w:r w:rsidRPr="00F70CE1">
        <w:rPr>
          <w:rFonts w:ascii="Garamond" w:hAnsi="Garamond"/>
          <w:color w:val="000000"/>
          <w:sz w:val="24"/>
        </w:rPr>
        <w:t xml:space="preserve"> Universitas Bung Hatta telah memiliki </w:t>
      </w:r>
      <w:r w:rsidRPr="00F70CE1">
        <w:rPr>
          <w:rFonts w:ascii="Garamond" w:hAnsi="Garamond"/>
          <w:i/>
          <w:iCs/>
          <w:color w:val="000000"/>
          <w:sz w:val="24"/>
        </w:rPr>
        <w:t>learning manajemen system</w:t>
      </w:r>
      <w:r w:rsidRPr="00F70CE1">
        <w:rPr>
          <w:rFonts w:ascii="Garamond" w:hAnsi="Garamond"/>
          <w:i/>
          <w:iCs/>
          <w:color w:val="000000"/>
          <w:lang w:val="id-ID"/>
        </w:rPr>
        <w:t>, (</w:t>
      </w:r>
      <w:r w:rsidRPr="00F70CE1">
        <w:rPr>
          <w:rFonts w:ascii="Garamond" w:hAnsi="Garamond"/>
          <w:color w:val="000000"/>
          <w:sz w:val="24"/>
        </w:rPr>
        <w:t>14</w:t>
      </w:r>
      <w:r w:rsidRPr="00F70CE1">
        <w:rPr>
          <w:rFonts w:ascii="Garamond" w:hAnsi="Garamond"/>
          <w:color w:val="000000"/>
          <w:sz w:val="24"/>
          <w:lang w:val="id-ID"/>
        </w:rPr>
        <w:t>)</w:t>
      </w:r>
      <w:r w:rsidRPr="00F70CE1">
        <w:rPr>
          <w:rFonts w:ascii="Garamond" w:hAnsi="Garamond"/>
          <w:color w:val="000000"/>
          <w:sz w:val="24"/>
        </w:rPr>
        <w:t xml:space="preserve"> Semua dosen sudah melaksanakan pembelajaran</w:t>
      </w:r>
      <w:r w:rsidR="005A321F">
        <w:rPr>
          <w:rFonts w:ascii="Garamond" w:hAnsi="Garamond"/>
          <w:color w:val="000000"/>
          <w:sz w:val="24"/>
          <w:lang w:val="id-ID"/>
        </w:rPr>
        <w:t xml:space="preserve"> </w:t>
      </w:r>
      <w:r w:rsidRPr="00F70CE1">
        <w:rPr>
          <w:rFonts w:ascii="Garamond" w:hAnsi="Garamond"/>
          <w:color w:val="000000"/>
          <w:sz w:val="24"/>
        </w:rPr>
        <w:t>secara online, sebagai</w:t>
      </w:r>
      <w:r w:rsidR="005A321F">
        <w:rPr>
          <w:rFonts w:ascii="Garamond" w:hAnsi="Garamond"/>
          <w:color w:val="000000"/>
          <w:sz w:val="24"/>
          <w:lang w:val="id-ID"/>
        </w:rPr>
        <w:t xml:space="preserve"> </w:t>
      </w:r>
      <w:r w:rsidRPr="00F70CE1">
        <w:rPr>
          <w:rFonts w:ascii="Garamond" w:hAnsi="Garamond"/>
          <w:color w:val="000000"/>
          <w:sz w:val="24"/>
        </w:rPr>
        <w:t>dampak positif dari pandemi Covid-19</w:t>
      </w:r>
      <w:r w:rsidRPr="00F70CE1">
        <w:rPr>
          <w:rFonts w:ascii="Garamond" w:hAnsi="Garamond"/>
          <w:color w:val="000000"/>
          <w:sz w:val="24"/>
        </w:rPr>
        <w:t>.</w:t>
      </w:r>
    </w:p>
    <w:p w:rsidR="00E97753" w:rsidRPr="005A321F" w:rsidRDefault="0022738C">
      <w:pPr>
        <w:ind w:firstLine="720"/>
        <w:jc w:val="both"/>
        <w:rPr>
          <w:rFonts w:ascii="Garamond" w:hAnsi="Garamond"/>
          <w:color w:val="000000"/>
          <w:sz w:val="24"/>
          <w:lang w:val="id-ID"/>
        </w:rPr>
      </w:pPr>
      <w:r w:rsidRPr="00F70CE1">
        <w:rPr>
          <w:rFonts w:ascii="Garamond" w:hAnsi="Garamond"/>
          <w:bCs/>
          <w:sz w:val="24"/>
          <w:szCs w:val="24"/>
          <w:lang w:val="id-ID"/>
        </w:rPr>
        <w:t>Hasil observasi dan wawancara demgan</w:t>
      </w:r>
      <w:r w:rsidR="005A321F">
        <w:rPr>
          <w:rFonts w:ascii="Garamond" w:hAnsi="Garamond"/>
          <w:bCs/>
          <w:sz w:val="24"/>
          <w:szCs w:val="24"/>
          <w:lang w:val="id-ID"/>
        </w:rPr>
        <w:t xml:space="preserve"> </w:t>
      </w:r>
      <w:r w:rsidRPr="00F70CE1">
        <w:rPr>
          <w:rFonts w:ascii="Garamond" w:hAnsi="Garamond"/>
        </w:rPr>
        <w:t>Yempita Efendi, M.Si.</w:t>
      </w:r>
      <w:r w:rsidR="005A321F">
        <w:rPr>
          <w:rFonts w:ascii="Garamond" w:hAnsi="Garamond"/>
          <w:lang w:val="id-ID"/>
        </w:rPr>
        <w:t xml:space="preserve"> Dosen Kebunghattaan </w:t>
      </w:r>
    </w:p>
    <w:p w:rsidR="00E97753" w:rsidRPr="00F70CE1" w:rsidRDefault="00E97753">
      <w:pPr>
        <w:jc w:val="both"/>
        <w:rPr>
          <w:rFonts w:ascii="Garamond" w:hAnsi="Garamond"/>
          <w:bCs/>
          <w:sz w:val="24"/>
          <w:szCs w:val="24"/>
          <w:lang w:val="id-ID"/>
        </w:rPr>
      </w:pPr>
    </w:p>
    <w:p w:rsidR="00E97753" w:rsidRPr="00F70CE1" w:rsidRDefault="0022738C">
      <w:pPr>
        <w:ind w:left="709" w:right="671" w:firstLine="11"/>
        <w:jc w:val="both"/>
        <w:rPr>
          <w:rFonts w:ascii="Garamond" w:eastAsia="MinionPro-Regular" w:hAnsi="Garamond"/>
          <w:i/>
          <w:sz w:val="24"/>
          <w:szCs w:val="24"/>
          <w:lang w:val="id-ID" w:eastAsia="zh-CN"/>
        </w:rPr>
      </w:pPr>
      <w:r w:rsidRPr="00F70CE1">
        <w:rPr>
          <w:rFonts w:ascii="Garamond" w:hAnsi="Garamond"/>
          <w:bCs/>
          <w:i/>
          <w:sz w:val="24"/>
          <w:szCs w:val="24"/>
        </w:rPr>
        <w:t xml:space="preserve">Dasar  acuan dalam pelaksanaan pembelajaran PAI di Prodi PPkN UBH berdasarkan statuta universitas, dan kurikulum yang berlaku di Universitas Bung Hatta, kemudian hasil Tim musyawarah Dosen yang </w:t>
      </w:r>
      <w:r w:rsidRPr="00F70CE1">
        <w:rPr>
          <w:rFonts w:ascii="Garamond" w:hAnsi="Garamond"/>
          <w:bCs/>
          <w:i/>
          <w:sz w:val="24"/>
          <w:szCs w:val="24"/>
          <w:lang w:val="id-ID"/>
        </w:rPr>
        <w:t xml:space="preserve">kemudian selalu meyesuiakan dengan perkembngan situasi terkini </w:t>
      </w:r>
      <w:r w:rsidRPr="00F70CE1">
        <w:rPr>
          <w:rFonts w:ascii="Garamond" w:hAnsi="Garamond"/>
          <w:bCs/>
          <w:i/>
          <w:sz w:val="24"/>
          <w:szCs w:val="24"/>
        </w:rPr>
        <w:t>UBH.</w:t>
      </w:r>
      <w:r w:rsidRPr="00F70CE1">
        <w:rPr>
          <w:rStyle w:val="FootnoteReference"/>
          <w:rFonts w:ascii="Garamond" w:hAnsi="Garamond"/>
          <w:bCs/>
          <w:i/>
          <w:sz w:val="24"/>
          <w:szCs w:val="24"/>
        </w:rPr>
        <w:footnoteReference w:id="25"/>
      </w:r>
    </w:p>
    <w:p w:rsidR="00E97753" w:rsidRPr="00F70CE1" w:rsidRDefault="0022738C">
      <w:pPr>
        <w:ind w:firstLine="720"/>
        <w:jc w:val="both"/>
        <w:rPr>
          <w:rFonts w:ascii="Garamond" w:hAnsi="Garamond"/>
          <w:sz w:val="24"/>
          <w:szCs w:val="24"/>
        </w:rPr>
      </w:pPr>
      <w:r w:rsidRPr="00F70CE1">
        <w:rPr>
          <w:rFonts w:ascii="Garamond" w:eastAsia="MinionPro-Regular" w:hAnsi="Garamond"/>
          <w:sz w:val="24"/>
          <w:szCs w:val="24"/>
          <w:lang w:eastAsia="zh-CN"/>
        </w:rPr>
        <w:t xml:space="preserve">Kebijakan </w:t>
      </w:r>
      <w:r w:rsidRPr="00F70CE1">
        <w:rPr>
          <w:rFonts w:ascii="Garamond" w:eastAsia="MinionPro-Regular" w:hAnsi="Garamond"/>
          <w:sz w:val="24"/>
          <w:szCs w:val="24"/>
          <w:lang w:eastAsia="zh-CN"/>
        </w:rPr>
        <w:t xml:space="preserve">Pengelolaan pembelajaran PAI </w:t>
      </w:r>
      <w:r w:rsidRPr="00F70CE1">
        <w:rPr>
          <w:rFonts w:ascii="Garamond" w:eastAsia="MinionPro-Regular" w:hAnsi="Garamond"/>
          <w:sz w:val="24"/>
          <w:szCs w:val="24"/>
          <w:lang w:eastAsia="zh-CN"/>
        </w:rPr>
        <w:t xml:space="preserve">di Universitas Bung Hatta langsung  bawah Rektor, Mata kuliah PAI merupakan satu diantara 10 Mata kuliah umum di Univesitas Bung Hatta. </w:t>
      </w:r>
      <w:r w:rsidRPr="00F70CE1">
        <w:rPr>
          <w:rFonts w:ascii="Garamond" w:eastAsia="MinionPro-Regular" w:hAnsi="Garamond"/>
          <w:sz w:val="24"/>
          <w:szCs w:val="24"/>
          <w:lang w:eastAsia="zh-CN"/>
        </w:rPr>
        <w:t xml:space="preserve"> Mata Kuliah</w:t>
      </w:r>
      <w:r w:rsidRPr="00F70CE1">
        <w:rPr>
          <w:rFonts w:ascii="Garamond" w:eastAsia="MinionPro-Regular" w:hAnsi="Garamond"/>
          <w:sz w:val="24"/>
          <w:szCs w:val="24"/>
          <w:lang w:eastAsia="zh-CN"/>
        </w:rPr>
        <w:t xml:space="preserve"> PAI di UBH hanya diberikan dalam satu semester, yaitu  pada semester III, dengan bobot </w:t>
      </w:r>
      <w:r w:rsidRPr="00F70CE1">
        <w:rPr>
          <w:rFonts w:ascii="Garamond" w:eastAsia="MinionPro-Regular" w:hAnsi="Garamond"/>
          <w:sz w:val="24"/>
          <w:szCs w:val="24"/>
          <w:lang w:eastAsia="zh-CN"/>
        </w:rPr>
        <w:t>2</w:t>
      </w:r>
      <w:r w:rsidRPr="00F70CE1">
        <w:rPr>
          <w:rFonts w:ascii="Garamond" w:eastAsia="MinionPro-Regular" w:hAnsi="Garamond"/>
          <w:sz w:val="24"/>
          <w:szCs w:val="24"/>
          <w:lang w:eastAsia="zh-CN"/>
        </w:rPr>
        <w:t xml:space="preserve"> SKS, namun dalam prakteknya secara formal tatap muka di dalam kelas hanya 2 SKS</w:t>
      </w:r>
      <w:r w:rsidRPr="00F70CE1">
        <w:rPr>
          <w:rFonts w:ascii="Garamond" w:eastAsia="MinionPro-Regular" w:hAnsi="Garamond"/>
          <w:sz w:val="24"/>
          <w:szCs w:val="24"/>
          <w:lang w:eastAsia="zh-CN"/>
        </w:rPr>
        <w:t xml:space="preserve">. </w:t>
      </w:r>
      <w:r w:rsidRPr="00F70CE1">
        <w:rPr>
          <w:rFonts w:ascii="Garamond" w:eastAsia="MinionPro-Regular" w:hAnsi="Garamond"/>
          <w:sz w:val="24"/>
          <w:szCs w:val="24"/>
          <w:lang w:eastAsia="zh-CN"/>
        </w:rPr>
        <w:t>Seluruh mahasiswa wajib mengikuti mata kuliah PAI pada semester yang sama, tetapi kal</w:t>
      </w:r>
      <w:r w:rsidRPr="00F70CE1">
        <w:rPr>
          <w:rFonts w:ascii="Garamond" w:eastAsia="MinionPro-Regular" w:hAnsi="Garamond"/>
          <w:sz w:val="24"/>
          <w:szCs w:val="24"/>
          <w:lang w:eastAsia="zh-CN"/>
        </w:rPr>
        <w:t xml:space="preserve">au bentrok </w:t>
      </w:r>
      <w:r w:rsidRPr="00F70CE1">
        <w:rPr>
          <w:rFonts w:ascii="Garamond" w:eastAsia="MinionPro-Regular" w:hAnsi="Garamond"/>
          <w:sz w:val="24"/>
          <w:szCs w:val="24"/>
          <w:lang w:eastAsia="zh-CN"/>
        </w:rPr>
        <w:lastRenderedPageBreak/>
        <w:t xml:space="preserve">dengan mata kuliah lain diperbolehkan untuk memilih jam dan kelas yang berbeda (sifatnya </w:t>
      </w:r>
      <w:r w:rsidRPr="00F70CE1">
        <w:rPr>
          <w:rFonts w:ascii="Garamond" w:eastAsia="MinionPro-It" w:hAnsi="Garamond"/>
          <w:i/>
          <w:iCs/>
          <w:sz w:val="24"/>
          <w:szCs w:val="24"/>
          <w:lang w:eastAsia="zh-CN"/>
        </w:rPr>
        <w:t>fleksible</w:t>
      </w:r>
      <w:r w:rsidRPr="00F70CE1">
        <w:rPr>
          <w:rFonts w:ascii="Garamond" w:eastAsia="MinionPro-Regular" w:hAnsi="Garamond"/>
          <w:sz w:val="24"/>
          <w:szCs w:val="24"/>
          <w:lang w:eastAsia="zh-CN"/>
        </w:rPr>
        <w:t xml:space="preserve">) hanya diberikan dalam satu semester, </w:t>
      </w:r>
    </w:p>
    <w:p w:rsidR="00E97753" w:rsidRPr="00F70CE1" w:rsidRDefault="00E97753">
      <w:pPr>
        <w:jc w:val="both"/>
        <w:rPr>
          <w:rFonts w:ascii="Garamond" w:eastAsia="Book Antiqua" w:hAnsi="Garamond"/>
          <w:color w:val="FF0000"/>
          <w:sz w:val="24"/>
          <w:szCs w:val="24"/>
          <w:lang w:val="id-ID"/>
        </w:rPr>
      </w:pPr>
    </w:p>
    <w:p w:rsidR="00E97753" w:rsidRPr="00F70CE1" w:rsidRDefault="0022738C">
      <w:pPr>
        <w:jc w:val="both"/>
        <w:rPr>
          <w:rFonts w:ascii="Garamond" w:eastAsia="Book Antiqua" w:hAnsi="Garamond"/>
          <w:sz w:val="24"/>
          <w:szCs w:val="24"/>
        </w:rPr>
      </w:pPr>
      <w:r w:rsidRPr="00F70CE1">
        <w:rPr>
          <w:rFonts w:ascii="Garamond" w:hAnsi="Garamond"/>
          <w:b/>
          <w:sz w:val="24"/>
          <w:szCs w:val="24"/>
        </w:rPr>
        <w:t xml:space="preserve">Pentingnya Pengintegrasian </w:t>
      </w:r>
      <w:r w:rsidRPr="00F70CE1">
        <w:rPr>
          <w:rFonts w:ascii="Garamond" w:hAnsi="Garamond"/>
          <w:b/>
          <w:bCs/>
          <w:iCs/>
          <w:sz w:val="24"/>
          <w:szCs w:val="24"/>
          <w:lang w:val="id-ID"/>
        </w:rPr>
        <w:t>Karakter Bung Hatta</w:t>
      </w:r>
      <w:r w:rsidRPr="00F70CE1">
        <w:rPr>
          <w:rFonts w:ascii="Garamond" w:hAnsi="Garamond"/>
          <w:b/>
          <w:bCs/>
          <w:iCs/>
          <w:sz w:val="24"/>
          <w:szCs w:val="24"/>
        </w:rPr>
        <w:t xml:space="preserve"> dalam </w:t>
      </w:r>
      <w:r w:rsidRPr="00F70CE1">
        <w:rPr>
          <w:rFonts w:ascii="Garamond" w:hAnsi="Garamond"/>
          <w:b/>
          <w:sz w:val="24"/>
          <w:szCs w:val="24"/>
          <w:lang w:val="id-ID"/>
        </w:rPr>
        <w:t xml:space="preserve">Pembelajaran </w:t>
      </w:r>
      <w:r w:rsidRPr="00F70CE1">
        <w:rPr>
          <w:rFonts w:ascii="Garamond" w:hAnsi="Garamond"/>
          <w:b/>
          <w:bCs/>
          <w:iCs/>
          <w:sz w:val="24"/>
          <w:szCs w:val="24"/>
        </w:rPr>
        <w:t>Pendidikan</w:t>
      </w:r>
      <w:r w:rsidR="004158F0">
        <w:rPr>
          <w:rFonts w:ascii="Garamond" w:hAnsi="Garamond"/>
          <w:b/>
          <w:bCs/>
          <w:iCs/>
          <w:sz w:val="24"/>
          <w:szCs w:val="24"/>
          <w:lang w:val="id-ID"/>
        </w:rPr>
        <w:t xml:space="preserve"> </w:t>
      </w:r>
      <w:r w:rsidRPr="00F70CE1">
        <w:rPr>
          <w:rFonts w:ascii="Garamond" w:hAnsi="Garamond"/>
          <w:b/>
          <w:bCs/>
          <w:iCs/>
          <w:sz w:val="24"/>
          <w:szCs w:val="24"/>
        </w:rPr>
        <w:t>Agama Islam</w:t>
      </w:r>
    </w:p>
    <w:p w:rsidR="00E97753" w:rsidRPr="00F70CE1" w:rsidRDefault="00E97753">
      <w:pPr>
        <w:autoSpaceDE w:val="0"/>
        <w:autoSpaceDN w:val="0"/>
        <w:adjustRightInd w:val="0"/>
        <w:jc w:val="both"/>
        <w:rPr>
          <w:rFonts w:ascii="Garamond" w:hAnsi="Garamond"/>
          <w:color w:val="FF0000"/>
          <w:sz w:val="24"/>
          <w:szCs w:val="24"/>
        </w:rPr>
      </w:pPr>
    </w:p>
    <w:p w:rsidR="00E97753" w:rsidRPr="00F70CE1" w:rsidRDefault="0022738C">
      <w:pPr>
        <w:ind w:firstLine="720"/>
        <w:jc w:val="both"/>
        <w:rPr>
          <w:rFonts w:ascii="Garamond" w:hAnsi="Garamond"/>
        </w:rPr>
      </w:pPr>
      <w:r w:rsidRPr="00F70CE1">
        <w:rPr>
          <w:rFonts w:ascii="Garamond" w:hAnsi="Garamond"/>
          <w:sz w:val="24"/>
          <w:szCs w:val="24"/>
        </w:rPr>
        <w:t xml:space="preserve">Erat sekali kaitan dengan topik permasalahan di atas, apa esensi pendidikan karakter? </w:t>
      </w:r>
      <w:r w:rsidRPr="00F70CE1">
        <w:rPr>
          <w:rFonts w:ascii="Garamond" w:hAnsi="Garamond" w:cs="Calibri"/>
          <w:color w:val="000000"/>
          <w:sz w:val="24"/>
          <w:szCs w:val="24"/>
          <w:lang w:eastAsia="zh-CN"/>
        </w:rPr>
        <w:t>pendidikan karakter merupakan upaya</w:t>
      </w:r>
      <w:r w:rsidR="001C037E">
        <w:rPr>
          <w:rFonts w:ascii="Garamond" w:hAnsi="Garamond" w:cs="Calibri"/>
          <w:color w:val="000000"/>
          <w:sz w:val="24"/>
          <w:szCs w:val="24"/>
          <w:lang w:val="id-ID" w:eastAsia="zh-CN"/>
        </w:rPr>
        <w:t xml:space="preserve"> </w:t>
      </w:r>
      <w:r w:rsidRPr="00F70CE1">
        <w:rPr>
          <w:rFonts w:ascii="Garamond" w:hAnsi="Garamond" w:cs="Calibri"/>
          <w:color w:val="000000"/>
          <w:sz w:val="24"/>
          <w:szCs w:val="24"/>
          <w:lang w:eastAsia="zh-CN"/>
        </w:rPr>
        <w:t xml:space="preserve">untuk membantu </w:t>
      </w:r>
      <w:r w:rsidRPr="00F70CE1">
        <w:rPr>
          <w:rFonts w:ascii="Garamond" w:hAnsi="Garamond" w:cs="Calibri"/>
          <w:color w:val="000000"/>
          <w:sz w:val="24"/>
          <w:szCs w:val="24"/>
          <w:lang w:eastAsia="zh-CN"/>
        </w:rPr>
        <w:t>perkembangan jiwa anak-anak baik lahir maupun batin, dari sifat kodratnya menuju ke arah  peradaban manusiayang lebih ba</w:t>
      </w:r>
      <w:r w:rsidRPr="00F70CE1">
        <w:rPr>
          <w:rFonts w:ascii="Garamond" w:hAnsi="Garamond" w:cs="Calibri"/>
          <w:color w:val="000000"/>
          <w:sz w:val="24"/>
          <w:szCs w:val="24"/>
          <w:lang w:eastAsia="zh-CN"/>
        </w:rPr>
        <w:t>ik</w:t>
      </w:r>
      <w:r w:rsidR="001C037E">
        <w:rPr>
          <w:rStyle w:val="FootnoteReference"/>
          <w:rFonts w:ascii="Garamond" w:hAnsi="Garamond"/>
          <w:color w:val="000000"/>
          <w:sz w:val="24"/>
          <w:szCs w:val="24"/>
          <w:lang w:eastAsia="zh-CN"/>
        </w:rPr>
        <w:footnoteReference w:id="26"/>
      </w:r>
      <w:r w:rsidRPr="00F70CE1">
        <w:rPr>
          <w:rFonts w:ascii="Garamond" w:hAnsi="Garamond" w:cs="Calibri"/>
          <w:color w:val="000000"/>
          <w:sz w:val="24"/>
          <w:szCs w:val="24"/>
          <w:lang w:eastAsia="zh-CN"/>
        </w:rPr>
        <w:t>.</w:t>
      </w:r>
      <w:r w:rsidR="001C037E">
        <w:rPr>
          <w:rFonts w:ascii="Garamond" w:hAnsi="Garamond" w:cs="Calibri"/>
          <w:color w:val="000000"/>
          <w:sz w:val="24"/>
          <w:szCs w:val="24"/>
          <w:lang w:val="id-ID" w:eastAsia="zh-CN"/>
        </w:rPr>
        <w:t xml:space="preserve"> </w:t>
      </w:r>
      <w:r w:rsidRPr="00F70CE1">
        <w:rPr>
          <w:rFonts w:ascii="Garamond" w:hAnsi="Garamond" w:cs="Calibri"/>
          <w:color w:val="000000"/>
          <w:sz w:val="24"/>
          <w:szCs w:val="24"/>
          <w:lang w:eastAsia="zh-CN"/>
        </w:rPr>
        <w:t>Pendidikan karakter memiliki makna lebih tinggi dari pendidikan moral, karena pendidikan karakter tidak hanya berkaitan dengan masalah benarsalah, tetapi bagaimana menanamkan kebiasaan (</w:t>
      </w:r>
      <w:r w:rsidRPr="00F70CE1">
        <w:rPr>
          <w:rFonts w:ascii="Garamond" w:hAnsi="Garamond" w:cs="Calibri"/>
          <w:i/>
          <w:iCs/>
          <w:color w:val="000000"/>
          <w:sz w:val="24"/>
          <w:szCs w:val="24"/>
          <w:lang w:eastAsia="zh-CN"/>
        </w:rPr>
        <w:t>habit</w:t>
      </w:r>
      <w:r w:rsidRPr="00F70CE1">
        <w:rPr>
          <w:rFonts w:ascii="Garamond" w:hAnsi="Garamond" w:cs="Calibri"/>
          <w:color w:val="000000"/>
          <w:sz w:val="24"/>
          <w:szCs w:val="24"/>
          <w:lang w:eastAsia="zh-CN"/>
        </w:rPr>
        <w:t>) tentang hal-hal yang baik dalam kehidupan, sehingga anak/pes</w:t>
      </w:r>
      <w:r w:rsidRPr="00F70CE1">
        <w:rPr>
          <w:rFonts w:ascii="Garamond" w:hAnsi="Garamond" w:cs="Calibri"/>
          <w:color w:val="000000"/>
          <w:sz w:val="24"/>
          <w:szCs w:val="24"/>
          <w:lang w:eastAsia="zh-CN"/>
        </w:rPr>
        <w:t>erta didik memiliki kesadaran, dan pemahaman yang tinggi, serta kepedulian dan komitmen untuk menerapkan kebajikan dalam kehidupan sehari-hari</w:t>
      </w:r>
      <w:r w:rsidRPr="00F70CE1">
        <w:rPr>
          <w:rStyle w:val="FootnoteReference"/>
          <w:rFonts w:ascii="Garamond" w:hAnsi="Garamond" w:cs="Calibri"/>
          <w:color w:val="000000"/>
          <w:sz w:val="24"/>
          <w:szCs w:val="24"/>
          <w:lang w:eastAsia="zh-CN"/>
        </w:rPr>
        <w:footnoteReference w:id="27"/>
      </w:r>
    </w:p>
    <w:p w:rsidR="00E97753" w:rsidRPr="00F70CE1" w:rsidRDefault="0022738C">
      <w:pPr>
        <w:autoSpaceDE w:val="0"/>
        <w:autoSpaceDN w:val="0"/>
        <w:adjustRightInd w:val="0"/>
        <w:ind w:firstLine="720"/>
        <w:jc w:val="both"/>
        <w:rPr>
          <w:rFonts w:ascii="Garamond" w:hAnsi="Garamond"/>
          <w:sz w:val="24"/>
          <w:szCs w:val="24"/>
          <w:lang w:val="id-ID"/>
        </w:rPr>
      </w:pPr>
      <w:r w:rsidRPr="00F70CE1">
        <w:rPr>
          <w:rFonts w:ascii="Garamond" w:hAnsi="Garamond"/>
          <w:sz w:val="24"/>
          <w:szCs w:val="24"/>
        </w:rPr>
        <w:t xml:space="preserve">Berkaitan dengan salah satu manfaat mempelajari Pembelajaran </w:t>
      </w:r>
      <w:r w:rsidRPr="00F70CE1">
        <w:rPr>
          <w:rFonts w:ascii="Garamond" w:hAnsi="Garamond"/>
          <w:sz w:val="24"/>
          <w:szCs w:val="24"/>
          <w:lang w:val="id-ID"/>
        </w:rPr>
        <w:t xml:space="preserve">PAI </w:t>
      </w:r>
      <w:r w:rsidRPr="00F70CE1">
        <w:rPr>
          <w:rFonts w:ascii="Garamond" w:hAnsi="Garamond"/>
          <w:sz w:val="24"/>
          <w:szCs w:val="24"/>
        </w:rPr>
        <w:t xml:space="preserve">yaitu </w:t>
      </w:r>
      <w:r w:rsidRPr="00F70CE1">
        <w:rPr>
          <w:rFonts w:ascii="Garamond" w:hAnsi="Garamond"/>
          <w:sz w:val="24"/>
          <w:szCs w:val="24"/>
          <w:lang w:val="id-ID"/>
        </w:rPr>
        <w:t>menjadikan maha</w:t>
      </w:r>
      <w:r w:rsidRPr="00F70CE1">
        <w:rPr>
          <w:rFonts w:ascii="Garamond" w:hAnsi="Garamond"/>
          <w:sz w:val="24"/>
          <w:szCs w:val="24"/>
        </w:rPr>
        <w:t>s</w:t>
      </w:r>
      <w:r w:rsidRPr="00F70CE1">
        <w:rPr>
          <w:rFonts w:ascii="Garamond" w:hAnsi="Garamond"/>
          <w:sz w:val="24"/>
          <w:szCs w:val="24"/>
          <w:lang w:val="id-ID"/>
        </w:rPr>
        <w:t>iswa yang</w:t>
      </w:r>
      <w:r w:rsidR="001C037E">
        <w:rPr>
          <w:rFonts w:ascii="Garamond" w:hAnsi="Garamond"/>
          <w:sz w:val="24"/>
          <w:szCs w:val="24"/>
          <w:lang w:val="id-ID"/>
        </w:rPr>
        <w:t xml:space="preserve"> </w:t>
      </w:r>
      <w:r w:rsidRPr="00F70CE1">
        <w:rPr>
          <w:rFonts w:ascii="Garamond" w:hAnsi="Garamond"/>
          <w:sz w:val="24"/>
          <w:szCs w:val="24"/>
          <w:lang w:val="id-ID"/>
        </w:rPr>
        <w:t xml:space="preserve">beriman dan </w:t>
      </w:r>
      <w:r w:rsidRPr="00F70CE1">
        <w:rPr>
          <w:rFonts w:ascii="Garamond" w:hAnsi="Garamond"/>
          <w:sz w:val="24"/>
          <w:szCs w:val="24"/>
          <w:lang w:val="id-ID"/>
        </w:rPr>
        <w:t>bertaqwa kepada Allah SWT dan mampu mengaplikasikan dalam kehidupan sehari-hari. Adapun</w:t>
      </w:r>
      <w:r w:rsidRPr="00F70CE1">
        <w:rPr>
          <w:rFonts w:ascii="Garamond" w:hAnsi="Garamond"/>
          <w:sz w:val="24"/>
          <w:szCs w:val="24"/>
        </w:rPr>
        <w:t xml:space="preserve"> pentingnya pengintegrasian pemikiran kebunghtaan  dalam Pembelajaran PAI</w:t>
      </w:r>
      <w:r w:rsidRPr="00F70CE1">
        <w:rPr>
          <w:rFonts w:ascii="Garamond" w:hAnsi="Garamond"/>
          <w:sz w:val="24"/>
          <w:szCs w:val="24"/>
          <w:lang w:val="id-ID"/>
        </w:rPr>
        <w:t xml:space="preserve"> yaitu; pertama, agar menjadi sebuah refleksi penting </w:t>
      </w:r>
      <w:r w:rsidRPr="00F70CE1">
        <w:rPr>
          <w:rFonts w:ascii="Garamond" w:hAnsi="Garamond"/>
          <w:sz w:val="24"/>
          <w:szCs w:val="24"/>
        </w:rPr>
        <w:t>da</w:t>
      </w:r>
      <w:r w:rsidRPr="00F70CE1">
        <w:rPr>
          <w:rFonts w:ascii="Garamond" w:hAnsi="Garamond"/>
          <w:sz w:val="24"/>
          <w:szCs w:val="24"/>
          <w:lang w:val="id-ID"/>
        </w:rPr>
        <w:t xml:space="preserve">lam gerakan </w:t>
      </w:r>
      <w:r w:rsidRPr="00F70CE1">
        <w:rPr>
          <w:rFonts w:ascii="Garamond" w:hAnsi="Garamond"/>
          <w:sz w:val="24"/>
          <w:szCs w:val="24"/>
        </w:rPr>
        <w:t>menghidupkan kembali pemikir</w:t>
      </w:r>
      <w:r w:rsidRPr="00F70CE1">
        <w:rPr>
          <w:rFonts w:ascii="Garamond" w:hAnsi="Garamond"/>
          <w:sz w:val="24"/>
          <w:szCs w:val="24"/>
        </w:rPr>
        <w:t xml:space="preserve">an pendidikan kebunghtaan </w:t>
      </w:r>
      <w:r w:rsidRPr="00F70CE1">
        <w:rPr>
          <w:rFonts w:ascii="Garamond" w:hAnsi="Garamond"/>
          <w:sz w:val="24"/>
          <w:szCs w:val="24"/>
          <w:lang w:val="id-ID"/>
        </w:rPr>
        <w:t>da</w:t>
      </w:r>
      <w:r w:rsidRPr="00F70CE1">
        <w:rPr>
          <w:rFonts w:ascii="Garamond" w:hAnsi="Garamond"/>
          <w:sz w:val="24"/>
          <w:szCs w:val="24"/>
        </w:rPr>
        <w:t>n</w:t>
      </w:r>
      <w:r w:rsidRPr="00F70CE1">
        <w:rPr>
          <w:rFonts w:ascii="Garamond" w:hAnsi="Garamond"/>
          <w:sz w:val="24"/>
          <w:szCs w:val="24"/>
          <w:lang w:val="id-ID"/>
        </w:rPr>
        <w:t xml:space="preserve"> yang kedua, agar mahasiswa mampu membumikan </w:t>
      </w:r>
      <w:r w:rsidRPr="00F70CE1">
        <w:rPr>
          <w:rFonts w:ascii="Garamond" w:hAnsi="Garamond"/>
          <w:sz w:val="24"/>
          <w:szCs w:val="24"/>
        </w:rPr>
        <w:t>pemikiran Pendidikan kebunghtaan dalam kehidupan sehari-hari</w:t>
      </w:r>
      <w:r w:rsidRPr="00F70CE1">
        <w:rPr>
          <w:rStyle w:val="FootnoteReference"/>
          <w:rFonts w:ascii="Garamond" w:hAnsi="Garamond"/>
          <w:sz w:val="24"/>
          <w:szCs w:val="24"/>
        </w:rPr>
        <w:footnoteReference w:id="28"/>
      </w:r>
      <w:r w:rsidRPr="00F70CE1">
        <w:rPr>
          <w:rFonts w:ascii="Garamond" w:hAnsi="Garamond"/>
          <w:sz w:val="24"/>
          <w:szCs w:val="24"/>
        </w:rPr>
        <w:t>.</w:t>
      </w:r>
    </w:p>
    <w:p w:rsidR="00E97753" w:rsidRPr="00F70CE1" w:rsidRDefault="0022738C">
      <w:pPr>
        <w:autoSpaceDE w:val="0"/>
        <w:autoSpaceDN w:val="0"/>
        <w:adjustRightInd w:val="0"/>
        <w:ind w:firstLine="720"/>
        <w:jc w:val="both"/>
        <w:rPr>
          <w:rStyle w:val="markedcontent"/>
          <w:rFonts w:ascii="Garamond" w:hAnsi="Garamond"/>
          <w:sz w:val="24"/>
          <w:szCs w:val="24"/>
        </w:rPr>
      </w:pPr>
      <w:r w:rsidRPr="00F70CE1">
        <w:rPr>
          <w:rStyle w:val="markedcontent"/>
          <w:rFonts w:ascii="Garamond" w:hAnsi="Garamond"/>
          <w:sz w:val="24"/>
          <w:szCs w:val="24"/>
        </w:rPr>
        <w:lastRenderedPageBreak/>
        <w:t xml:space="preserve">Perkuliahan </w:t>
      </w:r>
      <w:r w:rsidRPr="00F70CE1">
        <w:rPr>
          <w:rStyle w:val="markedcontent"/>
          <w:rFonts w:ascii="Garamond" w:hAnsi="Garamond"/>
          <w:sz w:val="24"/>
          <w:szCs w:val="24"/>
          <w:lang w:val="id-ID"/>
        </w:rPr>
        <w:t>Agama</w:t>
      </w:r>
      <w:r w:rsidRPr="00F70CE1">
        <w:rPr>
          <w:rStyle w:val="markedcontent"/>
          <w:rFonts w:ascii="Garamond" w:hAnsi="Garamond"/>
          <w:sz w:val="24"/>
          <w:szCs w:val="24"/>
        </w:rPr>
        <w:t xml:space="preserve"> di perguruan tinggi memiliki fungsi selain</w:t>
      </w:r>
      <w:r w:rsidR="005A321F">
        <w:rPr>
          <w:rStyle w:val="markedcontent"/>
          <w:rFonts w:ascii="Garamond" w:hAnsi="Garamond"/>
          <w:sz w:val="24"/>
          <w:szCs w:val="24"/>
          <w:lang w:val="id-ID"/>
        </w:rPr>
        <w:t xml:space="preserve"> </w:t>
      </w:r>
      <w:r w:rsidRPr="00F70CE1">
        <w:rPr>
          <w:rStyle w:val="markedcontent"/>
          <w:rFonts w:ascii="Garamond" w:hAnsi="Garamond"/>
          <w:sz w:val="24"/>
          <w:szCs w:val="24"/>
        </w:rPr>
        <w:t>memperkokoh keislaman mahasiswa, juga membangun</w:t>
      </w:r>
      <w:r w:rsidR="005A321F">
        <w:rPr>
          <w:rStyle w:val="markedcontent"/>
          <w:rFonts w:ascii="Garamond" w:hAnsi="Garamond"/>
          <w:sz w:val="24"/>
          <w:szCs w:val="24"/>
          <w:lang w:val="id-ID"/>
        </w:rPr>
        <w:t xml:space="preserve"> </w:t>
      </w:r>
      <w:r w:rsidRPr="00F70CE1">
        <w:rPr>
          <w:rStyle w:val="markedcontent"/>
          <w:rFonts w:ascii="Garamond" w:hAnsi="Garamond"/>
          <w:sz w:val="24"/>
          <w:szCs w:val="24"/>
        </w:rPr>
        <w:t>keberagamaan</w:t>
      </w:r>
      <w:r w:rsidRPr="00F70CE1">
        <w:rPr>
          <w:rStyle w:val="markedcontent"/>
          <w:rFonts w:ascii="Garamond" w:hAnsi="Garamond"/>
          <w:sz w:val="24"/>
          <w:szCs w:val="24"/>
        </w:rPr>
        <w:t xml:space="preserve"> yang damai,moderat, dan toleran. Berdasarkan teori psikologi agama,</w:t>
      </w:r>
      <w:r w:rsidR="005A321F">
        <w:rPr>
          <w:rStyle w:val="markedcontent"/>
          <w:rFonts w:ascii="Garamond" w:hAnsi="Garamond"/>
          <w:sz w:val="24"/>
          <w:szCs w:val="24"/>
          <w:lang w:val="id-ID"/>
        </w:rPr>
        <w:t xml:space="preserve"> </w:t>
      </w:r>
      <w:r w:rsidRPr="00F70CE1">
        <w:rPr>
          <w:rStyle w:val="markedcontent"/>
          <w:rFonts w:ascii="Garamond" w:hAnsi="Garamond"/>
          <w:sz w:val="24"/>
          <w:szCs w:val="24"/>
        </w:rPr>
        <w:t>manusia yang matang</w:t>
      </w:r>
      <w:r w:rsidR="005A321F">
        <w:rPr>
          <w:rStyle w:val="markedcontent"/>
          <w:rFonts w:ascii="Garamond" w:hAnsi="Garamond"/>
          <w:sz w:val="24"/>
          <w:szCs w:val="24"/>
          <w:lang w:val="id-ID"/>
        </w:rPr>
        <w:t xml:space="preserve"> </w:t>
      </w:r>
      <w:r w:rsidRPr="00F70CE1">
        <w:rPr>
          <w:rStyle w:val="markedcontent"/>
          <w:rFonts w:ascii="Garamond" w:hAnsi="Garamond"/>
          <w:sz w:val="24"/>
          <w:szCs w:val="24"/>
        </w:rPr>
        <w:t>beragama adalah penganut agama yang</w:t>
      </w:r>
      <w:r w:rsidR="005A321F">
        <w:rPr>
          <w:rStyle w:val="markedcontent"/>
          <w:rFonts w:ascii="Garamond" w:hAnsi="Garamond"/>
          <w:sz w:val="24"/>
          <w:szCs w:val="24"/>
          <w:lang w:val="id-ID"/>
        </w:rPr>
        <w:t xml:space="preserve"> </w:t>
      </w:r>
      <w:r w:rsidRPr="00F70CE1">
        <w:rPr>
          <w:rStyle w:val="markedcontent"/>
          <w:rFonts w:ascii="Garamond" w:hAnsi="Garamond"/>
          <w:sz w:val="24"/>
          <w:szCs w:val="24"/>
        </w:rPr>
        <w:t>damai, moderat, dan toleran. Gordon Alport merinciciri-ciriorang yang matang beragama terutama taat beragama,</w:t>
      </w:r>
      <w:r w:rsidR="005A321F">
        <w:rPr>
          <w:rStyle w:val="markedcontent"/>
          <w:rFonts w:ascii="Garamond" w:hAnsi="Garamond"/>
          <w:sz w:val="24"/>
          <w:szCs w:val="24"/>
          <w:lang w:val="id-ID"/>
        </w:rPr>
        <w:t xml:space="preserve"> </w:t>
      </w:r>
      <w:r w:rsidRPr="00F70CE1">
        <w:rPr>
          <w:rStyle w:val="markedcontent"/>
          <w:rFonts w:ascii="Garamond" w:hAnsi="Garamond"/>
          <w:sz w:val="24"/>
          <w:szCs w:val="24"/>
        </w:rPr>
        <w:t xml:space="preserve">damai, moderat, toleran, </w:t>
      </w:r>
      <w:r w:rsidRPr="00F70CE1">
        <w:rPr>
          <w:rStyle w:val="markedcontent"/>
          <w:rFonts w:ascii="Garamond" w:hAnsi="Garamond"/>
          <w:sz w:val="24"/>
          <w:szCs w:val="24"/>
        </w:rPr>
        <w:t>dan selalu terbuka untuk mencari</w:t>
      </w:r>
      <w:r w:rsidR="005A321F">
        <w:rPr>
          <w:rStyle w:val="markedcontent"/>
          <w:rFonts w:ascii="Garamond" w:hAnsi="Garamond"/>
          <w:sz w:val="24"/>
          <w:szCs w:val="24"/>
          <w:lang w:val="id-ID"/>
        </w:rPr>
        <w:t xml:space="preserve"> </w:t>
      </w:r>
      <w:r w:rsidRPr="00F70CE1">
        <w:rPr>
          <w:rStyle w:val="markedcontent"/>
          <w:rFonts w:ascii="Garamond" w:hAnsi="Garamond"/>
          <w:sz w:val="24"/>
          <w:szCs w:val="24"/>
        </w:rPr>
        <w:t xml:space="preserve">kebenaran dari mana saja. </w:t>
      </w:r>
    </w:p>
    <w:p w:rsidR="00E97753" w:rsidRPr="00F70CE1" w:rsidRDefault="0022738C">
      <w:pPr>
        <w:autoSpaceDE w:val="0"/>
        <w:autoSpaceDN w:val="0"/>
        <w:adjustRightInd w:val="0"/>
        <w:ind w:firstLine="720"/>
        <w:jc w:val="both"/>
        <w:rPr>
          <w:rFonts w:ascii="Garamond" w:hAnsi="Garamond"/>
          <w:sz w:val="24"/>
          <w:szCs w:val="24"/>
        </w:rPr>
      </w:pPr>
      <w:r w:rsidRPr="00F70CE1">
        <w:rPr>
          <w:rFonts w:ascii="Garamond" w:hAnsi="Garamond"/>
          <w:sz w:val="24"/>
          <w:szCs w:val="24"/>
          <w:lang w:val="id-ID"/>
        </w:rPr>
        <w:t xml:space="preserve">Hasil penelitian </w:t>
      </w:r>
      <w:r w:rsidRPr="00F70CE1">
        <w:rPr>
          <w:rFonts w:ascii="Garamond" w:hAnsi="Garamond"/>
          <w:sz w:val="24"/>
          <w:szCs w:val="24"/>
        </w:rPr>
        <w:t xml:space="preserve">Utomo, (2020) </w:t>
      </w:r>
      <w:r w:rsidRPr="00F70CE1">
        <w:rPr>
          <w:rFonts w:ascii="Garamond" w:hAnsi="Garamond"/>
          <w:sz w:val="24"/>
          <w:szCs w:val="24"/>
          <w:lang w:val="id-ID"/>
        </w:rPr>
        <w:t xml:space="preserve">judul </w:t>
      </w:r>
      <w:r w:rsidRPr="00F70CE1">
        <w:rPr>
          <w:rFonts w:ascii="Garamond" w:hAnsi="Garamond"/>
          <w:sz w:val="24"/>
          <w:szCs w:val="24"/>
        </w:rPr>
        <w:t>“Pemikiran Mohammad Hatta tentang</w:t>
      </w:r>
      <w:r w:rsidR="005A321F">
        <w:rPr>
          <w:rFonts w:ascii="Garamond" w:hAnsi="Garamond"/>
          <w:sz w:val="24"/>
          <w:szCs w:val="24"/>
          <w:lang w:val="id-ID"/>
        </w:rPr>
        <w:t xml:space="preserve"> </w:t>
      </w:r>
      <w:r w:rsidRPr="00F70CE1">
        <w:rPr>
          <w:rFonts w:ascii="Garamond" w:hAnsi="Garamond"/>
          <w:sz w:val="24"/>
          <w:szCs w:val="24"/>
        </w:rPr>
        <w:t>Pendidikan Islam</w:t>
      </w:r>
      <w:r w:rsidR="005A321F">
        <w:rPr>
          <w:rFonts w:ascii="Garamond" w:hAnsi="Garamond"/>
          <w:sz w:val="24"/>
          <w:szCs w:val="24"/>
          <w:lang w:val="id-ID"/>
        </w:rPr>
        <w:t xml:space="preserve"> </w:t>
      </w:r>
      <w:r w:rsidRPr="00F70CE1">
        <w:rPr>
          <w:rFonts w:ascii="Garamond" w:hAnsi="Garamond"/>
          <w:sz w:val="24"/>
          <w:szCs w:val="24"/>
        </w:rPr>
        <w:t>Modern’</w:t>
      </w:r>
      <w:r w:rsidR="005A321F">
        <w:rPr>
          <w:rFonts w:ascii="Garamond" w:hAnsi="Garamond"/>
          <w:sz w:val="24"/>
          <w:szCs w:val="24"/>
          <w:lang w:val="id-ID"/>
        </w:rPr>
        <w:t xml:space="preserve"> </w:t>
      </w:r>
      <w:r w:rsidRPr="00F70CE1">
        <w:rPr>
          <w:rFonts w:ascii="Garamond" w:hAnsi="Garamond"/>
          <w:sz w:val="24"/>
          <w:szCs w:val="24"/>
        </w:rPr>
        <w:t>Hasilpenelitian ini</w:t>
      </w:r>
      <w:r w:rsidR="005A321F">
        <w:rPr>
          <w:rFonts w:ascii="Garamond" w:hAnsi="Garamond"/>
          <w:sz w:val="24"/>
          <w:szCs w:val="24"/>
          <w:lang w:val="id-ID"/>
        </w:rPr>
        <w:t xml:space="preserve"> </w:t>
      </w:r>
      <w:r w:rsidRPr="00F70CE1">
        <w:rPr>
          <w:rFonts w:ascii="Garamond" w:hAnsi="Garamond"/>
          <w:sz w:val="24"/>
          <w:szCs w:val="24"/>
        </w:rPr>
        <w:t>menunjukkan, bahwa konstruk pemikiran pendidikan Islam</w:t>
      </w:r>
      <w:r w:rsidR="005A321F">
        <w:rPr>
          <w:rFonts w:ascii="Garamond" w:hAnsi="Garamond"/>
          <w:sz w:val="24"/>
          <w:szCs w:val="24"/>
          <w:lang w:val="id-ID"/>
        </w:rPr>
        <w:t xml:space="preserve"> </w:t>
      </w:r>
      <w:r w:rsidRPr="00F70CE1">
        <w:rPr>
          <w:rFonts w:ascii="Garamond" w:hAnsi="Garamond"/>
          <w:sz w:val="24"/>
          <w:szCs w:val="24"/>
        </w:rPr>
        <w:t>modern Mohammad Hatta adalah me</w:t>
      </w:r>
      <w:r w:rsidRPr="00F70CE1">
        <w:rPr>
          <w:rFonts w:ascii="Garamond" w:hAnsi="Garamond"/>
          <w:sz w:val="24"/>
          <w:szCs w:val="24"/>
        </w:rPr>
        <w:t>ngkoherensikan agama dengan ilmu</w:t>
      </w:r>
      <w:r w:rsidR="005A321F">
        <w:rPr>
          <w:rFonts w:ascii="Garamond" w:hAnsi="Garamond"/>
          <w:sz w:val="24"/>
          <w:szCs w:val="24"/>
          <w:lang w:val="id-ID"/>
        </w:rPr>
        <w:t xml:space="preserve"> </w:t>
      </w:r>
      <w:r w:rsidRPr="00F70CE1">
        <w:rPr>
          <w:rFonts w:ascii="Garamond" w:hAnsi="Garamond"/>
          <w:sz w:val="24"/>
          <w:szCs w:val="24"/>
        </w:rPr>
        <w:t>pengetahuan modern, yang terdiri dari sosiologi, sejarah, dan filsafat. Pemikiran</w:t>
      </w:r>
      <w:r w:rsidR="005A321F">
        <w:rPr>
          <w:rFonts w:ascii="Garamond" w:hAnsi="Garamond"/>
          <w:sz w:val="24"/>
          <w:szCs w:val="24"/>
          <w:lang w:val="id-ID"/>
        </w:rPr>
        <w:t xml:space="preserve"> </w:t>
      </w:r>
      <w:r w:rsidRPr="00F70CE1">
        <w:rPr>
          <w:rFonts w:ascii="Garamond" w:hAnsi="Garamond"/>
          <w:sz w:val="24"/>
          <w:szCs w:val="24"/>
        </w:rPr>
        <w:t>tersebut bukan sekadar abstraksi belaka, melainkan dipraktikkan melaluiberdirinya Sekolah Tinggi Islam pada tahun 1945 sebagai lembaga pergurua</w:t>
      </w:r>
      <w:r w:rsidRPr="00F70CE1">
        <w:rPr>
          <w:rFonts w:ascii="Garamond" w:hAnsi="Garamond"/>
          <w:sz w:val="24"/>
          <w:szCs w:val="24"/>
        </w:rPr>
        <w:t>n</w:t>
      </w:r>
      <w:r w:rsidR="005A321F">
        <w:rPr>
          <w:rFonts w:ascii="Garamond" w:hAnsi="Garamond"/>
          <w:sz w:val="24"/>
          <w:szCs w:val="24"/>
          <w:lang w:val="id-ID"/>
        </w:rPr>
        <w:t xml:space="preserve"> </w:t>
      </w:r>
      <w:r w:rsidRPr="00F70CE1">
        <w:rPr>
          <w:rFonts w:ascii="Garamond" w:hAnsi="Garamond"/>
          <w:sz w:val="24"/>
          <w:szCs w:val="24"/>
        </w:rPr>
        <w:t>tinggi Islam yang modern</w:t>
      </w:r>
      <w:r w:rsidR="001C037E">
        <w:rPr>
          <w:rStyle w:val="FootnoteReference"/>
          <w:rFonts w:ascii="Garamond" w:hAnsi="Garamond"/>
          <w:sz w:val="24"/>
          <w:szCs w:val="24"/>
        </w:rPr>
        <w:footnoteReference w:id="29"/>
      </w:r>
      <w:r w:rsidRPr="00F70CE1">
        <w:rPr>
          <w:rFonts w:ascii="Garamond" w:hAnsi="Garamond"/>
          <w:sz w:val="24"/>
          <w:szCs w:val="24"/>
        </w:rPr>
        <w:t>.</w:t>
      </w:r>
    </w:p>
    <w:p w:rsidR="001C037E" w:rsidRDefault="001C037E">
      <w:pPr>
        <w:autoSpaceDE w:val="0"/>
        <w:autoSpaceDN w:val="0"/>
        <w:adjustRightInd w:val="0"/>
        <w:ind w:firstLine="720"/>
        <w:jc w:val="both"/>
        <w:rPr>
          <w:rFonts w:ascii="Garamond" w:hAnsi="Garamond"/>
          <w:sz w:val="24"/>
          <w:szCs w:val="24"/>
          <w:lang w:val="id-ID"/>
        </w:rPr>
      </w:pPr>
    </w:p>
    <w:p w:rsidR="00E97753" w:rsidRPr="00F70CE1" w:rsidRDefault="0022738C">
      <w:pPr>
        <w:autoSpaceDE w:val="0"/>
        <w:autoSpaceDN w:val="0"/>
        <w:adjustRightInd w:val="0"/>
        <w:ind w:firstLine="720"/>
        <w:jc w:val="both"/>
        <w:rPr>
          <w:rFonts w:ascii="Garamond" w:hAnsi="Garamond"/>
          <w:sz w:val="24"/>
          <w:szCs w:val="24"/>
        </w:rPr>
      </w:pPr>
      <w:r w:rsidRPr="00F70CE1">
        <w:rPr>
          <w:rFonts w:ascii="Garamond" w:hAnsi="Garamond"/>
          <w:sz w:val="24"/>
          <w:szCs w:val="24"/>
        </w:rPr>
        <w:t>U</w:t>
      </w:r>
      <w:r w:rsidRPr="00F70CE1">
        <w:rPr>
          <w:rFonts w:ascii="Garamond" w:hAnsi="Garamond"/>
          <w:sz w:val="24"/>
          <w:szCs w:val="24"/>
          <w:lang w:val="id-ID"/>
        </w:rPr>
        <w:t xml:space="preserve">versitas Bung Hatta </w:t>
      </w:r>
      <w:r w:rsidRPr="00F70CE1">
        <w:rPr>
          <w:rFonts w:ascii="Garamond" w:hAnsi="Garamond"/>
          <w:sz w:val="24"/>
          <w:szCs w:val="24"/>
        </w:rPr>
        <w:t xml:space="preserve">merupakan “ </w:t>
      </w:r>
      <w:r w:rsidRPr="00F70CE1">
        <w:rPr>
          <w:rFonts w:ascii="Garamond" w:hAnsi="Garamond"/>
          <w:i/>
          <w:sz w:val="24"/>
          <w:szCs w:val="24"/>
        </w:rPr>
        <w:t>the starting point</w:t>
      </w:r>
      <w:r w:rsidRPr="00F70CE1">
        <w:rPr>
          <w:rFonts w:ascii="Garamond" w:hAnsi="Garamond"/>
          <w:sz w:val="24"/>
          <w:szCs w:val="24"/>
        </w:rPr>
        <w:t xml:space="preserve"> “ untuk melakukanrekonstruksi </w:t>
      </w:r>
      <w:r w:rsidRPr="00F70CE1">
        <w:rPr>
          <w:rFonts w:ascii="Garamond" w:hAnsi="Garamond"/>
          <w:sz w:val="24"/>
          <w:szCs w:val="24"/>
          <w:lang w:val="id-ID"/>
        </w:rPr>
        <w:t xml:space="preserve">dalam membangun, mengembangkan dan membumikan pemikiran pendididkan </w:t>
      </w:r>
      <w:r w:rsidRPr="00F70CE1">
        <w:rPr>
          <w:rFonts w:ascii="Garamond" w:hAnsi="Garamond"/>
          <w:sz w:val="24"/>
          <w:szCs w:val="24"/>
        </w:rPr>
        <w:t>Kebunghatta-an</w:t>
      </w:r>
      <w:r w:rsidRPr="00F70CE1">
        <w:rPr>
          <w:rFonts w:ascii="Garamond" w:hAnsi="Garamond"/>
          <w:sz w:val="24"/>
          <w:szCs w:val="24"/>
          <w:lang w:val="id-ID"/>
        </w:rPr>
        <w:t xml:space="preserve"> dalam kehidupan mahasiswa</w:t>
      </w:r>
      <w:r w:rsidRPr="00F70CE1">
        <w:rPr>
          <w:rFonts w:ascii="Garamond" w:hAnsi="Garamond"/>
          <w:sz w:val="24"/>
          <w:szCs w:val="24"/>
          <w:lang w:val="zh-CN"/>
        </w:rPr>
        <w:t xml:space="preserve"> melalui pembelajaran </w:t>
      </w:r>
      <w:r w:rsidRPr="00F70CE1">
        <w:rPr>
          <w:rFonts w:ascii="Garamond" w:hAnsi="Garamond"/>
          <w:sz w:val="24"/>
          <w:szCs w:val="24"/>
          <w:lang w:val="id-ID"/>
        </w:rPr>
        <w:t xml:space="preserve">agama </w:t>
      </w:r>
      <w:r w:rsidRPr="00F70CE1">
        <w:rPr>
          <w:rFonts w:ascii="Garamond" w:hAnsi="Garamond"/>
          <w:sz w:val="24"/>
          <w:szCs w:val="24"/>
        </w:rPr>
        <w:t xml:space="preserve">Islam </w:t>
      </w:r>
      <w:r w:rsidRPr="00F70CE1">
        <w:rPr>
          <w:rFonts w:ascii="Garamond" w:hAnsi="Garamond"/>
          <w:sz w:val="24"/>
          <w:szCs w:val="24"/>
          <w:lang w:val="zh-CN"/>
        </w:rPr>
        <w:t xml:space="preserve">yang </w:t>
      </w:r>
      <w:r w:rsidRPr="00F70CE1">
        <w:rPr>
          <w:rFonts w:ascii="Garamond" w:hAnsi="Garamond"/>
          <w:sz w:val="24"/>
          <w:szCs w:val="24"/>
          <w:lang w:val="zh-CN"/>
        </w:rPr>
        <w:t>kritis</w:t>
      </w:r>
      <w:r w:rsidRPr="00F70CE1">
        <w:rPr>
          <w:rFonts w:ascii="Garamond" w:hAnsi="Garamond"/>
          <w:sz w:val="24"/>
          <w:szCs w:val="24"/>
          <w:lang w:val="id-ID"/>
        </w:rPr>
        <w:t>-humanis</w:t>
      </w:r>
      <w:r w:rsidRPr="00F70CE1">
        <w:rPr>
          <w:rFonts w:ascii="Garamond" w:hAnsi="Garamond"/>
          <w:sz w:val="24"/>
          <w:szCs w:val="24"/>
          <w:lang w:val="zh-CN"/>
        </w:rPr>
        <w:t>, dengan menggunakanpendekatan analitis</w:t>
      </w:r>
      <w:r w:rsidRPr="00F70CE1">
        <w:rPr>
          <w:rFonts w:ascii="Garamond" w:hAnsi="Garamond"/>
          <w:sz w:val="24"/>
          <w:szCs w:val="24"/>
          <w:lang w:val="id-ID"/>
        </w:rPr>
        <w:t xml:space="preserve"> dan kontekstual</w:t>
      </w:r>
      <w:r w:rsidRPr="00F70CE1">
        <w:rPr>
          <w:rFonts w:ascii="Garamond" w:hAnsi="Garamond"/>
          <w:sz w:val="24"/>
          <w:szCs w:val="24"/>
          <w:lang w:val="zh-CN"/>
        </w:rPr>
        <w:t xml:space="preserve"> sehingga </w:t>
      </w:r>
      <w:r w:rsidRPr="00F70CE1">
        <w:rPr>
          <w:rFonts w:ascii="Garamond" w:hAnsi="Garamond"/>
          <w:sz w:val="24"/>
          <w:szCs w:val="24"/>
          <w:lang w:val="id-ID"/>
        </w:rPr>
        <w:t xml:space="preserve">mahasiswa </w:t>
      </w:r>
      <w:r w:rsidRPr="00F70CE1">
        <w:rPr>
          <w:rFonts w:ascii="Garamond" w:hAnsi="Garamond"/>
          <w:sz w:val="24"/>
          <w:szCs w:val="24"/>
          <w:lang w:val="zh-CN"/>
        </w:rPr>
        <w:t xml:space="preserve">memiliki </w:t>
      </w:r>
      <w:r w:rsidRPr="00F70CE1">
        <w:rPr>
          <w:rFonts w:ascii="Garamond" w:hAnsi="Garamond"/>
          <w:sz w:val="24"/>
          <w:szCs w:val="24"/>
          <w:lang w:val="id-ID"/>
        </w:rPr>
        <w:t>pemikiran</w:t>
      </w:r>
      <w:r w:rsidRPr="00F70CE1">
        <w:rPr>
          <w:rFonts w:ascii="Garamond" w:hAnsi="Garamond"/>
          <w:sz w:val="24"/>
          <w:szCs w:val="24"/>
        </w:rPr>
        <w:t xml:space="preserve"> Pendidikan kebunghtaan dan diterapkan dalam kehidupan bermasyarakat. Supaya para mahaiswa mampu </w:t>
      </w:r>
      <w:r w:rsidRPr="00F70CE1">
        <w:rPr>
          <w:rFonts w:ascii="Garamond" w:hAnsi="Garamond"/>
          <w:sz w:val="24"/>
          <w:szCs w:val="24"/>
          <w:lang w:val="id-ID"/>
        </w:rPr>
        <w:t xml:space="preserve">merefleksikan </w:t>
      </w:r>
      <w:r w:rsidRPr="00F70CE1">
        <w:rPr>
          <w:rFonts w:ascii="Garamond" w:hAnsi="Garamond"/>
          <w:sz w:val="24"/>
          <w:szCs w:val="24"/>
        </w:rPr>
        <w:t>dan menghidupkan kembali pemikiran pen</w:t>
      </w:r>
      <w:r w:rsidRPr="00F70CE1">
        <w:rPr>
          <w:rFonts w:ascii="Garamond" w:hAnsi="Garamond"/>
          <w:sz w:val="24"/>
          <w:szCs w:val="24"/>
        </w:rPr>
        <w:t>didikan kebunghtaan dalam</w:t>
      </w:r>
    </w:p>
    <w:p w:rsidR="005A321F" w:rsidRDefault="0022738C">
      <w:pPr>
        <w:autoSpaceDE w:val="0"/>
        <w:autoSpaceDN w:val="0"/>
        <w:adjustRightInd w:val="0"/>
        <w:ind w:firstLine="720"/>
        <w:jc w:val="both"/>
        <w:rPr>
          <w:rFonts w:ascii="Garamond" w:hAnsi="Garamond"/>
          <w:sz w:val="24"/>
          <w:szCs w:val="24"/>
          <w:lang w:val="id-ID"/>
        </w:rPr>
      </w:pPr>
      <w:r w:rsidRPr="00F70CE1">
        <w:rPr>
          <w:rFonts w:ascii="Garamond" w:hAnsi="Garamond"/>
          <w:sz w:val="24"/>
          <w:szCs w:val="24"/>
          <w:lang w:val="id-ID"/>
        </w:rPr>
        <w:t xml:space="preserve">Pembelajaran Agama Islam agar mahasiswa mampu membumikan </w:t>
      </w:r>
      <w:r w:rsidRPr="00F70CE1">
        <w:rPr>
          <w:rFonts w:ascii="Garamond" w:hAnsi="Garamond"/>
          <w:sz w:val="24"/>
          <w:szCs w:val="24"/>
        </w:rPr>
        <w:t xml:space="preserve">pemikiran Pendidikan Kebunghattaan dalam kehidupan sehari-hari. </w:t>
      </w:r>
      <w:r w:rsidRPr="00F70CE1">
        <w:rPr>
          <w:rFonts w:ascii="Garamond" w:hAnsi="Garamond"/>
          <w:sz w:val="24"/>
          <w:szCs w:val="24"/>
          <w:lang w:val="id-ID"/>
        </w:rPr>
        <w:t>Warisan Pemikiran Hatta</w:t>
      </w:r>
      <w:r w:rsidRPr="00F70CE1">
        <w:rPr>
          <w:rFonts w:ascii="Garamond" w:hAnsi="Garamond"/>
          <w:sz w:val="24"/>
          <w:szCs w:val="24"/>
        </w:rPr>
        <w:t xml:space="preserve"> bukan saja relevan dengan abad besar di milenium </w:t>
      </w:r>
      <w:r w:rsidRPr="00F70CE1">
        <w:rPr>
          <w:rFonts w:ascii="Garamond" w:hAnsi="Garamond"/>
          <w:sz w:val="24"/>
          <w:szCs w:val="24"/>
        </w:rPr>
        <w:lastRenderedPageBreak/>
        <w:t>ketiga ini, tetapi juga menggugah an</w:t>
      </w:r>
      <w:r w:rsidRPr="00F70CE1">
        <w:rPr>
          <w:rFonts w:ascii="Garamond" w:hAnsi="Garamond"/>
          <w:sz w:val="24"/>
          <w:szCs w:val="24"/>
        </w:rPr>
        <w:t xml:space="preserve">ak-bangsa yang kehilangan pemimpin dengan kualitas watak yang langka yang ditinggalkan Hatta di tengah-tengah generasi kerdil yang tak pernah mampu keluar dari krisis perkepanjangan sampai hari ini. </w:t>
      </w:r>
      <w:r w:rsidRPr="00F70CE1">
        <w:rPr>
          <w:rFonts w:ascii="Garamond" w:hAnsi="Garamond"/>
          <w:sz w:val="24"/>
          <w:szCs w:val="24"/>
          <w:lang w:val="id-ID"/>
        </w:rPr>
        <w:t>M</w:t>
      </w:r>
      <w:r w:rsidRPr="00F70CE1">
        <w:rPr>
          <w:rStyle w:val="markedcontent"/>
          <w:rFonts w:ascii="Garamond" w:hAnsi="Garamond"/>
          <w:sz w:val="24"/>
          <w:szCs w:val="24"/>
        </w:rPr>
        <w:t>enjadi</w:t>
      </w:r>
      <w:r w:rsidRPr="00F70CE1">
        <w:rPr>
          <w:rFonts w:ascii="Garamond" w:hAnsi="Garamond"/>
          <w:sz w:val="24"/>
          <w:szCs w:val="24"/>
        </w:rPr>
        <w:t xml:space="preserve"> bangsa yang "merdeka" temyata</w:t>
      </w:r>
      <w:r w:rsidRPr="00F70CE1">
        <w:rPr>
          <w:rStyle w:val="markedcontent"/>
          <w:rFonts w:ascii="Garamond" w:hAnsi="Garamond"/>
          <w:sz w:val="24"/>
          <w:szCs w:val="24"/>
          <w:lang w:val="id-ID"/>
        </w:rPr>
        <w:t>tidak</w:t>
      </w:r>
      <w:r w:rsidRPr="00F70CE1">
        <w:rPr>
          <w:rStyle w:val="markedcontent"/>
          <w:rFonts w:ascii="Garamond" w:hAnsi="Garamond"/>
          <w:sz w:val="24"/>
          <w:szCs w:val="24"/>
        </w:rPr>
        <w:t xml:space="preserve"> mudah. Lebih</w:t>
      </w:r>
      <w:r w:rsidRPr="00F70CE1">
        <w:rPr>
          <w:rFonts w:ascii="Garamond" w:hAnsi="Garamond"/>
          <w:sz w:val="24"/>
          <w:szCs w:val="24"/>
        </w:rPr>
        <w:t xml:space="preserve"> tidak</w:t>
      </w:r>
      <w:r w:rsidRPr="00F70CE1">
        <w:rPr>
          <w:rStyle w:val="markedcontent"/>
          <w:rFonts w:ascii="Garamond" w:hAnsi="Garamond"/>
          <w:sz w:val="24"/>
          <w:szCs w:val="24"/>
        </w:rPr>
        <w:t xml:space="preserve"> mudah</w:t>
      </w:r>
      <w:r w:rsidRPr="00F70CE1">
        <w:rPr>
          <w:rFonts w:ascii="Garamond" w:hAnsi="Garamond"/>
          <w:sz w:val="24"/>
          <w:szCs w:val="24"/>
        </w:rPr>
        <w:t>lagi</w:t>
      </w:r>
      <w:r w:rsidRPr="00F70CE1">
        <w:rPr>
          <w:rStyle w:val="markedcontent"/>
          <w:rFonts w:ascii="Garamond" w:hAnsi="Garamond"/>
          <w:sz w:val="24"/>
          <w:szCs w:val="24"/>
        </w:rPr>
        <w:t xml:space="preserve"> hidup</w:t>
      </w:r>
      <w:r w:rsidRPr="00F70CE1">
        <w:rPr>
          <w:rFonts w:ascii="Garamond" w:hAnsi="Garamond"/>
          <w:sz w:val="24"/>
          <w:szCs w:val="24"/>
        </w:rPr>
        <w:t>di bawah</w:t>
      </w:r>
      <w:r w:rsidRPr="00F70CE1">
        <w:rPr>
          <w:rStyle w:val="markedcontent"/>
          <w:rFonts w:ascii="Garamond" w:hAnsi="Garamond"/>
          <w:sz w:val="24"/>
          <w:szCs w:val="24"/>
        </w:rPr>
        <w:t xml:space="preserve"> rejim</w:t>
      </w:r>
      <w:r w:rsidR="005A321F">
        <w:rPr>
          <w:rFonts w:ascii="Garamond" w:hAnsi="Garamond"/>
          <w:sz w:val="24"/>
          <w:szCs w:val="24"/>
        </w:rPr>
        <w:t xml:space="preserve"> kolonial</w:t>
      </w:r>
      <w:r w:rsidR="005A321F">
        <w:rPr>
          <w:rStyle w:val="FootnoteReference"/>
          <w:rFonts w:ascii="Garamond" w:hAnsi="Garamond"/>
          <w:sz w:val="24"/>
          <w:szCs w:val="24"/>
        </w:rPr>
        <w:footnoteReference w:id="30"/>
      </w:r>
      <w:r w:rsidR="005A321F">
        <w:rPr>
          <w:rFonts w:ascii="Garamond" w:hAnsi="Garamond"/>
          <w:sz w:val="24"/>
          <w:szCs w:val="24"/>
        </w:rPr>
        <w:t>.</w:t>
      </w:r>
    </w:p>
    <w:p w:rsidR="00E97753" w:rsidRPr="00F70CE1" w:rsidRDefault="0022738C">
      <w:pPr>
        <w:autoSpaceDE w:val="0"/>
        <w:autoSpaceDN w:val="0"/>
        <w:adjustRightInd w:val="0"/>
        <w:ind w:firstLine="720"/>
        <w:jc w:val="both"/>
        <w:rPr>
          <w:rFonts w:ascii="Garamond" w:hAnsi="Garamond"/>
          <w:sz w:val="24"/>
          <w:szCs w:val="24"/>
          <w:lang w:val="id-ID"/>
        </w:rPr>
      </w:pPr>
      <w:r w:rsidRPr="00F70CE1">
        <w:rPr>
          <w:rFonts w:ascii="Garamond" w:hAnsi="Garamond"/>
          <w:sz w:val="24"/>
          <w:szCs w:val="24"/>
        </w:rPr>
        <w:t>Generasi</w:t>
      </w:r>
      <w:r w:rsidRPr="00F70CE1">
        <w:rPr>
          <w:rStyle w:val="markedcontent"/>
          <w:rFonts w:ascii="Garamond" w:hAnsi="Garamond"/>
          <w:sz w:val="24"/>
          <w:szCs w:val="24"/>
        </w:rPr>
        <w:t xml:space="preserve"> sekarang tentu sulit</w:t>
      </w:r>
      <w:r w:rsidRPr="00F70CE1">
        <w:rPr>
          <w:rFonts w:ascii="Garamond" w:hAnsi="Garamond"/>
          <w:sz w:val="24"/>
          <w:szCs w:val="24"/>
        </w:rPr>
        <w:t xml:space="preserve"> membayangkan</w:t>
      </w:r>
      <w:r w:rsidRPr="00F70CE1">
        <w:rPr>
          <w:rStyle w:val="markedcontent"/>
          <w:rFonts w:ascii="Garamond" w:hAnsi="Garamond"/>
          <w:sz w:val="24"/>
          <w:szCs w:val="24"/>
        </w:rPr>
        <w:t xml:space="preserve"> betapa</w:t>
      </w:r>
      <w:r w:rsidR="001C037E">
        <w:rPr>
          <w:rStyle w:val="markedcontent"/>
          <w:rFonts w:ascii="Garamond" w:hAnsi="Garamond"/>
          <w:sz w:val="24"/>
          <w:szCs w:val="24"/>
          <w:lang w:val="id-ID"/>
        </w:rPr>
        <w:t xml:space="preserve"> </w:t>
      </w:r>
      <w:r w:rsidRPr="00F70CE1">
        <w:rPr>
          <w:rStyle w:val="markedcontent"/>
          <w:rFonts w:ascii="Garamond" w:hAnsi="Garamond"/>
          <w:sz w:val="24"/>
          <w:szCs w:val="24"/>
        </w:rPr>
        <w:t>ringlahnya hidup</w:t>
      </w:r>
      <w:r w:rsidRPr="00F70CE1">
        <w:rPr>
          <w:rFonts w:ascii="Garamond" w:hAnsi="Garamond"/>
          <w:sz w:val="24"/>
          <w:szCs w:val="24"/>
        </w:rPr>
        <w:t xml:space="preserve"> menjadi bangsa terjajah. Pemikiran Bung Hatta adalah warisan pusaka bangsa Indonesia. Khususnya, sebagai modal utama untuk membawa Indonesia me</w:t>
      </w:r>
      <w:r w:rsidRPr="00F70CE1">
        <w:rPr>
          <w:rFonts w:ascii="Garamond" w:hAnsi="Garamond"/>
          <w:sz w:val="24"/>
          <w:szCs w:val="24"/>
        </w:rPr>
        <w:t xml:space="preserve">njadi bangsa yang besar, kuat, bermanfaat, berkeadilan, makmur, dan sejahtera, serta memiliki peradaban yang tinggi.Namun, kenyataannya, pusaka itu belum berhasil diwariskan kepada para generasi muda. Terpaan pengaruh nilai-nilai dan kebudayaan asing pada </w:t>
      </w:r>
      <w:r w:rsidRPr="00F70CE1">
        <w:rPr>
          <w:rFonts w:ascii="Garamond" w:hAnsi="Garamond"/>
          <w:sz w:val="24"/>
          <w:szCs w:val="24"/>
        </w:rPr>
        <w:t>era globalisasi saat ini menjadi biangnya. "Sudah seharusnya kita membangun gerakan moral dan gerakan sosial dengan melestarikan nilai maupun karakter dari tokoh bangsa yang penuh dengan inspiratif kebangkitan bangs</w:t>
      </w:r>
    </w:p>
    <w:p w:rsidR="00E97753" w:rsidRPr="00F70CE1" w:rsidRDefault="00E97753">
      <w:pPr>
        <w:pStyle w:val="BodyText"/>
        <w:spacing w:line="276" w:lineRule="auto"/>
        <w:ind w:firstLine="0"/>
        <w:rPr>
          <w:rFonts w:ascii="Garamond" w:hAnsi="Garamond"/>
          <w:bCs/>
          <w:sz w:val="24"/>
          <w:szCs w:val="24"/>
        </w:rPr>
      </w:pPr>
    </w:p>
    <w:p w:rsidR="00E97753" w:rsidRPr="00F70CE1" w:rsidRDefault="0022738C">
      <w:pPr>
        <w:pStyle w:val="BodyText"/>
        <w:spacing w:after="40" w:line="276" w:lineRule="auto"/>
        <w:ind w:firstLine="0"/>
        <w:rPr>
          <w:rFonts w:ascii="Garamond" w:hAnsi="Garamond"/>
          <w:b/>
          <w:sz w:val="24"/>
          <w:szCs w:val="24"/>
        </w:rPr>
      </w:pPr>
      <w:r w:rsidRPr="00F70CE1">
        <w:rPr>
          <w:rFonts w:ascii="Garamond" w:hAnsi="Garamond"/>
          <w:b/>
          <w:sz w:val="24"/>
          <w:szCs w:val="24"/>
        </w:rPr>
        <w:t>Kesimpulan</w:t>
      </w:r>
    </w:p>
    <w:p w:rsidR="00E97753" w:rsidRPr="00F70CE1" w:rsidRDefault="0022738C">
      <w:pPr>
        <w:ind w:firstLine="720"/>
        <w:jc w:val="both"/>
        <w:rPr>
          <w:rFonts w:ascii="Garamond" w:eastAsia="MinionPro-Regular" w:hAnsi="Garamond"/>
          <w:color w:val="FF0000"/>
          <w:sz w:val="24"/>
          <w:szCs w:val="24"/>
          <w:lang w:val="id-ID" w:eastAsia="zh-CN"/>
        </w:rPr>
      </w:pPr>
      <w:r w:rsidRPr="00F70CE1">
        <w:rPr>
          <w:rFonts w:ascii="Garamond" w:eastAsia="MinionPro-Regular" w:hAnsi="Garamond"/>
          <w:sz w:val="24"/>
          <w:szCs w:val="24"/>
          <w:lang w:eastAsia="zh-CN"/>
        </w:rPr>
        <w:t>Berdasarkan temuan dan pemba</w:t>
      </w:r>
      <w:r w:rsidRPr="00F70CE1">
        <w:rPr>
          <w:rFonts w:ascii="Garamond" w:eastAsia="MinionPro-Regular" w:hAnsi="Garamond"/>
          <w:sz w:val="24"/>
          <w:szCs w:val="24"/>
          <w:lang w:eastAsia="zh-CN"/>
        </w:rPr>
        <w:t xml:space="preserve">hasan diatas dapat diambil kesimpulan sebagai berikut: </w:t>
      </w:r>
      <w:r w:rsidRPr="00F70CE1">
        <w:rPr>
          <w:rFonts w:ascii="Garamond" w:eastAsia="MinionPro-It" w:hAnsi="Garamond"/>
          <w:i/>
          <w:iCs/>
          <w:sz w:val="24"/>
          <w:szCs w:val="24"/>
          <w:lang w:eastAsia="zh-CN"/>
        </w:rPr>
        <w:t>Pertama</w:t>
      </w:r>
      <w:r w:rsidRPr="00F70CE1">
        <w:rPr>
          <w:rFonts w:ascii="Garamond" w:eastAsia="MinionPro-Regular" w:hAnsi="Garamond"/>
          <w:sz w:val="24"/>
          <w:szCs w:val="24"/>
          <w:lang w:eastAsia="zh-CN"/>
        </w:rPr>
        <w:t>, pengelolaan pembelajaran mata kuliah Pendidikan  Agama Islam di Prodi PPkN Universitas Bung Hatta berada di bawah FKIP, Mata kuliah Pendidikan  Agama Islam termasuk mata kuliah MKDU (Mata  Kul</w:t>
      </w:r>
      <w:r w:rsidRPr="00F70CE1">
        <w:rPr>
          <w:rFonts w:ascii="Garamond" w:eastAsia="MinionPro-Regular" w:hAnsi="Garamond"/>
          <w:sz w:val="24"/>
          <w:szCs w:val="24"/>
          <w:lang w:eastAsia="zh-CN"/>
        </w:rPr>
        <w:t xml:space="preserve">iah Dasar Umum) dan disebut juga MPK atau Mata Kuliah Kepribadian Sub. Bidang Agama. </w:t>
      </w:r>
      <w:r w:rsidRPr="00F70CE1">
        <w:rPr>
          <w:rFonts w:ascii="Garamond" w:eastAsia="MinionPro-It" w:hAnsi="Garamond"/>
          <w:i/>
          <w:iCs/>
          <w:sz w:val="24"/>
          <w:szCs w:val="24"/>
          <w:lang w:eastAsia="zh-CN"/>
        </w:rPr>
        <w:t>Kedua,</w:t>
      </w:r>
      <w:r w:rsidRPr="00F70CE1">
        <w:rPr>
          <w:rFonts w:ascii="Garamond" w:eastAsia="MinionPro-Regular" w:hAnsi="Garamond"/>
          <w:sz w:val="24"/>
          <w:szCs w:val="24"/>
          <w:lang w:eastAsia="zh-CN"/>
        </w:rPr>
        <w:t xml:space="preserve"> pembelajaran Pendidikan Agama Islam di UBH secara institusional  mengacu statute</w:t>
      </w:r>
      <w:r w:rsidRPr="00F70CE1">
        <w:rPr>
          <w:rFonts w:ascii="Garamond" w:eastAsia="MinionPro-Regular" w:hAnsi="Garamond"/>
          <w:sz w:val="24"/>
          <w:szCs w:val="24"/>
          <w:lang w:val="id-ID" w:eastAsia="zh-CN"/>
        </w:rPr>
        <w:t xml:space="preserve"> dan resra </w:t>
      </w:r>
      <w:r w:rsidRPr="00F70CE1">
        <w:rPr>
          <w:rFonts w:ascii="Garamond" w:eastAsia="MinionPro-Regular" w:hAnsi="Garamond"/>
          <w:sz w:val="24"/>
          <w:szCs w:val="24"/>
          <w:lang w:eastAsia="zh-CN"/>
        </w:rPr>
        <w:t xml:space="preserve"> UBH dan kurikulum yang berlaku yang mutakhir dan selanjutnya hasil</w:t>
      </w:r>
      <w:r w:rsidRPr="00F70CE1">
        <w:rPr>
          <w:rFonts w:ascii="Garamond" w:eastAsia="MinionPro-Regular" w:hAnsi="Garamond"/>
          <w:sz w:val="24"/>
          <w:szCs w:val="24"/>
          <w:lang w:val="id-ID" w:eastAsia="zh-CN"/>
        </w:rPr>
        <w:t xml:space="preserve"> sidan</w:t>
      </w:r>
      <w:r w:rsidRPr="00F70CE1">
        <w:rPr>
          <w:rFonts w:ascii="Garamond" w:eastAsia="MinionPro-Regular" w:hAnsi="Garamond"/>
          <w:sz w:val="24"/>
          <w:szCs w:val="24"/>
          <w:lang w:val="id-ID" w:eastAsia="zh-CN"/>
        </w:rPr>
        <w:t xml:space="preserve">g </w:t>
      </w:r>
      <w:r w:rsidRPr="00F70CE1">
        <w:rPr>
          <w:rFonts w:ascii="Garamond" w:eastAsia="MinionPro-Regular" w:hAnsi="Garamond"/>
          <w:sz w:val="24"/>
          <w:szCs w:val="24"/>
          <w:lang w:eastAsia="zh-CN"/>
        </w:rPr>
        <w:t>musyawarah Tim dosen pengampun mata kulaih PAI di FKIP UBH. Tujuan</w:t>
      </w:r>
      <w:r w:rsidRPr="00F70CE1">
        <w:rPr>
          <w:rFonts w:ascii="Garamond" w:eastAsia="MinionPro-Regular" w:hAnsi="Garamond"/>
          <w:sz w:val="24"/>
          <w:szCs w:val="24"/>
          <w:lang w:val="id-ID" w:eastAsia="zh-CN"/>
        </w:rPr>
        <w:t xml:space="preserve"> yang ingin di capai dalam mata kuliah Pendidikan Agma Islam ini adalah ingin mencetak mahaiswa yabg memiliki karakter kebunghatta yang menjunjung tinggi sikap snatun , jujur dan hemat, be</w:t>
      </w:r>
      <w:r w:rsidRPr="00F70CE1">
        <w:rPr>
          <w:rFonts w:ascii="Garamond" w:eastAsia="MinionPro-Regular" w:hAnsi="Garamond"/>
          <w:sz w:val="24"/>
          <w:szCs w:val="24"/>
          <w:lang w:val="id-ID" w:eastAsia="zh-CN"/>
        </w:rPr>
        <w:t xml:space="preserve">rmatabat dan unggul dalam iptek. </w:t>
      </w:r>
    </w:p>
    <w:p w:rsidR="00E97753" w:rsidRPr="00F70CE1" w:rsidRDefault="0022738C">
      <w:pPr>
        <w:ind w:firstLine="720"/>
        <w:jc w:val="both"/>
        <w:rPr>
          <w:rFonts w:ascii="Garamond" w:eastAsia="MinionPro-Regular" w:hAnsi="Garamond"/>
          <w:sz w:val="24"/>
          <w:szCs w:val="24"/>
          <w:lang w:val="id-ID" w:eastAsia="zh-CN"/>
        </w:rPr>
      </w:pPr>
      <w:r w:rsidRPr="00F70CE1">
        <w:rPr>
          <w:rFonts w:ascii="Garamond" w:eastAsia="MinionPro-Regular" w:hAnsi="Garamond"/>
          <w:sz w:val="24"/>
          <w:szCs w:val="24"/>
          <w:lang w:eastAsia="zh-CN"/>
        </w:rPr>
        <w:lastRenderedPageBreak/>
        <w:t xml:space="preserve">Perencanaan pengajaran tertuang dalam RPS dan materinya mengacu hasil musyawarah Tim Dosen pengampun mata kulaih PAI di FKIP UBH.  yaitu: </w:t>
      </w:r>
      <w:r w:rsidRPr="00F70CE1">
        <w:rPr>
          <w:rFonts w:ascii="Garamond" w:eastAsia="MinionPro-It" w:hAnsi="Garamond"/>
          <w:i/>
          <w:iCs/>
          <w:sz w:val="24"/>
          <w:szCs w:val="24"/>
          <w:lang w:eastAsia="zh-CN"/>
        </w:rPr>
        <w:t>Akidah, Syariah</w:t>
      </w:r>
      <w:r w:rsidRPr="00F70CE1">
        <w:rPr>
          <w:rFonts w:ascii="Garamond" w:eastAsia="MinionPro-Regular" w:hAnsi="Garamond"/>
          <w:sz w:val="24"/>
          <w:szCs w:val="24"/>
          <w:lang w:eastAsia="zh-CN"/>
        </w:rPr>
        <w:t xml:space="preserve"> dan </w:t>
      </w:r>
      <w:r w:rsidRPr="00F70CE1">
        <w:rPr>
          <w:rFonts w:ascii="Garamond" w:eastAsia="MinionPro-It" w:hAnsi="Garamond"/>
          <w:i/>
          <w:iCs/>
          <w:sz w:val="24"/>
          <w:szCs w:val="24"/>
          <w:lang w:eastAsia="zh-CN"/>
        </w:rPr>
        <w:t xml:space="preserve">Akhlak </w:t>
      </w:r>
      <w:r w:rsidRPr="00F70CE1">
        <w:rPr>
          <w:rFonts w:ascii="Garamond" w:eastAsia="MinionPro-Regular" w:hAnsi="Garamond"/>
          <w:sz w:val="24"/>
          <w:szCs w:val="24"/>
          <w:lang w:eastAsia="zh-CN"/>
        </w:rPr>
        <w:t>yang dijabarkan berdasarkan kurikulum yang berlaku di UBH</w:t>
      </w:r>
      <w:r w:rsidRPr="00F70CE1">
        <w:rPr>
          <w:rFonts w:ascii="Garamond" w:eastAsia="MinionPro-Regular" w:hAnsi="Garamond"/>
          <w:sz w:val="24"/>
          <w:szCs w:val="24"/>
          <w:lang w:eastAsia="zh-CN"/>
        </w:rPr>
        <w:t xml:space="preserve">. Metode pembelajarannya berupa ceramah, diskusi, dan praktek ibadah fleksible  disesuaikan. Sedangkan pendekatan yang digunakannya cenderung </w:t>
      </w:r>
      <w:r w:rsidRPr="00F70CE1">
        <w:rPr>
          <w:rFonts w:ascii="Garamond" w:eastAsia="MinionPro-It" w:hAnsi="Garamond"/>
          <w:i/>
          <w:iCs/>
          <w:sz w:val="24"/>
          <w:szCs w:val="24"/>
          <w:lang w:eastAsia="zh-CN"/>
        </w:rPr>
        <w:t>theologis</w:t>
      </w:r>
      <w:r w:rsidRPr="00F70CE1">
        <w:rPr>
          <w:rFonts w:ascii="Garamond" w:eastAsia="MinionPro-Regular" w:hAnsi="Garamond"/>
          <w:sz w:val="24"/>
          <w:szCs w:val="24"/>
          <w:lang w:eastAsia="zh-CN"/>
        </w:rPr>
        <w:t xml:space="preserve"> tidak terjebak dalam pemikiran </w:t>
      </w:r>
      <w:r w:rsidRPr="00F70CE1">
        <w:rPr>
          <w:rFonts w:ascii="Garamond" w:eastAsia="MinionPro-It" w:hAnsi="Garamond"/>
          <w:i/>
          <w:iCs/>
          <w:sz w:val="24"/>
          <w:szCs w:val="24"/>
          <w:lang w:eastAsia="zh-CN"/>
        </w:rPr>
        <w:t>fiqih,</w:t>
      </w:r>
      <w:r w:rsidRPr="00F70CE1">
        <w:rPr>
          <w:rFonts w:ascii="Garamond" w:eastAsia="MinionPro-Regular" w:hAnsi="Garamond"/>
          <w:sz w:val="24"/>
          <w:szCs w:val="24"/>
          <w:lang w:eastAsia="zh-CN"/>
        </w:rPr>
        <w:t xml:space="preserve"> tapi sangat kuat dengan pendekatan rasional. Adapun </w:t>
      </w:r>
      <w:r w:rsidRPr="00F70CE1">
        <w:rPr>
          <w:rFonts w:ascii="Garamond" w:eastAsia="MinionPro-It" w:hAnsi="Garamond"/>
          <w:i/>
          <w:iCs/>
          <w:sz w:val="24"/>
          <w:szCs w:val="24"/>
          <w:lang w:eastAsia="zh-CN"/>
        </w:rPr>
        <w:t xml:space="preserve">strategi pembelajaran </w:t>
      </w:r>
      <w:r w:rsidRPr="00F70CE1">
        <w:rPr>
          <w:rFonts w:ascii="Garamond" w:eastAsia="MinionPro-Regular" w:hAnsi="Garamond"/>
          <w:sz w:val="24"/>
          <w:szCs w:val="24"/>
          <w:lang w:eastAsia="zh-CN"/>
        </w:rPr>
        <w:t xml:space="preserve">yang digunaan adalah </w:t>
      </w:r>
      <w:r w:rsidRPr="00F70CE1">
        <w:rPr>
          <w:rFonts w:ascii="Garamond" w:eastAsia="MinionPro-Regular" w:hAnsi="Garamond"/>
          <w:sz w:val="24"/>
          <w:szCs w:val="24"/>
          <w:lang w:val="id-ID" w:eastAsia="zh-CN"/>
        </w:rPr>
        <w:t xml:space="preserve">lebih dominan menggunakan metode ceramah, dan diskusi kelompok.  Pembelajaran Pendidikan Agama Islam belum sepenuhnya terintegrasi dengan karakter Bung Hatta. </w:t>
      </w:r>
    </w:p>
    <w:p w:rsidR="00E97753" w:rsidRPr="00F70CE1" w:rsidRDefault="00E97753">
      <w:pPr>
        <w:pStyle w:val="Default"/>
        <w:rPr>
          <w:rFonts w:ascii="Garamond" w:hAnsi="Garamond"/>
          <w:b/>
          <w:bCs/>
        </w:rPr>
      </w:pPr>
    </w:p>
    <w:p w:rsidR="00E97753" w:rsidRPr="00F70CE1" w:rsidRDefault="0022738C">
      <w:pPr>
        <w:pStyle w:val="Default"/>
        <w:rPr>
          <w:rFonts w:ascii="Garamond" w:hAnsi="Garamond"/>
          <w:b/>
          <w:bCs/>
        </w:rPr>
      </w:pPr>
      <w:r w:rsidRPr="00F70CE1">
        <w:rPr>
          <w:rFonts w:ascii="Garamond" w:hAnsi="Garamond"/>
          <w:b/>
          <w:bCs/>
        </w:rPr>
        <w:t xml:space="preserve">Ucapan Terima Kasih </w:t>
      </w:r>
    </w:p>
    <w:p w:rsidR="00E97753" w:rsidRPr="00F70CE1" w:rsidRDefault="0022738C">
      <w:pPr>
        <w:pStyle w:val="BodyText"/>
        <w:spacing w:line="276" w:lineRule="auto"/>
        <w:ind w:firstLine="567"/>
        <w:rPr>
          <w:rFonts w:ascii="Garamond" w:hAnsi="Garamond"/>
          <w:sz w:val="24"/>
          <w:szCs w:val="24"/>
          <w:lang w:val="id-ID"/>
        </w:rPr>
      </w:pPr>
      <w:r w:rsidRPr="00F70CE1">
        <w:rPr>
          <w:rFonts w:ascii="Garamond" w:hAnsi="Garamond"/>
          <w:sz w:val="24"/>
          <w:szCs w:val="24"/>
          <w:lang w:val="id-ID"/>
        </w:rPr>
        <w:t>Ribuah terima kasih kami ucapak</w:t>
      </w:r>
      <w:r w:rsidRPr="00F70CE1">
        <w:rPr>
          <w:rFonts w:ascii="Garamond" w:hAnsi="Garamond"/>
          <w:sz w:val="24"/>
          <w:szCs w:val="24"/>
          <w:lang w:val="id-ID"/>
        </w:rPr>
        <w:t>an kepada semua pihak terutma sekali LLPM Universitas Bung Hatta yang telah mendanai penelitian ini, kemudian kepada narasumber  para Dosen Pendidikan Agama Islam dan Dosen Kebunghattaan serta rekan sejawat lainya yang tidak bisa kami uraikan satu per satu</w:t>
      </w:r>
      <w:r w:rsidRPr="00F70CE1">
        <w:rPr>
          <w:rFonts w:ascii="Garamond" w:hAnsi="Garamond"/>
          <w:sz w:val="24"/>
          <w:szCs w:val="24"/>
          <w:lang w:val="id-ID"/>
        </w:rPr>
        <w:t xml:space="preserve">  yang telah meluangkan waktu, tenaga dan segenap pikiran sehingga penelitian ini bisa terlaksana dengan baik.. Semoga Allah SWT membalas kebaikan kita semua. </w:t>
      </w:r>
    </w:p>
    <w:p w:rsidR="001C037E" w:rsidRPr="00F70CE1" w:rsidRDefault="001C037E">
      <w:pPr>
        <w:pStyle w:val="BodyText"/>
        <w:spacing w:line="276" w:lineRule="auto"/>
        <w:ind w:firstLine="567"/>
        <w:rPr>
          <w:rFonts w:ascii="Garamond" w:hAnsi="Garamond"/>
          <w:sz w:val="24"/>
          <w:szCs w:val="24"/>
          <w:lang w:val="id-ID"/>
        </w:rPr>
      </w:pPr>
    </w:p>
    <w:p w:rsidR="00E97753" w:rsidRPr="00F70CE1" w:rsidRDefault="00824496">
      <w:pPr>
        <w:pStyle w:val="BodyText"/>
        <w:spacing w:line="276" w:lineRule="auto"/>
        <w:ind w:firstLine="0"/>
        <w:rPr>
          <w:rFonts w:ascii="Garamond" w:hAnsi="Garamond"/>
          <w:b/>
          <w:sz w:val="24"/>
          <w:szCs w:val="24"/>
        </w:rPr>
      </w:pPr>
      <w:r>
        <w:rPr>
          <w:rFonts w:ascii="Garamond" w:hAnsi="Garamond"/>
          <w:b/>
          <w:sz w:val="24"/>
          <w:szCs w:val="24"/>
          <w:lang w:val="id-ID"/>
        </w:rPr>
        <w:t xml:space="preserve">Daftar </w:t>
      </w:r>
      <w:r w:rsidR="0022738C" w:rsidRPr="00F70CE1">
        <w:rPr>
          <w:rFonts w:ascii="Garamond" w:hAnsi="Garamond"/>
          <w:b/>
          <w:sz w:val="24"/>
          <w:szCs w:val="24"/>
          <w:lang w:val="id-ID"/>
        </w:rPr>
        <w:t>Pustaka</w:t>
      </w:r>
    </w:p>
    <w:p w:rsidR="00E97753" w:rsidRPr="00F70CE1" w:rsidRDefault="0022738C">
      <w:pPr>
        <w:pStyle w:val="DaftarPustaka"/>
        <w:rPr>
          <w:rFonts w:ascii="Garamond" w:hAnsi="Garamond"/>
          <w:b/>
          <w:bCs/>
          <w:i/>
          <w:iCs/>
          <w:sz w:val="24"/>
        </w:rPr>
      </w:pPr>
      <w:r w:rsidRPr="00F70CE1">
        <w:rPr>
          <w:rFonts w:ascii="Garamond" w:hAnsi="Garamond"/>
          <w:b/>
          <w:bCs/>
          <w:i/>
          <w:iCs/>
          <w:sz w:val="24"/>
        </w:rPr>
        <w:t>Buku Teks</w:t>
      </w:r>
    </w:p>
    <w:p w:rsidR="00E97753" w:rsidRPr="00F70CE1" w:rsidRDefault="0022738C">
      <w:pPr>
        <w:ind w:left="600" w:hangingChars="250" w:hanging="600"/>
        <w:jc w:val="both"/>
        <w:rPr>
          <w:rFonts w:ascii="Garamond" w:eastAsia="Times New Roman" w:hAnsi="Garamond"/>
          <w:sz w:val="24"/>
          <w:szCs w:val="24"/>
          <w:lang w:eastAsia="id-ID"/>
        </w:rPr>
      </w:pPr>
      <w:r w:rsidRPr="00F70CE1">
        <w:rPr>
          <w:rFonts w:ascii="Garamond" w:eastAsia="Times New Roman" w:hAnsi="Garamond"/>
          <w:sz w:val="24"/>
          <w:szCs w:val="24"/>
          <w:lang w:val="id-ID" w:eastAsia="id-ID"/>
        </w:rPr>
        <w:t xml:space="preserve">Alwasilah, A. C. (2022). </w:t>
      </w:r>
      <w:r w:rsidRPr="00F70CE1">
        <w:rPr>
          <w:rFonts w:ascii="Garamond" w:eastAsia="Times New Roman" w:hAnsi="Garamond"/>
          <w:i/>
          <w:iCs/>
          <w:sz w:val="24"/>
          <w:szCs w:val="24"/>
          <w:lang w:val="id-ID" w:eastAsia="id-ID"/>
        </w:rPr>
        <w:t xml:space="preserve">Pokoknya studi kasus: Pendekatan </w:t>
      </w:r>
      <w:r w:rsidRPr="00F70CE1">
        <w:rPr>
          <w:rFonts w:ascii="Garamond" w:eastAsia="Times New Roman" w:hAnsi="Garamond"/>
          <w:i/>
          <w:iCs/>
          <w:sz w:val="24"/>
          <w:szCs w:val="24"/>
          <w:lang w:val="id-ID" w:eastAsia="id-ID"/>
        </w:rPr>
        <w:t>kualitatif</w:t>
      </w:r>
      <w:r w:rsidRPr="00F70CE1">
        <w:rPr>
          <w:rFonts w:ascii="Garamond" w:eastAsia="Times New Roman" w:hAnsi="Garamond"/>
          <w:sz w:val="24"/>
          <w:szCs w:val="24"/>
          <w:lang w:val="id-ID" w:eastAsia="id-ID"/>
        </w:rPr>
        <w:t>. Kiblat Buku Utama. Hal. 34</w:t>
      </w:r>
      <w:r w:rsidRPr="00F70CE1">
        <w:rPr>
          <w:rFonts w:ascii="Garamond" w:eastAsia="Times New Roman" w:hAnsi="Garamond"/>
          <w:sz w:val="24"/>
          <w:szCs w:val="24"/>
          <w:lang w:eastAsia="id-ID"/>
        </w:rPr>
        <w:t>.</w:t>
      </w:r>
    </w:p>
    <w:p w:rsidR="00E97753" w:rsidRPr="00F70CE1" w:rsidRDefault="00E97753">
      <w:pPr>
        <w:ind w:left="600" w:hangingChars="250" w:hanging="600"/>
        <w:jc w:val="both"/>
        <w:rPr>
          <w:rFonts w:ascii="Garamond" w:eastAsia="Times New Roman" w:hAnsi="Garamond"/>
          <w:sz w:val="24"/>
          <w:szCs w:val="24"/>
          <w:lang w:eastAsia="id-ID"/>
        </w:rPr>
      </w:pPr>
    </w:p>
    <w:p w:rsidR="00E97753" w:rsidRPr="00F70CE1" w:rsidRDefault="0022738C">
      <w:pPr>
        <w:ind w:left="600" w:hangingChars="250" w:hanging="600"/>
        <w:jc w:val="both"/>
        <w:rPr>
          <w:rFonts w:ascii="Garamond" w:hAnsi="Garamond"/>
          <w:sz w:val="24"/>
          <w:szCs w:val="24"/>
          <w:lang w:eastAsia="zh-CN"/>
        </w:rPr>
      </w:pPr>
      <w:r w:rsidRPr="00F70CE1">
        <w:rPr>
          <w:rFonts w:ascii="Garamond" w:hAnsi="Garamond"/>
          <w:sz w:val="24"/>
          <w:szCs w:val="24"/>
          <w:lang w:eastAsia="zh-CN"/>
        </w:rPr>
        <w:t xml:space="preserve">Anshori. (2010). </w:t>
      </w:r>
      <w:r w:rsidRPr="00F70CE1">
        <w:rPr>
          <w:rFonts w:ascii="Garamond" w:eastAsia="TimesNewRomanPS-ItalicMT" w:hAnsi="Garamond"/>
          <w:i/>
          <w:iCs/>
          <w:sz w:val="24"/>
          <w:szCs w:val="24"/>
          <w:lang w:eastAsia="zh-CN"/>
        </w:rPr>
        <w:t xml:space="preserve">Transformasi Pendidikan Islam. </w:t>
      </w:r>
      <w:r w:rsidRPr="00F70CE1">
        <w:rPr>
          <w:rFonts w:ascii="Garamond" w:hAnsi="Garamond"/>
          <w:sz w:val="24"/>
          <w:szCs w:val="24"/>
          <w:lang w:eastAsia="zh-CN"/>
        </w:rPr>
        <w:t>Jakarta: Gaung Persada Press.</w:t>
      </w:r>
    </w:p>
    <w:p w:rsidR="00E97753" w:rsidRPr="00F70CE1" w:rsidRDefault="00E97753">
      <w:pPr>
        <w:ind w:left="600" w:hangingChars="250" w:hanging="600"/>
        <w:jc w:val="both"/>
        <w:rPr>
          <w:rFonts w:ascii="Garamond" w:hAnsi="Garamond"/>
          <w:sz w:val="24"/>
          <w:szCs w:val="24"/>
          <w:lang w:eastAsia="zh-CN"/>
        </w:rPr>
      </w:pPr>
    </w:p>
    <w:p w:rsidR="00E97753" w:rsidRPr="00F70CE1" w:rsidRDefault="0022738C">
      <w:pPr>
        <w:ind w:left="600" w:hangingChars="250" w:hanging="600"/>
        <w:jc w:val="both"/>
        <w:rPr>
          <w:rFonts w:ascii="Garamond" w:hAnsi="Garamond"/>
          <w:sz w:val="24"/>
          <w:szCs w:val="24"/>
          <w:lang w:eastAsia="zh-CN"/>
        </w:rPr>
      </w:pPr>
      <w:r w:rsidRPr="00F70CE1">
        <w:rPr>
          <w:rFonts w:ascii="Garamond" w:hAnsi="Garamond"/>
          <w:sz w:val="24"/>
          <w:szCs w:val="24"/>
          <w:lang w:eastAsia="zh-CN"/>
        </w:rPr>
        <w:t xml:space="preserve">Nizar, Samsul &amp; Muhammad Syaifuddin. (2010). </w:t>
      </w:r>
      <w:r w:rsidRPr="00F70CE1">
        <w:rPr>
          <w:rFonts w:ascii="Garamond" w:eastAsia="TimesNewRomanPS-ItalicMT" w:hAnsi="Garamond"/>
          <w:i/>
          <w:iCs/>
          <w:sz w:val="24"/>
          <w:szCs w:val="24"/>
          <w:lang w:eastAsia="zh-CN"/>
        </w:rPr>
        <w:t xml:space="preserve">Isu-Isu Kontemporer tentang Pendidikan Islam. </w:t>
      </w:r>
      <w:r w:rsidRPr="00F70CE1">
        <w:rPr>
          <w:rFonts w:ascii="Garamond" w:hAnsi="Garamond"/>
          <w:sz w:val="24"/>
          <w:szCs w:val="24"/>
          <w:lang w:eastAsia="zh-CN"/>
        </w:rPr>
        <w:t>Jakarta: Kalam Mulia.</w:t>
      </w:r>
    </w:p>
    <w:p w:rsidR="00E97753" w:rsidRPr="00F70CE1" w:rsidRDefault="00E97753">
      <w:pPr>
        <w:ind w:left="600" w:hangingChars="250" w:hanging="600"/>
        <w:jc w:val="both"/>
        <w:rPr>
          <w:rFonts w:ascii="Garamond" w:hAnsi="Garamond"/>
          <w:sz w:val="24"/>
          <w:szCs w:val="24"/>
          <w:lang w:eastAsia="zh-CN"/>
        </w:rPr>
      </w:pPr>
    </w:p>
    <w:p w:rsidR="0003417B" w:rsidRDefault="0022738C" w:rsidP="0003417B">
      <w:pPr>
        <w:ind w:left="600" w:hangingChars="250" w:hanging="600"/>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 xml:space="preserve">Rachmawati, T. (2017). Metode Pengumpulan Data dalam Penelitian Kualitatif. </w:t>
      </w:r>
      <w:r w:rsidRPr="00F70CE1">
        <w:rPr>
          <w:rFonts w:ascii="Garamond" w:eastAsia="Times New Roman" w:hAnsi="Garamond"/>
          <w:i/>
          <w:iCs/>
          <w:sz w:val="24"/>
          <w:szCs w:val="24"/>
          <w:lang w:val="id-ID" w:eastAsia="id-ID"/>
        </w:rPr>
        <w:t>UNPAR Press. Bandung</w:t>
      </w:r>
      <w:r w:rsidRPr="00F70CE1">
        <w:rPr>
          <w:rFonts w:ascii="Garamond" w:eastAsia="Times New Roman" w:hAnsi="Garamond"/>
          <w:sz w:val="24"/>
          <w:szCs w:val="24"/>
          <w:lang w:val="id-ID" w:eastAsia="id-ID"/>
        </w:rPr>
        <w:t>.</w:t>
      </w:r>
      <w:r w:rsidR="0003417B" w:rsidRPr="0003417B">
        <w:rPr>
          <w:rFonts w:ascii="Garamond" w:eastAsia="Times New Roman" w:hAnsi="Garamond"/>
          <w:sz w:val="24"/>
          <w:szCs w:val="24"/>
          <w:lang w:val="id-ID" w:eastAsia="id-ID"/>
        </w:rPr>
        <w:t xml:space="preserve"> </w:t>
      </w:r>
    </w:p>
    <w:p w:rsidR="0003417B" w:rsidRDefault="0003417B" w:rsidP="0003417B">
      <w:pPr>
        <w:ind w:left="600" w:hangingChars="250" w:hanging="600"/>
        <w:jc w:val="both"/>
        <w:rPr>
          <w:rFonts w:ascii="Garamond" w:eastAsia="Times New Roman" w:hAnsi="Garamond"/>
          <w:sz w:val="24"/>
          <w:szCs w:val="24"/>
          <w:lang w:val="id-ID" w:eastAsia="id-ID"/>
        </w:rPr>
      </w:pPr>
    </w:p>
    <w:p w:rsidR="0003417B" w:rsidRPr="0003417B" w:rsidRDefault="0003417B" w:rsidP="0003417B">
      <w:pPr>
        <w:ind w:left="600" w:hangingChars="250" w:hanging="600"/>
        <w:jc w:val="both"/>
        <w:rPr>
          <w:rFonts w:ascii="Garamond" w:eastAsia="Times New Roman" w:hAnsi="Garamond"/>
          <w:sz w:val="24"/>
          <w:szCs w:val="24"/>
          <w:lang w:val="id-ID" w:eastAsia="id-ID"/>
        </w:rPr>
      </w:pPr>
      <w:r w:rsidRPr="0003417B">
        <w:rPr>
          <w:rFonts w:ascii="Garamond" w:eastAsia="Times New Roman" w:hAnsi="Garamond"/>
          <w:sz w:val="24"/>
          <w:szCs w:val="24"/>
          <w:lang w:val="id-ID" w:eastAsia="id-ID"/>
        </w:rPr>
        <w:lastRenderedPageBreak/>
        <w:t>Rohayati, T., &amp; Nurohmah, I. S. Strategi Pembelajaran Pendidikan Agama I</w:t>
      </w:r>
      <w:r>
        <w:rPr>
          <w:rFonts w:ascii="Garamond" w:eastAsia="Times New Roman" w:hAnsi="Garamond"/>
          <w:sz w:val="24"/>
          <w:szCs w:val="24"/>
          <w:lang w:val="id-ID" w:eastAsia="id-ID"/>
        </w:rPr>
        <w:t>slam d</w:t>
      </w:r>
      <w:r w:rsidRPr="0003417B">
        <w:rPr>
          <w:rFonts w:ascii="Garamond" w:eastAsia="Times New Roman" w:hAnsi="Garamond"/>
          <w:sz w:val="24"/>
          <w:szCs w:val="24"/>
          <w:lang w:val="id-ID" w:eastAsia="id-ID"/>
        </w:rPr>
        <w:t xml:space="preserve">alam Menghadapi Era Revolusi Industri 4.0. </w:t>
      </w:r>
      <w:r w:rsidRPr="0003417B">
        <w:rPr>
          <w:rFonts w:ascii="Garamond" w:eastAsia="Times New Roman" w:hAnsi="Garamond"/>
          <w:i/>
          <w:iCs/>
          <w:sz w:val="24"/>
          <w:szCs w:val="24"/>
          <w:lang w:val="id-ID" w:eastAsia="id-ID"/>
        </w:rPr>
        <w:t>Pengembangan Pembelajaran PAI di Era Digital</w:t>
      </w:r>
      <w:r w:rsidRPr="0003417B">
        <w:rPr>
          <w:rFonts w:ascii="Garamond" w:eastAsia="Times New Roman" w:hAnsi="Garamond"/>
          <w:sz w:val="24"/>
          <w:szCs w:val="24"/>
          <w:lang w:val="id-ID" w:eastAsia="id-ID"/>
        </w:rPr>
        <w:t>, 3.</w:t>
      </w:r>
    </w:p>
    <w:p w:rsidR="00E97753" w:rsidRPr="00F70CE1" w:rsidRDefault="00E97753" w:rsidP="0003417B">
      <w:pPr>
        <w:jc w:val="both"/>
        <w:rPr>
          <w:rFonts w:ascii="Garamond" w:eastAsia="Times New Roman" w:hAnsi="Garamond"/>
          <w:sz w:val="24"/>
          <w:szCs w:val="24"/>
          <w:lang w:val="id-ID" w:eastAsia="id-ID"/>
        </w:rPr>
      </w:pPr>
    </w:p>
    <w:p w:rsidR="00E97753" w:rsidRPr="00F70CE1" w:rsidRDefault="0022738C">
      <w:pPr>
        <w:ind w:left="600" w:hangingChars="250" w:hanging="600"/>
        <w:jc w:val="both"/>
        <w:rPr>
          <w:rFonts w:ascii="Garamond" w:eastAsia="Times New Roman" w:hAnsi="Garamond"/>
          <w:sz w:val="24"/>
          <w:szCs w:val="24"/>
          <w:lang w:eastAsia="id-ID"/>
        </w:rPr>
      </w:pPr>
      <w:r w:rsidRPr="00F70CE1">
        <w:rPr>
          <w:rFonts w:ascii="Garamond" w:eastAsia="Times New Roman" w:hAnsi="Garamond"/>
          <w:sz w:val="24"/>
          <w:szCs w:val="24"/>
          <w:lang w:eastAsia="id-ID"/>
        </w:rPr>
        <w:t>S</w:t>
      </w:r>
      <w:r w:rsidRPr="00F70CE1">
        <w:rPr>
          <w:rFonts w:ascii="Garamond" w:eastAsia="Times New Roman" w:hAnsi="Garamond"/>
          <w:sz w:val="24"/>
          <w:szCs w:val="24"/>
          <w:lang w:val="id-ID" w:eastAsia="id-ID"/>
        </w:rPr>
        <w:t xml:space="preserve">arosa, S. (2021). </w:t>
      </w:r>
      <w:r w:rsidRPr="00F70CE1">
        <w:rPr>
          <w:rFonts w:ascii="Garamond" w:eastAsia="Times New Roman" w:hAnsi="Garamond"/>
          <w:i/>
          <w:iCs/>
          <w:sz w:val="24"/>
          <w:szCs w:val="24"/>
          <w:lang w:val="id-ID" w:eastAsia="id-ID"/>
        </w:rPr>
        <w:t xml:space="preserve">Analisis Data </w:t>
      </w:r>
      <w:r w:rsidRPr="00F70CE1">
        <w:rPr>
          <w:rFonts w:ascii="Garamond" w:eastAsia="Times New Roman" w:hAnsi="Garamond"/>
          <w:i/>
          <w:iCs/>
          <w:sz w:val="24"/>
          <w:szCs w:val="24"/>
          <w:lang w:val="id-ID" w:eastAsia="id-ID"/>
        </w:rPr>
        <w:t>Penelitian Kualitatif</w:t>
      </w:r>
      <w:r w:rsidRPr="00F70CE1">
        <w:rPr>
          <w:rFonts w:ascii="Garamond" w:eastAsia="Times New Roman" w:hAnsi="Garamond"/>
          <w:sz w:val="24"/>
          <w:szCs w:val="24"/>
          <w:lang w:val="id-ID" w:eastAsia="id-ID"/>
        </w:rPr>
        <w:t>. PT Kanisius. Hal . 45</w:t>
      </w:r>
      <w:r w:rsidRPr="00F70CE1">
        <w:rPr>
          <w:rFonts w:ascii="Garamond" w:eastAsia="Times New Roman" w:hAnsi="Garamond"/>
          <w:sz w:val="24"/>
          <w:szCs w:val="24"/>
          <w:lang w:eastAsia="id-ID"/>
        </w:rPr>
        <w:t>.</w:t>
      </w:r>
    </w:p>
    <w:p w:rsidR="00E97753" w:rsidRPr="00F70CE1" w:rsidRDefault="00E97753">
      <w:pPr>
        <w:ind w:left="600" w:hangingChars="250" w:hanging="600"/>
        <w:jc w:val="both"/>
        <w:rPr>
          <w:rFonts w:ascii="Garamond" w:eastAsia="Times New Roman" w:hAnsi="Garamond"/>
          <w:sz w:val="24"/>
          <w:szCs w:val="24"/>
          <w:lang w:eastAsia="id-ID"/>
        </w:rPr>
      </w:pPr>
    </w:p>
    <w:p w:rsidR="001C037E" w:rsidRDefault="0022738C" w:rsidP="001C037E">
      <w:pPr>
        <w:ind w:left="600" w:hangingChars="250" w:hanging="600"/>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 xml:space="preserve">Siregar, I. (2016). Aspirasi Mahasiswa Terhadap Pembelajaran Pendidikan Agama Islam di Perguruan Tinggi Umum: Kasus Mahasiswa FIP UPI Bandung. </w:t>
      </w:r>
      <w:r w:rsidRPr="00F70CE1">
        <w:rPr>
          <w:rFonts w:ascii="Garamond" w:eastAsia="Times New Roman" w:hAnsi="Garamond"/>
          <w:i/>
          <w:iCs/>
          <w:sz w:val="24"/>
          <w:szCs w:val="24"/>
          <w:lang w:val="id-ID" w:eastAsia="id-ID"/>
        </w:rPr>
        <w:t>Penamas</w:t>
      </w:r>
      <w:r w:rsidRPr="00F70CE1">
        <w:rPr>
          <w:rFonts w:ascii="Garamond" w:eastAsia="Times New Roman" w:hAnsi="Garamond"/>
          <w:sz w:val="24"/>
          <w:szCs w:val="24"/>
          <w:lang w:val="id-ID" w:eastAsia="id-ID"/>
        </w:rPr>
        <w:t xml:space="preserve">, </w:t>
      </w:r>
      <w:r w:rsidRPr="00F70CE1">
        <w:rPr>
          <w:rFonts w:ascii="Garamond" w:eastAsia="Times New Roman" w:hAnsi="Garamond"/>
          <w:i/>
          <w:iCs/>
          <w:sz w:val="24"/>
          <w:szCs w:val="24"/>
          <w:lang w:val="id-ID" w:eastAsia="id-ID"/>
        </w:rPr>
        <w:t>29</w:t>
      </w:r>
      <w:r w:rsidRPr="00F70CE1">
        <w:rPr>
          <w:rFonts w:ascii="Garamond" w:eastAsia="Times New Roman" w:hAnsi="Garamond"/>
          <w:sz w:val="24"/>
          <w:szCs w:val="24"/>
          <w:lang w:val="id-ID" w:eastAsia="id-ID"/>
        </w:rPr>
        <w:t>(2), 265-278.</w:t>
      </w:r>
    </w:p>
    <w:p w:rsidR="001C037E" w:rsidRDefault="001C037E" w:rsidP="001C037E">
      <w:pPr>
        <w:ind w:left="600" w:hangingChars="250" w:hanging="600"/>
        <w:jc w:val="both"/>
        <w:rPr>
          <w:rFonts w:ascii="Garamond" w:eastAsia="Times New Roman" w:hAnsi="Garamond"/>
          <w:sz w:val="24"/>
          <w:szCs w:val="24"/>
          <w:lang w:val="id-ID" w:eastAsia="id-ID"/>
        </w:rPr>
      </w:pPr>
    </w:p>
    <w:p w:rsidR="00E97753" w:rsidRPr="004158F0" w:rsidRDefault="001C037E" w:rsidP="004158F0">
      <w:pPr>
        <w:ind w:left="600" w:hangingChars="250" w:hanging="600"/>
        <w:jc w:val="both"/>
        <w:rPr>
          <w:rFonts w:ascii="Garamond" w:eastAsia="Times New Roman" w:hAnsi="Garamond"/>
          <w:sz w:val="24"/>
          <w:szCs w:val="24"/>
          <w:lang w:val="id-ID" w:eastAsia="id-ID"/>
        </w:rPr>
      </w:pPr>
      <w:r w:rsidRPr="001C037E">
        <w:rPr>
          <w:rFonts w:ascii="Garamond" w:hAnsi="Garamond"/>
          <w:sz w:val="24"/>
          <w:szCs w:val="24"/>
          <w:lang w:val="id-ID"/>
        </w:rPr>
        <w:t>Zed, Mestiak. (2011). Cara Baik Bung Hatta. UNP Press. Padang</w:t>
      </w:r>
      <w:r w:rsidR="0003417B">
        <w:rPr>
          <w:rFonts w:ascii="Garamond" w:eastAsia="Times New Roman" w:hAnsi="Garamond"/>
          <w:sz w:val="24"/>
          <w:szCs w:val="24"/>
          <w:lang w:val="id-ID" w:eastAsia="id-ID"/>
        </w:rPr>
        <w:t>.</w:t>
      </w:r>
    </w:p>
    <w:p w:rsidR="004158F0" w:rsidRDefault="004158F0">
      <w:pPr>
        <w:pStyle w:val="DaftarPustaka"/>
        <w:ind w:left="0" w:firstLine="0"/>
        <w:rPr>
          <w:rFonts w:ascii="Garamond" w:hAnsi="Garamond"/>
          <w:b/>
          <w:bCs/>
          <w:i/>
          <w:iCs/>
          <w:sz w:val="24"/>
        </w:rPr>
      </w:pPr>
    </w:p>
    <w:p w:rsidR="00E97753" w:rsidRPr="00F70CE1" w:rsidRDefault="0022738C">
      <w:pPr>
        <w:pStyle w:val="DaftarPustaka"/>
        <w:ind w:left="0" w:firstLine="0"/>
        <w:rPr>
          <w:rFonts w:ascii="Garamond" w:hAnsi="Garamond"/>
          <w:b/>
          <w:bCs/>
          <w:i/>
          <w:iCs/>
          <w:sz w:val="24"/>
        </w:rPr>
      </w:pPr>
      <w:r w:rsidRPr="00F70CE1">
        <w:rPr>
          <w:rFonts w:ascii="Garamond" w:hAnsi="Garamond"/>
          <w:b/>
          <w:bCs/>
          <w:i/>
          <w:iCs/>
          <w:sz w:val="24"/>
        </w:rPr>
        <w:t>Jurnal Ilmiah</w:t>
      </w:r>
    </w:p>
    <w:p w:rsidR="001C037E" w:rsidRDefault="0022738C" w:rsidP="001C037E">
      <w:pPr>
        <w:ind w:left="600" w:hangingChars="250" w:hanging="600"/>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Al Mubarok, A. A. S. A. (2020). Metode Keteladanan dalam Pendidikan Islam</w:t>
      </w:r>
      <w:r w:rsidRPr="00F70CE1">
        <w:rPr>
          <w:rFonts w:ascii="Garamond" w:eastAsia="Times New Roman" w:hAnsi="Garamond"/>
          <w:sz w:val="24"/>
          <w:szCs w:val="24"/>
          <w:lang w:val="id-ID" w:eastAsia="id-ID"/>
        </w:rPr>
        <w:t xml:space="preserve"> terhadap Anak di Pondok Pesantren. </w:t>
      </w:r>
      <w:r w:rsidRPr="00F70CE1">
        <w:rPr>
          <w:rFonts w:ascii="Garamond" w:eastAsia="Times New Roman" w:hAnsi="Garamond"/>
          <w:i/>
          <w:iCs/>
          <w:sz w:val="24"/>
          <w:szCs w:val="24"/>
          <w:lang w:val="id-ID" w:eastAsia="id-ID"/>
        </w:rPr>
        <w:t>Al-TA'DIB: Jurnal Kajian Ilmu Kependidikan</w:t>
      </w:r>
      <w:r w:rsidRPr="00F70CE1">
        <w:rPr>
          <w:rFonts w:ascii="Garamond" w:eastAsia="Times New Roman" w:hAnsi="Garamond"/>
          <w:sz w:val="24"/>
          <w:szCs w:val="24"/>
          <w:lang w:val="id-ID" w:eastAsia="id-ID"/>
        </w:rPr>
        <w:t xml:space="preserve">, </w:t>
      </w:r>
      <w:r w:rsidRPr="00F70CE1">
        <w:rPr>
          <w:rFonts w:ascii="Garamond" w:eastAsia="Times New Roman" w:hAnsi="Garamond"/>
          <w:i/>
          <w:iCs/>
          <w:sz w:val="24"/>
          <w:szCs w:val="24"/>
          <w:lang w:val="id-ID" w:eastAsia="id-ID"/>
        </w:rPr>
        <w:t>12</w:t>
      </w:r>
      <w:r w:rsidRPr="00F70CE1">
        <w:rPr>
          <w:rFonts w:ascii="Garamond" w:eastAsia="Times New Roman" w:hAnsi="Garamond"/>
          <w:sz w:val="24"/>
          <w:szCs w:val="24"/>
          <w:lang w:val="id-ID" w:eastAsia="id-ID"/>
        </w:rPr>
        <w:t>(2), 306-321.&lt;</w:t>
      </w:r>
      <w:hyperlink r:id="rId33" w:history="1">
        <w:r w:rsidRPr="00F70CE1">
          <w:rPr>
            <w:rStyle w:val="Hyperlink"/>
            <w:rFonts w:ascii="Garamond" w:eastAsia="Times New Roman" w:hAnsi="Garamond"/>
            <w:sz w:val="24"/>
            <w:szCs w:val="24"/>
            <w:lang w:val="id-ID" w:eastAsia="id-ID"/>
          </w:rPr>
          <w:t>https://dx.doi.org/10.31332/&gt;</w:t>
        </w:r>
      </w:hyperlink>
      <w:r w:rsidRPr="00F70CE1">
        <w:rPr>
          <w:rFonts w:ascii="Garamond" w:eastAsia="Times New Roman" w:hAnsi="Garamond"/>
          <w:sz w:val="24"/>
          <w:szCs w:val="24"/>
          <w:lang w:eastAsia="id-ID"/>
        </w:rPr>
        <w:t>.</w:t>
      </w:r>
    </w:p>
    <w:p w:rsidR="001C037E" w:rsidRDefault="001C037E" w:rsidP="001C037E">
      <w:pPr>
        <w:ind w:left="600" w:hangingChars="250" w:hanging="600"/>
        <w:jc w:val="both"/>
        <w:rPr>
          <w:rFonts w:ascii="Garamond" w:eastAsia="Times New Roman" w:hAnsi="Garamond"/>
          <w:sz w:val="24"/>
          <w:szCs w:val="24"/>
          <w:lang w:val="id-ID" w:eastAsia="id-ID"/>
        </w:rPr>
      </w:pPr>
    </w:p>
    <w:p w:rsidR="001C037E" w:rsidRDefault="001C037E" w:rsidP="001C037E">
      <w:pPr>
        <w:ind w:left="600" w:hangingChars="250" w:hanging="600"/>
        <w:jc w:val="both"/>
        <w:rPr>
          <w:rFonts w:ascii="Garamond" w:eastAsia="Times New Roman" w:hAnsi="Garamond"/>
          <w:sz w:val="24"/>
          <w:szCs w:val="24"/>
          <w:lang w:val="id-ID" w:eastAsia="id-ID"/>
        </w:rPr>
      </w:pPr>
      <w:r w:rsidRPr="001C037E">
        <w:rPr>
          <w:rFonts w:ascii="Garamond" w:eastAsia="Times New Roman" w:hAnsi="Garamond"/>
          <w:sz w:val="24"/>
          <w:szCs w:val="24"/>
          <w:lang w:val="id-ID" w:eastAsia="id-ID"/>
        </w:rPr>
        <w:t xml:space="preserve">Fitriana, A. S. (2022). Penerapan Pendidikan Karakter Melalui Model Pembelajaran Abad 21. </w:t>
      </w:r>
      <w:r w:rsidRPr="001C037E">
        <w:rPr>
          <w:rFonts w:ascii="Garamond" w:eastAsia="Times New Roman" w:hAnsi="Garamond"/>
          <w:i/>
          <w:iCs/>
          <w:sz w:val="24"/>
          <w:szCs w:val="24"/>
          <w:lang w:val="id-ID" w:eastAsia="id-ID"/>
        </w:rPr>
        <w:t>GUAU: Jurnal Pendidikan Profesi Guru Agama Islam</w:t>
      </w:r>
      <w:r w:rsidRPr="001C037E">
        <w:rPr>
          <w:rFonts w:ascii="Garamond" w:eastAsia="Times New Roman" w:hAnsi="Garamond"/>
          <w:sz w:val="24"/>
          <w:szCs w:val="24"/>
          <w:lang w:val="id-ID" w:eastAsia="id-ID"/>
        </w:rPr>
        <w:t xml:space="preserve">, </w:t>
      </w:r>
      <w:r w:rsidRPr="001C037E">
        <w:rPr>
          <w:rFonts w:ascii="Garamond" w:eastAsia="Times New Roman" w:hAnsi="Garamond"/>
          <w:i/>
          <w:iCs/>
          <w:sz w:val="24"/>
          <w:szCs w:val="24"/>
          <w:lang w:val="id-ID" w:eastAsia="id-ID"/>
        </w:rPr>
        <w:t>2</w:t>
      </w:r>
      <w:r w:rsidRPr="001C037E">
        <w:rPr>
          <w:rFonts w:ascii="Garamond" w:eastAsia="Times New Roman" w:hAnsi="Garamond"/>
          <w:sz w:val="24"/>
          <w:szCs w:val="24"/>
          <w:lang w:val="id-ID" w:eastAsia="id-ID"/>
        </w:rPr>
        <w:t>(1), 57-62.</w:t>
      </w:r>
    </w:p>
    <w:p w:rsidR="001C037E" w:rsidRPr="001C037E" w:rsidRDefault="001C037E" w:rsidP="001C037E">
      <w:pPr>
        <w:ind w:left="600" w:hangingChars="250" w:hanging="600"/>
        <w:jc w:val="both"/>
        <w:rPr>
          <w:rFonts w:ascii="Garamond" w:eastAsia="Times New Roman" w:hAnsi="Garamond"/>
          <w:sz w:val="24"/>
          <w:szCs w:val="24"/>
          <w:lang w:eastAsia="id-ID"/>
        </w:rPr>
      </w:pPr>
    </w:p>
    <w:p w:rsidR="00E97753" w:rsidRPr="00F70CE1" w:rsidRDefault="0022738C">
      <w:pPr>
        <w:ind w:left="600" w:hangingChars="250" w:hanging="600"/>
        <w:jc w:val="both"/>
        <w:rPr>
          <w:rStyle w:val="value"/>
          <w:rFonts w:ascii="Garamond" w:hAnsi="Garamond"/>
          <w:sz w:val="24"/>
          <w:szCs w:val="24"/>
        </w:rPr>
      </w:pPr>
      <w:r w:rsidRPr="00F70CE1">
        <w:rPr>
          <w:rFonts w:ascii="Garamond" w:hAnsi="Garamond"/>
          <w:sz w:val="24"/>
          <w:szCs w:val="24"/>
        </w:rPr>
        <w:t xml:space="preserve">Fuady, A. S. (2019). Islam dan Pendidikan: Studi Pemikiran Mohammad Hatta. </w:t>
      </w:r>
      <w:r w:rsidRPr="00F70CE1">
        <w:rPr>
          <w:rFonts w:ascii="Garamond" w:hAnsi="Garamond"/>
          <w:sz w:val="24"/>
          <w:szCs w:val="24"/>
        </w:rPr>
        <w:t>AT-TUHFAH: JURNAL STUDI KEISLAMAN</w:t>
      </w:r>
      <w:r w:rsidRPr="00F70CE1">
        <w:rPr>
          <w:rFonts w:ascii="Garamond" w:hAnsi="Garamond"/>
          <w:sz w:val="24"/>
          <w:szCs w:val="24"/>
        </w:rPr>
        <w:t xml:space="preserve">, </w:t>
      </w:r>
      <w:r w:rsidRPr="00F70CE1">
        <w:rPr>
          <w:rFonts w:ascii="Garamond" w:hAnsi="Garamond"/>
          <w:sz w:val="24"/>
          <w:szCs w:val="24"/>
        </w:rPr>
        <w:t>8</w:t>
      </w:r>
      <w:r w:rsidRPr="00F70CE1">
        <w:rPr>
          <w:rFonts w:ascii="Garamond" w:hAnsi="Garamond"/>
          <w:sz w:val="24"/>
          <w:szCs w:val="24"/>
        </w:rPr>
        <w:t xml:space="preserve">(1), 1-11.&lt; DOI: </w:t>
      </w:r>
      <w:hyperlink r:id="rId34" w:history="1">
        <w:r w:rsidRPr="00F70CE1">
          <w:rPr>
            <w:rStyle w:val="Hyperlink"/>
            <w:rFonts w:ascii="Garamond" w:hAnsi="Garamond"/>
            <w:sz w:val="24"/>
            <w:szCs w:val="24"/>
          </w:rPr>
          <w:t xml:space="preserve">https://doi.org/10.36840/jurnalstudikeislaman.v8i1.161 </w:t>
        </w:r>
      </w:hyperlink>
      <w:r w:rsidRPr="00F70CE1">
        <w:rPr>
          <w:rStyle w:val="value"/>
          <w:rFonts w:ascii="Garamond" w:hAnsi="Garamond"/>
          <w:sz w:val="24"/>
          <w:szCs w:val="24"/>
        </w:rPr>
        <w:t>&gt;</w:t>
      </w:r>
      <w:r w:rsidRPr="00F70CE1">
        <w:rPr>
          <w:rStyle w:val="value"/>
          <w:rFonts w:ascii="Garamond" w:hAnsi="Garamond"/>
          <w:sz w:val="24"/>
          <w:szCs w:val="24"/>
        </w:rPr>
        <w:t>.</w:t>
      </w:r>
    </w:p>
    <w:p w:rsidR="00E97753" w:rsidRPr="00F70CE1" w:rsidRDefault="00E97753">
      <w:pPr>
        <w:ind w:left="600" w:hangingChars="250" w:hanging="600"/>
        <w:jc w:val="both"/>
        <w:rPr>
          <w:rStyle w:val="value"/>
          <w:rFonts w:ascii="Garamond" w:hAnsi="Garamond"/>
          <w:sz w:val="24"/>
          <w:szCs w:val="24"/>
        </w:rPr>
      </w:pPr>
    </w:p>
    <w:p w:rsidR="00E97753" w:rsidRPr="00F70CE1" w:rsidRDefault="0022738C">
      <w:pPr>
        <w:ind w:left="600" w:hangingChars="250" w:hanging="600"/>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 xml:space="preserve">Ifadah, L., &amp; Utomo, S. T. (2019). Strategi pembelajaran pendidikan agama </w:t>
      </w:r>
      <w:r w:rsidRPr="00F70CE1">
        <w:rPr>
          <w:rFonts w:ascii="Garamond" w:eastAsia="Times New Roman" w:hAnsi="Garamond"/>
          <w:sz w:val="24"/>
          <w:szCs w:val="24"/>
          <w:lang w:val="id-ID" w:eastAsia="id-ID"/>
        </w:rPr>
        <w:t xml:space="preserve">islam dalam menghadapi tantangan era revolusi industri 4.0. </w:t>
      </w:r>
      <w:r w:rsidRPr="00F70CE1">
        <w:rPr>
          <w:rFonts w:ascii="Garamond" w:eastAsia="Times New Roman" w:hAnsi="Garamond"/>
          <w:i/>
          <w:iCs/>
          <w:sz w:val="24"/>
          <w:szCs w:val="24"/>
          <w:lang w:val="id-ID" w:eastAsia="id-ID"/>
        </w:rPr>
        <w:t>Al Ghazali</w:t>
      </w:r>
      <w:r w:rsidRPr="00F70CE1">
        <w:rPr>
          <w:rFonts w:ascii="Garamond" w:eastAsia="Times New Roman" w:hAnsi="Garamond"/>
          <w:sz w:val="24"/>
          <w:szCs w:val="24"/>
          <w:lang w:val="id-ID" w:eastAsia="id-ID"/>
        </w:rPr>
        <w:t xml:space="preserve">, </w:t>
      </w:r>
      <w:r w:rsidRPr="00F70CE1">
        <w:rPr>
          <w:rFonts w:ascii="Garamond" w:eastAsia="Times New Roman" w:hAnsi="Garamond"/>
          <w:i/>
          <w:iCs/>
          <w:sz w:val="24"/>
          <w:szCs w:val="24"/>
          <w:lang w:val="id-ID" w:eastAsia="id-ID"/>
        </w:rPr>
        <w:t>2</w:t>
      </w:r>
      <w:r w:rsidRPr="00F70CE1">
        <w:rPr>
          <w:rFonts w:ascii="Garamond" w:eastAsia="Times New Roman" w:hAnsi="Garamond"/>
          <w:sz w:val="24"/>
          <w:szCs w:val="24"/>
          <w:lang w:val="id-ID" w:eastAsia="id-ID"/>
        </w:rPr>
        <w:t>(2)&lt;</w:t>
      </w:r>
      <w:hyperlink r:id="rId35" w:history="1">
        <w:r w:rsidRPr="00F70CE1">
          <w:rPr>
            <w:rStyle w:val="Hyperlink"/>
            <w:rFonts w:ascii="Garamond" w:eastAsia="Times New Roman" w:hAnsi="Garamond"/>
            <w:sz w:val="24"/>
            <w:szCs w:val="24"/>
            <w:lang w:val="id-ID" w:eastAsia="id-ID"/>
          </w:rPr>
          <w:t>https://ejournal.stainupwr.ac.id/index.php/al_ghzali/article/view/122&gt;.</w:t>
        </w:r>
      </w:hyperlink>
    </w:p>
    <w:p w:rsidR="004158F0" w:rsidRDefault="004158F0">
      <w:pPr>
        <w:tabs>
          <w:tab w:val="left" w:pos="851"/>
        </w:tabs>
        <w:ind w:left="600" w:hangingChars="250" w:hanging="600"/>
        <w:jc w:val="both"/>
        <w:rPr>
          <w:rFonts w:ascii="Garamond" w:eastAsia="Times New Roman" w:hAnsi="Garamond"/>
          <w:sz w:val="24"/>
          <w:szCs w:val="24"/>
          <w:lang w:val="id-ID" w:eastAsia="id-ID"/>
        </w:rPr>
      </w:pPr>
    </w:p>
    <w:p w:rsidR="00E97753" w:rsidRDefault="0022738C">
      <w:pPr>
        <w:tabs>
          <w:tab w:val="left" w:pos="851"/>
        </w:tabs>
        <w:ind w:left="600" w:hangingChars="250" w:hanging="600"/>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Putri, d. E. (2017).</w:t>
      </w:r>
      <w:r w:rsidRPr="00F70CE1">
        <w:rPr>
          <w:rFonts w:ascii="Garamond" w:eastAsia="Times New Roman" w:hAnsi="Garamond"/>
          <w:sz w:val="24"/>
          <w:szCs w:val="24"/>
          <w:lang w:val="id-ID" w:eastAsia="id-ID"/>
        </w:rPr>
        <w:t xml:space="preserve"> Diskursus Kreativitas Pendidik dalam Pemilihan Model PembelajaranPPKN.</w:t>
      </w:r>
      <w:hyperlink r:id="rId36" w:history="1">
        <w:r w:rsidR="004158F0" w:rsidRPr="00762963">
          <w:rPr>
            <w:rStyle w:val="Hyperlink"/>
            <w:rFonts w:ascii="Garamond" w:eastAsia="Times New Roman" w:hAnsi="Garamond"/>
            <w:sz w:val="24"/>
            <w:szCs w:val="24"/>
            <w:lang w:val="id-ID" w:eastAsia="id-ID"/>
          </w:rPr>
          <w:t>https://jurnal.fkip.uns.ac.id/index.php/progresif/article/view/11273/8042</w:t>
        </w:r>
      </w:hyperlink>
      <w:r w:rsidR="004158F0">
        <w:rPr>
          <w:rFonts w:ascii="Garamond" w:eastAsia="Times New Roman" w:hAnsi="Garamond"/>
          <w:sz w:val="24"/>
          <w:szCs w:val="24"/>
          <w:lang w:val="id-ID" w:eastAsia="id-ID"/>
        </w:rPr>
        <w:t>.</w:t>
      </w:r>
    </w:p>
    <w:p w:rsidR="004158F0" w:rsidRPr="00F70CE1" w:rsidRDefault="004158F0">
      <w:pPr>
        <w:tabs>
          <w:tab w:val="left" w:pos="851"/>
        </w:tabs>
        <w:ind w:left="600" w:hangingChars="250" w:hanging="600"/>
        <w:jc w:val="both"/>
        <w:rPr>
          <w:rFonts w:ascii="Garamond" w:eastAsia="Times New Roman" w:hAnsi="Garamond"/>
          <w:sz w:val="24"/>
          <w:szCs w:val="24"/>
          <w:lang w:val="id-ID" w:eastAsia="id-ID"/>
        </w:rPr>
      </w:pPr>
    </w:p>
    <w:p w:rsidR="00E97753" w:rsidRPr="00F70CE1" w:rsidRDefault="0022738C">
      <w:pPr>
        <w:tabs>
          <w:tab w:val="left" w:pos="851"/>
        </w:tabs>
        <w:ind w:left="600" w:hangingChars="250" w:hanging="600"/>
        <w:jc w:val="both"/>
        <w:rPr>
          <w:rStyle w:val="value"/>
          <w:rFonts w:ascii="Garamond" w:hAnsi="Garamond"/>
          <w:sz w:val="24"/>
          <w:szCs w:val="24"/>
        </w:rPr>
      </w:pPr>
      <w:r w:rsidRPr="00F70CE1">
        <w:rPr>
          <w:rFonts w:ascii="Garamond" w:hAnsi="Garamond"/>
          <w:sz w:val="24"/>
          <w:szCs w:val="24"/>
          <w:shd w:val="clear" w:color="auto" w:fill="FFFFFF"/>
        </w:rPr>
        <w:t>Rosyadi, M. I. (2017). Pembelajaran pendidikan agama Islam berbasis pengalaman: Urgensi dan implementasi. </w:t>
      </w:r>
      <w:r w:rsidRPr="00F70CE1">
        <w:rPr>
          <w:rFonts w:ascii="Garamond" w:hAnsi="Garamond"/>
          <w:i/>
          <w:iCs/>
          <w:sz w:val="24"/>
          <w:szCs w:val="24"/>
          <w:shd w:val="clear" w:color="auto" w:fill="FFFFFF"/>
        </w:rPr>
        <w:t>Edu</w:t>
      </w:r>
      <w:r w:rsidRPr="00F70CE1">
        <w:rPr>
          <w:rFonts w:ascii="Garamond" w:hAnsi="Garamond"/>
          <w:i/>
          <w:iCs/>
          <w:sz w:val="24"/>
          <w:szCs w:val="24"/>
          <w:shd w:val="clear" w:color="auto" w:fill="FFFFFF"/>
        </w:rPr>
        <w:t>kasia Islamika</w:t>
      </w:r>
      <w:r w:rsidRPr="00F70CE1">
        <w:rPr>
          <w:rFonts w:ascii="Garamond" w:hAnsi="Garamond"/>
          <w:sz w:val="24"/>
          <w:szCs w:val="24"/>
          <w:shd w:val="clear" w:color="auto" w:fill="FFFFFF"/>
        </w:rPr>
        <w:t>, 291-309.&lt;</w:t>
      </w:r>
      <w:r w:rsidRPr="00F70CE1">
        <w:rPr>
          <w:rStyle w:val="label"/>
          <w:rFonts w:ascii="Garamond" w:hAnsi="Garamond"/>
          <w:sz w:val="24"/>
          <w:szCs w:val="24"/>
        </w:rPr>
        <w:t>DOI:</w:t>
      </w:r>
      <w:hyperlink r:id="rId37" w:history="1">
        <w:r w:rsidRPr="00F70CE1">
          <w:rPr>
            <w:rStyle w:val="Hyperlink"/>
            <w:rFonts w:ascii="Garamond" w:hAnsi="Garamond"/>
            <w:sz w:val="24"/>
            <w:szCs w:val="24"/>
          </w:rPr>
          <w:t xml:space="preserve">https://doi.org/10.28918/jei.v2i2.1673 </w:t>
        </w:r>
      </w:hyperlink>
      <w:r w:rsidRPr="00F70CE1">
        <w:rPr>
          <w:rStyle w:val="value"/>
          <w:rFonts w:ascii="Garamond" w:hAnsi="Garamond"/>
          <w:sz w:val="24"/>
          <w:szCs w:val="24"/>
        </w:rPr>
        <w:t>&gt;</w:t>
      </w:r>
    </w:p>
    <w:p w:rsidR="00E97753" w:rsidRPr="00F70CE1" w:rsidRDefault="00E97753">
      <w:pPr>
        <w:jc w:val="both"/>
        <w:rPr>
          <w:rFonts w:ascii="Garamond" w:eastAsia="Times New Roman" w:hAnsi="Garamond"/>
          <w:sz w:val="24"/>
          <w:szCs w:val="24"/>
          <w:lang w:eastAsia="id-ID"/>
        </w:rPr>
      </w:pPr>
    </w:p>
    <w:p w:rsidR="00E97753" w:rsidRPr="005A321F" w:rsidRDefault="0022738C" w:rsidP="005A321F">
      <w:pPr>
        <w:pStyle w:val="DaftarPustaka"/>
        <w:rPr>
          <w:rFonts w:ascii="Garamond" w:hAnsi="Garamond"/>
          <w:b/>
          <w:bCs/>
          <w:i/>
          <w:iCs/>
          <w:sz w:val="24"/>
        </w:rPr>
      </w:pPr>
      <w:r w:rsidRPr="00F70CE1">
        <w:rPr>
          <w:rFonts w:ascii="Garamond" w:hAnsi="Garamond"/>
          <w:b/>
          <w:bCs/>
          <w:i/>
          <w:iCs/>
          <w:sz w:val="24"/>
        </w:rPr>
        <w:t>Makalah Ilmiah  dan Artikel</w:t>
      </w:r>
    </w:p>
    <w:p w:rsidR="00E97753" w:rsidRPr="00F70CE1" w:rsidRDefault="0022738C" w:rsidP="004158F0">
      <w:pPr>
        <w:ind w:left="600" w:hangingChars="250" w:hanging="600"/>
        <w:jc w:val="both"/>
        <w:rPr>
          <w:rStyle w:val="value"/>
          <w:rFonts w:ascii="Garamond" w:hAnsi="Garamond" w:cs="SimSun"/>
          <w:sz w:val="24"/>
          <w:szCs w:val="24"/>
          <w:lang w:eastAsia="zh-CN"/>
        </w:rPr>
      </w:pPr>
      <w:r w:rsidRPr="00F70CE1">
        <w:rPr>
          <w:rFonts w:ascii="Garamond" w:hAnsi="Garamond" w:cs="SimSun"/>
          <w:sz w:val="24"/>
          <w:szCs w:val="24"/>
          <w:lang w:eastAsia="zh-CN"/>
        </w:rPr>
        <w:t>Abuddin Na</w:t>
      </w:r>
      <w:r w:rsidRPr="00F70CE1">
        <w:rPr>
          <w:rFonts w:ascii="Garamond" w:hAnsi="Garamond" w:cs="SimSun"/>
          <w:sz w:val="24"/>
          <w:szCs w:val="24"/>
          <w:lang w:eastAsia="zh-CN"/>
        </w:rPr>
        <w:t xml:space="preserve">ta, A. (2013). Revitalisasi pendidikan karakter untuk mencetak generasi unggul. </w:t>
      </w:r>
      <w:r w:rsidRPr="00F70CE1">
        <w:rPr>
          <w:rFonts w:ascii="Garamond" w:hAnsi="Garamond" w:cs="SimSun"/>
          <w:i/>
          <w:iCs/>
          <w:sz w:val="24"/>
          <w:szCs w:val="24"/>
          <w:lang w:eastAsia="zh-CN"/>
        </w:rPr>
        <w:t xml:space="preserve">Didaktika </w:t>
      </w:r>
      <w:r w:rsidRPr="00F70CE1">
        <w:rPr>
          <w:rFonts w:ascii="Garamond" w:hAnsi="Garamond" w:cs="SimSun"/>
          <w:i/>
          <w:iCs/>
          <w:sz w:val="24"/>
          <w:szCs w:val="24"/>
          <w:lang w:eastAsia="zh-CN"/>
        </w:rPr>
        <w:t>Religia</w:t>
      </w:r>
      <w:r w:rsidRPr="00F70CE1">
        <w:rPr>
          <w:rFonts w:ascii="Garamond" w:hAnsi="Garamond" w:cs="SimSun"/>
          <w:sz w:val="24"/>
          <w:szCs w:val="24"/>
          <w:lang w:eastAsia="zh-CN"/>
        </w:rPr>
        <w:t xml:space="preserve">, </w:t>
      </w:r>
      <w:r w:rsidRPr="00F70CE1">
        <w:rPr>
          <w:rFonts w:ascii="Garamond" w:hAnsi="Garamond" w:cs="SimSun"/>
          <w:i/>
          <w:iCs/>
          <w:sz w:val="24"/>
          <w:szCs w:val="24"/>
          <w:lang w:eastAsia="zh-CN"/>
        </w:rPr>
        <w:t>1</w:t>
      </w:r>
      <w:r w:rsidRPr="00F70CE1">
        <w:rPr>
          <w:rFonts w:ascii="Garamond" w:hAnsi="Garamond" w:cs="SimSun"/>
          <w:sz w:val="24"/>
          <w:szCs w:val="24"/>
          <w:lang w:eastAsia="zh-CN"/>
        </w:rPr>
        <w:t>(1).</w:t>
      </w:r>
      <w:r w:rsidRPr="00F70CE1">
        <w:rPr>
          <w:rFonts w:ascii="Garamond" w:hAnsi="Garamond"/>
        </w:rPr>
        <w:t>DOI:</w:t>
      </w:r>
      <w:hyperlink r:id="rId38" w:history="1">
        <w:r w:rsidRPr="00F70CE1">
          <w:rPr>
            <w:rStyle w:val="Hyperlink"/>
            <w:rFonts w:ascii="Garamond" w:hAnsi="Garamond" w:cs="SimSun"/>
            <w:sz w:val="24"/>
            <w:szCs w:val="24"/>
          </w:rPr>
          <w:t xml:space="preserve">https://doi.org/10.30762/didaktika.v1i1.114 </w:t>
        </w:r>
      </w:hyperlink>
    </w:p>
    <w:p w:rsidR="00E97753" w:rsidRPr="00F70CE1" w:rsidRDefault="00E97753" w:rsidP="004158F0">
      <w:pPr>
        <w:ind w:left="600" w:hangingChars="250" w:hanging="600"/>
        <w:jc w:val="both"/>
        <w:rPr>
          <w:rStyle w:val="value"/>
          <w:rFonts w:ascii="Garamond" w:hAnsi="Garamond" w:cs="SimSun"/>
          <w:sz w:val="24"/>
          <w:szCs w:val="24"/>
          <w:lang w:eastAsia="zh-CN"/>
        </w:rPr>
      </w:pPr>
    </w:p>
    <w:p w:rsidR="001C037E" w:rsidRDefault="0022738C" w:rsidP="004158F0">
      <w:pPr>
        <w:ind w:left="600" w:hangingChars="250" w:hanging="600"/>
        <w:jc w:val="both"/>
        <w:rPr>
          <w:rFonts w:ascii="Garamond" w:hAnsi="Garamond"/>
          <w:sz w:val="24"/>
          <w:szCs w:val="24"/>
          <w:lang w:val="id-ID"/>
        </w:rPr>
      </w:pPr>
      <w:r w:rsidRPr="00F70CE1">
        <w:rPr>
          <w:rFonts w:ascii="Garamond" w:hAnsi="Garamond"/>
          <w:sz w:val="24"/>
          <w:szCs w:val="24"/>
          <w:lang w:val="id-ID"/>
        </w:rPr>
        <w:t xml:space="preserve">Rencana Strategis Uniersitas Bung Hatta Penyelarasan Tahun 2021. </w:t>
      </w:r>
    </w:p>
    <w:p w:rsidR="004158F0" w:rsidRDefault="004158F0" w:rsidP="004158F0">
      <w:pPr>
        <w:ind w:left="600" w:hangingChars="250" w:hanging="600"/>
        <w:jc w:val="both"/>
        <w:rPr>
          <w:rFonts w:ascii="Garamond" w:hAnsi="Garamond"/>
          <w:sz w:val="24"/>
          <w:szCs w:val="24"/>
          <w:lang w:val="id-ID"/>
        </w:rPr>
      </w:pPr>
    </w:p>
    <w:p w:rsidR="001C037E" w:rsidRDefault="001C037E" w:rsidP="004158F0">
      <w:pPr>
        <w:ind w:left="600" w:hangingChars="250" w:hanging="600"/>
        <w:jc w:val="both"/>
        <w:rPr>
          <w:rFonts w:ascii="Garamond" w:hAnsi="Garamond"/>
          <w:sz w:val="24"/>
          <w:szCs w:val="24"/>
          <w:lang w:val="id-ID"/>
        </w:rPr>
      </w:pPr>
      <w:r w:rsidRPr="001C037E">
        <w:rPr>
          <w:rFonts w:ascii="Garamond" w:eastAsia="Times New Roman" w:hAnsi="Garamond"/>
          <w:sz w:val="24"/>
          <w:szCs w:val="24"/>
          <w:lang w:val="id-ID" w:eastAsia="id-ID"/>
        </w:rPr>
        <w:t xml:space="preserve">Utomo, I. N., &amp; Wijayanti, D. (2020). Pemikiran Mohammad Hatta Tentang Pendidikan Islam. </w:t>
      </w:r>
      <w:r w:rsidRPr="001C037E">
        <w:rPr>
          <w:rFonts w:ascii="Garamond" w:eastAsia="Times New Roman" w:hAnsi="Garamond"/>
          <w:i/>
          <w:iCs/>
          <w:sz w:val="24"/>
          <w:szCs w:val="24"/>
          <w:lang w:val="id-ID" w:eastAsia="id-ID"/>
        </w:rPr>
        <w:t>Tribakti: Jurnal Pemikiran Keislaman</w:t>
      </w:r>
      <w:r w:rsidRPr="001C037E">
        <w:rPr>
          <w:rFonts w:ascii="Garamond" w:eastAsia="Times New Roman" w:hAnsi="Garamond"/>
          <w:sz w:val="24"/>
          <w:szCs w:val="24"/>
          <w:lang w:val="id-ID" w:eastAsia="id-ID"/>
        </w:rPr>
        <w:t xml:space="preserve">, </w:t>
      </w:r>
      <w:r w:rsidRPr="001C037E">
        <w:rPr>
          <w:rFonts w:ascii="Garamond" w:eastAsia="Times New Roman" w:hAnsi="Garamond"/>
          <w:i/>
          <w:iCs/>
          <w:sz w:val="24"/>
          <w:szCs w:val="24"/>
          <w:lang w:val="id-ID" w:eastAsia="id-ID"/>
        </w:rPr>
        <w:t>31</w:t>
      </w:r>
      <w:r w:rsidRPr="001C037E">
        <w:rPr>
          <w:rFonts w:ascii="Garamond" w:eastAsia="Times New Roman" w:hAnsi="Garamond"/>
          <w:sz w:val="24"/>
          <w:szCs w:val="24"/>
          <w:lang w:val="id-ID" w:eastAsia="id-ID"/>
        </w:rPr>
        <w:t xml:space="preserve">(2), 269-282.[Tersedia] </w:t>
      </w:r>
      <w:hyperlink r:id="rId39" w:history="1">
        <w:r w:rsidRPr="001C037E">
          <w:rPr>
            <w:rStyle w:val="Hyperlink"/>
            <w:rFonts w:ascii="Garamond" w:eastAsia="Times New Roman" w:hAnsi="Garamond"/>
            <w:sz w:val="24"/>
            <w:szCs w:val="24"/>
            <w:lang w:val="id-ID" w:eastAsia="id-ID"/>
          </w:rPr>
          <w:t>http://www.ejournal.iai-tribakti.ac.id/index.php/tribakti</w:t>
        </w:r>
      </w:hyperlink>
    </w:p>
    <w:p w:rsidR="00E97753" w:rsidRPr="00F70CE1" w:rsidRDefault="00E97753">
      <w:pPr>
        <w:ind w:left="600" w:hangingChars="250" w:hanging="600"/>
        <w:jc w:val="both"/>
        <w:rPr>
          <w:rFonts w:ascii="Garamond" w:eastAsia="Times New Roman" w:hAnsi="Garamond"/>
          <w:sz w:val="24"/>
          <w:szCs w:val="24"/>
          <w:lang w:val="id-ID" w:eastAsia="id-ID"/>
        </w:rPr>
      </w:pPr>
    </w:p>
    <w:p w:rsidR="004158F0" w:rsidRPr="00824496" w:rsidRDefault="0022738C" w:rsidP="00824496">
      <w:pPr>
        <w:ind w:left="600" w:hangingChars="250" w:hanging="600"/>
        <w:jc w:val="both"/>
        <w:rPr>
          <w:rFonts w:ascii="Garamond" w:eastAsia="Times New Roman" w:hAnsi="Garamond"/>
          <w:sz w:val="24"/>
          <w:szCs w:val="24"/>
          <w:lang w:val="id-ID" w:eastAsia="id-ID"/>
        </w:rPr>
      </w:pPr>
      <w:r w:rsidRPr="00F70CE1">
        <w:rPr>
          <w:rFonts w:ascii="Garamond" w:eastAsia="Times New Roman" w:hAnsi="Garamond"/>
          <w:sz w:val="24"/>
          <w:szCs w:val="24"/>
          <w:lang w:val="id-ID" w:eastAsia="id-ID"/>
        </w:rPr>
        <w:t xml:space="preserve">Wahyuni, A. (2017). </w:t>
      </w:r>
      <w:r w:rsidRPr="00F70CE1">
        <w:rPr>
          <w:rFonts w:ascii="Garamond" w:eastAsia="Times New Roman" w:hAnsi="Garamond"/>
          <w:i/>
          <w:iCs/>
          <w:sz w:val="24"/>
          <w:szCs w:val="24"/>
          <w:lang w:val="id-ID" w:eastAsia="id-ID"/>
        </w:rPr>
        <w:t>Analisis Nilai-Nilai Pendidikan Karakter</w:t>
      </w:r>
      <w:r w:rsidRPr="00F70CE1">
        <w:rPr>
          <w:rFonts w:ascii="Garamond" w:eastAsia="Times New Roman" w:hAnsi="Garamond"/>
          <w:i/>
          <w:iCs/>
          <w:sz w:val="24"/>
          <w:szCs w:val="24"/>
          <w:lang w:val="id-ID" w:eastAsia="id-ID"/>
        </w:rPr>
        <w:t xml:space="preserve"> Pada Tokoh Mohammad Hatta Dalam Pembelajaran Sejarah</w:t>
      </w:r>
      <w:r w:rsidRPr="00F70CE1">
        <w:rPr>
          <w:rFonts w:ascii="Garamond" w:eastAsia="Times New Roman" w:hAnsi="Garamond"/>
          <w:sz w:val="24"/>
          <w:szCs w:val="24"/>
          <w:lang w:val="id-ID" w:eastAsia="id-ID"/>
        </w:rPr>
        <w:t xml:space="preserve"> (Doctoralissertation,UniversitasNegeriPadang).</w:t>
      </w:r>
      <w:hyperlink r:id="rId40" w:history="1">
        <w:r w:rsidR="004158F0" w:rsidRPr="00762963">
          <w:rPr>
            <w:rStyle w:val="Hyperlink"/>
            <w:rFonts w:ascii="Garamond" w:eastAsia="Times New Roman" w:hAnsi="Garamond"/>
            <w:sz w:val="24"/>
            <w:szCs w:val="24"/>
            <w:lang w:val="id-ID" w:eastAsia="id-ID"/>
          </w:rPr>
          <w:t>http://repository.unp.ac.id/</w:t>
        </w:r>
      </w:hyperlink>
      <w:r w:rsidR="004158F0">
        <w:rPr>
          <w:rFonts w:ascii="Garamond" w:eastAsia="Times New Roman" w:hAnsi="Garamond"/>
          <w:sz w:val="24"/>
          <w:szCs w:val="24"/>
          <w:lang w:val="id-ID" w:eastAsia="id-ID"/>
        </w:rPr>
        <w:t>.</w:t>
      </w:r>
    </w:p>
    <w:p w:rsidR="00E97753" w:rsidRPr="00F70CE1" w:rsidRDefault="0022738C">
      <w:pPr>
        <w:pStyle w:val="FootnoteText"/>
        <w:spacing w:before="120" w:after="120"/>
        <w:jc w:val="both"/>
        <w:rPr>
          <w:rFonts w:ascii="Garamond" w:hAnsi="Garamond"/>
          <w:b/>
          <w:bCs/>
          <w:i/>
          <w:iCs/>
          <w:sz w:val="24"/>
          <w:szCs w:val="24"/>
        </w:rPr>
      </w:pPr>
      <w:r w:rsidRPr="00F70CE1">
        <w:rPr>
          <w:rFonts w:ascii="Garamond" w:hAnsi="Garamond"/>
          <w:b/>
          <w:bCs/>
          <w:i/>
          <w:iCs/>
          <w:sz w:val="24"/>
          <w:szCs w:val="24"/>
        </w:rPr>
        <w:t>Wawancara</w:t>
      </w:r>
    </w:p>
    <w:p w:rsidR="00E97753" w:rsidRPr="00F70CE1" w:rsidRDefault="0022738C" w:rsidP="004158F0">
      <w:pPr>
        <w:pStyle w:val="FootnoteText"/>
        <w:ind w:left="600" w:hangingChars="250" w:hanging="600"/>
        <w:jc w:val="both"/>
        <w:rPr>
          <w:rFonts w:ascii="Garamond" w:eastAsia="MinionPro-Regular" w:hAnsi="Garamond"/>
          <w:i/>
          <w:sz w:val="24"/>
          <w:szCs w:val="24"/>
          <w:lang w:val="id-ID" w:eastAsia="zh-CN"/>
        </w:rPr>
      </w:pPr>
      <w:r w:rsidRPr="00F70CE1">
        <w:rPr>
          <w:rFonts w:ascii="Garamond" w:eastAsia="MinionPro-Regular" w:hAnsi="Garamond"/>
          <w:i/>
          <w:sz w:val="24"/>
          <w:szCs w:val="24"/>
          <w:lang w:val="id-ID" w:eastAsia="zh-CN"/>
        </w:rPr>
        <w:t xml:space="preserve">Wawancara dengan </w:t>
      </w:r>
      <w:r w:rsidRPr="00F70CE1">
        <w:rPr>
          <w:rFonts w:ascii="Garamond" w:eastAsia="MinionPro-Regular" w:hAnsi="Garamond"/>
          <w:i/>
          <w:sz w:val="24"/>
          <w:szCs w:val="24"/>
          <w:lang w:eastAsia="zh-CN"/>
        </w:rPr>
        <w:t xml:space="preserve">Tambrin, S.Ag., M. Pd </w:t>
      </w:r>
      <w:r w:rsidRPr="00F70CE1">
        <w:rPr>
          <w:rFonts w:ascii="Garamond" w:eastAsia="MinionPro-Regular" w:hAnsi="Garamond"/>
          <w:i/>
          <w:sz w:val="24"/>
          <w:szCs w:val="24"/>
          <w:lang w:val="id-ID" w:eastAsia="zh-CN"/>
        </w:rPr>
        <w:t xml:space="preserve">Dosen Pendidikan Agma Islam Universitas </w:t>
      </w:r>
      <w:r w:rsidRPr="00F70CE1">
        <w:rPr>
          <w:rFonts w:ascii="Garamond" w:eastAsia="MinionPro-Regular" w:hAnsi="Garamond"/>
          <w:i/>
          <w:sz w:val="24"/>
          <w:szCs w:val="24"/>
          <w:lang w:val="id-ID" w:eastAsia="zh-CN"/>
        </w:rPr>
        <w:t>Bung Hatta tangal 1</w:t>
      </w:r>
      <w:r w:rsidRPr="00F70CE1">
        <w:rPr>
          <w:rFonts w:ascii="Garamond" w:eastAsia="MinionPro-Regular" w:hAnsi="Garamond"/>
          <w:i/>
          <w:sz w:val="24"/>
          <w:szCs w:val="24"/>
          <w:lang w:eastAsia="zh-CN"/>
        </w:rPr>
        <w:t>2</w:t>
      </w:r>
      <w:r w:rsidRPr="00F70CE1">
        <w:rPr>
          <w:rFonts w:ascii="Garamond" w:eastAsia="MinionPro-Regular" w:hAnsi="Garamond"/>
          <w:i/>
          <w:sz w:val="24"/>
          <w:szCs w:val="24"/>
          <w:lang w:val="id-ID" w:eastAsia="zh-CN"/>
        </w:rPr>
        <w:t xml:space="preserve"> Juni 2022 </w:t>
      </w:r>
    </w:p>
    <w:p w:rsidR="00E97753" w:rsidRPr="00F70CE1" w:rsidRDefault="00E97753" w:rsidP="004158F0">
      <w:pPr>
        <w:pStyle w:val="FootnoteText"/>
        <w:ind w:left="600" w:hangingChars="250" w:hanging="600"/>
        <w:jc w:val="both"/>
        <w:rPr>
          <w:rFonts w:ascii="Garamond" w:eastAsia="MinionPro-Regular" w:hAnsi="Garamond"/>
          <w:i/>
          <w:sz w:val="24"/>
          <w:szCs w:val="24"/>
          <w:lang w:val="id-ID" w:eastAsia="zh-CN"/>
        </w:rPr>
      </w:pPr>
    </w:p>
    <w:p w:rsidR="00E97753" w:rsidRPr="00F70CE1" w:rsidRDefault="0022738C" w:rsidP="004158F0">
      <w:pPr>
        <w:pStyle w:val="FootnoteText"/>
        <w:ind w:left="600" w:hangingChars="250" w:hanging="600"/>
        <w:jc w:val="both"/>
        <w:rPr>
          <w:rFonts w:ascii="Garamond" w:eastAsia="MinionPro-Regular" w:hAnsi="Garamond"/>
          <w:sz w:val="24"/>
          <w:szCs w:val="24"/>
          <w:lang w:eastAsia="zh-CN"/>
        </w:rPr>
      </w:pPr>
      <w:r w:rsidRPr="00F70CE1">
        <w:rPr>
          <w:rFonts w:ascii="Garamond" w:eastAsia="MinionPro-Regular" w:hAnsi="Garamond"/>
          <w:sz w:val="24"/>
          <w:szCs w:val="24"/>
          <w:lang w:val="id-ID" w:eastAsia="zh-CN"/>
        </w:rPr>
        <w:t>W</w:t>
      </w:r>
      <w:r w:rsidRPr="00F70CE1">
        <w:rPr>
          <w:rFonts w:ascii="Garamond" w:eastAsia="MinionPro-Regular" w:hAnsi="Garamond"/>
          <w:sz w:val="24"/>
          <w:szCs w:val="24"/>
          <w:lang w:eastAsia="zh-CN"/>
        </w:rPr>
        <w:t>awancara dengan Dr. Desmal Fajri, M.Ag</w:t>
      </w:r>
      <w:r w:rsidRPr="00F70CE1">
        <w:rPr>
          <w:rFonts w:ascii="Garamond" w:eastAsia="MinionPro-Regular" w:hAnsi="Garamond"/>
          <w:sz w:val="24"/>
          <w:szCs w:val="24"/>
          <w:lang w:val="id-ID" w:eastAsia="zh-CN"/>
        </w:rPr>
        <w:t xml:space="preserve"> Dosen Pendidikan Agama Islam Tanggal 13 Juni </w:t>
      </w:r>
      <w:r w:rsidRPr="00F70CE1">
        <w:rPr>
          <w:rFonts w:ascii="Garamond" w:eastAsia="MinionPro-Regular" w:hAnsi="Garamond"/>
          <w:sz w:val="24"/>
          <w:szCs w:val="24"/>
          <w:lang w:eastAsia="zh-CN"/>
        </w:rPr>
        <w:t>2022.7.14</w:t>
      </w:r>
    </w:p>
    <w:p w:rsidR="00E97753" w:rsidRPr="00F70CE1" w:rsidRDefault="00E97753" w:rsidP="004158F0">
      <w:pPr>
        <w:pStyle w:val="FootnoteText"/>
        <w:ind w:left="600" w:hangingChars="250" w:hanging="600"/>
        <w:jc w:val="both"/>
        <w:rPr>
          <w:rFonts w:ascii="Garamond" w:eastAsia="MinionPro-Regular" w:hAnsi="Garamond"/>
          <w:sz w:val="24"/>
          <w:szCs w:val="24"/>
          <w:lang w:eastAsia="zh-CN"/>
        </w:rPr>
      </w:pPr>
    </w:p>
    <w:p w:rsidR="00E97753" w:rsidRPr="00F70CE1" w:rsidRDefault="0022738C" w:rsidP="004158F0">
      <w:pPr>
        <w:pStyle w:val="FootnoteText"/>
        <w:ind w:left="600" w:hangingChars="250" w:hanging="600"/>
        <w:jc w:val="both"/>
        <w:rPr>
          <w:rFonts w:ascii="Garamond" w:eastAsia="MinionPro-Regular" w:hAnsi="Garamond"/>
          <w:sz w:val="24"/>
          <w:szCs w:val="24"/>
          <w:lang w:eastAsia="zh-CN"/>
        </w:rPr>
      </w:pPr>
      <w:r w:rsidRPr="00F70CE1">
        <w:rPr>
          <w:rFonts w:ascii="Garamond" w:eastAsia="MinionPro-Regular" w:hAnsi="Garamond"/>
          <w:sz w:val="24"/>
          <w:szCs w:val="24"/>
          <w:lang w:val="id-ID" w:eastAsia="zh-CN"/>
        </w:rPr>
        <w:t xml:space="preserve">Wawancara dengan </w:t>
      </w:r>
      <w:r w:rsidRPr="00F70CE1">
        <w:rPr>
          <w:rFonts w:ascii="Garamond" w:hAnsi="Garamond"/>
        </w:rPr>
        <w:t>Dr.M.Sayuti Dt. Rajo</w:t>
      </w:r>
      <w:r w:rsidRPr="00F70CE1">
        <w:rPr>
          <w:rFonts w:ascii="Garamond" w:eastAsia="MinionPro-Regular" w:hAnsi="Garamond"/>
          <w:sz w:val="24"/>
          <w:szCs w:val="24"/>
          <w:lang w:val="id-ID" w:eastAsia="zh-CN"/>
        </w:rPr>
        <w:t xml:space="preserve"> Dosen Kebunghataan Tanggal 15 Juni </w:t>
      </w:r>
      <w:r w:rsidRPr="00F70CE1">
        <w:rPr>
          <w:rFonts w:ascii="Garamond" w:eastAsia="MinionPro-Regular" w:hAnsi="Garamond"/>
          <w:sz w:val="24"/>
          <w:szCs w:val="24"/>
          <w:lang w:eastAsia="zh-CN"/>
        </w:rPr>
        <w:t>2022.7.14</w:t>
      </w:r>
    </w:p>
    <w:p w:rsidR="00E97753" w:rsidRPr="00F70CE1" w:rsidRDefault="00E97753" w:rsidP="004158F0">
      <w:pPr>
        <w:pStyle w:val="FootnoteText"/>
        <w:ind w:left="600" w:hangingChars="250" w:hanging="600"/>
        <w:jc w:val="both"/>
        <w:rPr>
          <w:rFonts w:ascii="Garamond" w:eastAsia="MinionPro-Regular" w:hAnsi="Garamond"/>
          <w:sz w:val="24"/>
          <w:szCs w:val="24"/>
          <w:lang w:eastAsia="zh-CN"/>
        </w:rPr>
      </w:pPr>
    </w:p>
    <w:p w:rsidR="00E97753" w:rsidRPr="00F70CE1" w:rsidRDefault="0022738C" w:rsidP="004158F0">
      <w:pPr>
        <w:pStyle w:val="FootnoteText"/>
        <w:ind w:left="600" w:hangingChars="250" w:hanging="600"/>
        <w:jc w:val="both"/>
        <w:rPr>
          <w:rFonts w:ascii="Garamond" w:hAnsi="Garamond"/>
          <w:lang w:val="id-ID"/>
        </w:rPr>
      </w:pPr>
      <w:r w:rsidRPr="00F70CE1">
        <w:rPr>
          <w:rFonts w:ascii="Garamond" w:eastAsia="MinionPro-Regular" w:hAnsi="Garamond"/>
          <w:sz w:val="24"/>
          <w:szCs w:val="24"/>
          <w:lang w:val="id-ID" w:eastAsia="zh-CN"/>
        </w:rPr>
        <w:t xml:space="preserve">Wawancara dengan </w:t>
      </w:r>
      <w:r w:rsidRPr="00F70CE1">
        <w:rPr>
          <w:rFonts w:ascii="Garamond" w:eastAsia="MinionPro-Regular" w:hAnsi="Garamond"/>
          <w:sz w:val="24"/>
          <w:szCs w:val="24"/>
          <w:lang w:eastAsia="zh-CN"/>
        </w:rPr>
        <w:t>Yenpita Effendi, M.Si</w:t>
      </w:r>
      <w:r w:rsidRPr="00F70CE1">
        <w:rPr>
          <w:rFonts w:ascii="Garamond" w:eastAsia="MinionPro-Regular" w:hAnsi="Garamond"/>
          <w:sz w:val="24"/>
          <w:szCs w:val="24"/>
          <w:lang w:val="id-ID" w:eastAsia="zh-CN"/>
        </w:rPr>
        <w:t xml:space="preserve"> Dosen Kebunghataan Tanggal 15 Juni 2022</w:t>
      </w:r>
    </w:p>
    <w:p w:rsidR="00E97753" w:rsidRPr="00F70CE1" w:rsidRDefault="0022738C" w:rsidP="004158F0">
      <w:pPr>
        <w:pStyle w:val="FootnoteText"/>
        <w:spacing w:before="120" w:after="120"/>
        <w:ind w:left="567" w:hanging="567"/>
        <w:jc w:val="both"/>
        <w:rPr>
          <w:rFonts w:ascii="Garamond" w:hAnsi="Garamond"/>
          <w:sz w:val="24"/>
          <w:szCs w:val="24"/>
        </w:rPr>
      </w:pPr>
      <w:r w:rsidRPr="00F70CE1">
        <w:rPr>
          <w:rFonts w:ascii="Garamond" w:hAnsi="Garamond"/>
          <w:sz w:val="24"/>
          <w:szCs w:val="24"/>
        </w:rPr>
        <w:t xml:space="preserve">Sinangguli, Sinaga, </w:t>
      </w:r>
      <w:r w:rsidRPr="00F70CE1">
        <w:rPr>
          <w:rFonts w:ascii="Garamond" w:hAnsi="Garamond"/>
          <w:bCs/>
          <w:i/>
          <w:iCs/>
          <w:sz w:val="24"/>
          <w:szCs w:val="24"/>
        </w:rPr>
        <w:t>Wawancara Pribadi</w:t>
      </w:r>
      <w:r w:rsidRPr="00F70CE1">
        <w:rPr>
          <w:rFonts w:ascii="Garamond" w:hAnsi="Garamond"/>
          <w:b/>
          <w:sz w:val="24"/>
          <w:szCs w:val="24"/>
        </w:rPr>
        <w:t xml:space="preserve">, </w:t>
      </w:r>
      <w:r w:rsidRPr="00F70CE1">
        <w:rPr>
          <w:rFonts w:ascii="Garamond" w:hAnsi="Garamond"/>
          <w:sz w:val="24"/>
          <w:szCs w:val="24"/>
        </w:rPr>
        <w:t>Minggu 16 Februari 2014</w:t>
      </w:r>
    </w:p>
    <w:p w:rsidR="00E97753" w:rsidRPr="00F70CE1" w:rsidRDefault="00E97753" w:rsidP="004158F0">
      <w:pPr>
        <w:pStyle w:val="FootnoteText"/>
        <w:spacing w:before="120" w:after="120"/>
        <w:ind w:left="567" w:hanging="567"/>
        <w:jc w:val="both"/>
        <w:rPr>
          <w:rFonts w:ascii="Garamond" w:hAnsi="Garamond"/>
          <w:sz w:val="24"/>
          <w:szCs w:val="24"/>
        </w:rPr>
      </w:pPr>
    </w:p>
    <w:sectPr w:rsidR="00E97753" w:rsidRPr="00F70CE1" w:rsidSect="00E97753">
      <w:type w:val="continuous"/>
      <w:pgSz w:w="11909" w:h="16834"/>
      <w:pgMar w:top="1377" w:right="1134" w:bottom="1418" w:left="1701"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753" w:rsidRDefault="00E97753" w:rsidP="00E97753">
      <w:r>
        <w:separator/>
      </w:r>
    </w:p>
  </w:endnote>
  <w:endnote w:type="continuationSeparator" w:id="1">
    <w:p w:rsidR="00E97753" w:rsidRDefault="00E97753" w:rsidP="00E977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roman"/>
    <w:pitch w:val="default"/>
    <w:sig w:usb0="00000000" w:usb1="00000000" w:usb2="00000000" w:usb3="00000000" w:csb0="00000001" w:csb1="00000000"/>
  </w:font>
  <w:font w:name="TimesNewRomanPS-ItalicMT">
    <w:altName w:val="Segoe Print"/>
    <w:charset w:val="00"/>
    <w:family w:val="auto"/>
    <w:pitch w:val="default"/>
    <w:sig w:usb0="00000000" w:usb1="00000000" w:usb2="00000000" w:usb3="00000000" w:csb0="00040001" w:csb1="00000000"/>
  </w:font>
  <w:font w:name="Garamond">
    <w:altName w:val="PMingLiU-ExtB"/>
    <w:panose1 w:val="02020404030301010803"/>
    <w:charset w:val="00"/>
    <w:family w:val="roman"/>
    <w:pitch w:val="variable"/>
    <w:sig w:usb0="00000287" w:usb1="00000000" w:usb2="00000000" w:usb3="00000000" w:csb0="0000009F" w:csb1="00000000"/>
  </w:font>
  <w:font w:name="BookAntiqua">
    <w:altName w:val="Segoe Print"/>
    <w:charset w:val="00"/>
    <w:family w:val="auto"/>
    <w:pitch w:val="default"/>
    <w:sig w:usb0="00000000" w:usb1="00000000" w:usb2="00000000" w:usb3="00000000" w:csb0="00040001" w:csb1="00000000"/>
  </w:font>
  <w:font w:name="MinionPro-Regular">
    <w:altName w:val="Cambria"/>
    <w:charset w:val="00"/>
    <w:family w:val="roman"/>
    <w:pitch w:val="default"/>
    <w:sig w:usb0="00000000" w:usb1="00000000" w:usb2="00000000" w:usb3="00000000" w:csb0="00000001" w:csb1="00000000"/>
  </w:font>
  <w:font w:name="Book Antiqua">
    <w:altName w:val="Segoe Print"/>
    <w:panose1 w:val="02040602050305030304"/>
    <w:charset w:val="00"/>
    <w:family w:val="roman"/>
    <w:pitch w:val="variable"/>
    <w:sig w:usb0="00000287" w:usb1="00000000" w:usb2="00000000" w:usb3="00000000" w:csb0="0000009F" w:csb1="00000000"/>
  </w:font>
  <w:font w:name="sans-serif">
    <w:altName w:val="Segoe Print"/>
    <w:charset w:val="00"/>
    <w:family w:val="auto"/>
    <w:pitch w:val="default"/>
    <w:sig w:usb0="00000000" w:usb1="00000000" w:usb2="00000000" w:usb3="00000000" w:csb0="00040001" w:csb1="00000000"/>
  </w:font>
  <w:font w:name="BookAntiqua-BoldItalic">
    <w:altName w:val="Segoe Print"/>
    <w:charset w:val="00"/>
    <w:family w:val="auto"/>
    <w:pitch w:val="default"/>
    <w:sig w:usb0="00000000" w:usb1="00000000" w:usb2="00000000" w:usb3="00000000" w:csb0="00040001" w:csb1="00000000"/>
  </w:font>
  <w:font w:name="MinionPro-It">
    <w:altName w:val="Cambria"/>
    <w:charset w:val="00"/>
    <w:family w:val="roma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53" w:rsidRDefault="00E97753">
    <w:pPr>
      <w:autoSpaceDE w:val="0"/>
      <w:autoSpaceDN w:val="0"/>
      <w:adjustRightInd w:val="0"/>
      <w:jc w:val="both"/>
      <w:rPr>
        <w:rFonts w:ascii="Book Antiqua" w:hAnsi="Book Antiqua"/>
        <w:i/>
        <w:iCs/>
      </w:rPr>
    </w:pPr>
  </w:p>
  <w:p w:rsidR="00E97753" w:rsidRDefault="0022738C">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rsidR="00E97753">
      <w:fldChar w:fldCharType="begin"/>
    </w:r>
    <w:r>
      <w:instrText xml:space="preserve"> PAGE   \* MERGEFORMAT </w:instrText>
    </w:r>
    <w:r w:rsidR="00E97753">
      <w:fldChar w:fldCharType="separate"/>
    </w:r>
    <w:r>
      <w:rPr>
        <w:lang w:val="id-ID" w:eastAsia="id-ID"/>
      </w:rPr>
      <w:t>4</w:t>
    </w:r>
    <w:r w:rsidR="00E97753">
      <w:fldChar w:fldCharType="end"/>
    </w:r>
    <w:r>
      <w:rPr>
        <w:rFonts w:ascii="Book Antiqua" w:hAnsi="Book Antiqua"/>
        <w:i/>
        <w:iCs/>
      </w:rPr>
      <w:t>Penggalan Judul… (BookAntique 10 Italic)</w:t>
    </w:r>
  </w:p>
  <w:p w:rsidR="00E97753" w:rsidRDefault="00E97753">
    <w:pPr>
      <w:outlineLvl w:val="2"/>
      <w:rPr>
        <w:rFonts w:ascii="Book Antiqua" w:hAnsi="Book Antiqua"/>
        <w:b/>
        <w:bCs/>
        <w:i/>
        <w:iCs/>
      </w:rPr>
    </w:pPr>
  </w:p>
  <w:p w:rsidR="00E97753" w:rsidRDefault="00E977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53" w:rsidRDefault="00E97753">
    <w:pPr>
      <w:autoSpaceDE w:val="0"/>
      <w:autoSpaceDN w:val="0"/>
      <w:adjustRightInd w:val="0"/>
      <w:jc w:val="both"/>
      <w:rPr>
        <w:rFonts w:ascii="Book Antiqua" w:hAnsi="Book Antiqua"/>
        <w:i/>
        <w:iCs/>
        <w:lang w:val="id-ID"/>
      </w:rPr>
    </w:pPr>
  </w:p>
  <w:p w:rsidR="00E97753" w:rsidRDefault="0022738C">
    <w:pPr>
      <w:autoSpaceDE w:val="0"/>
      <w:autoSpaceDN w:val="0"/>
      <w:adjustRightInd w:val="0"/>
      <w:jc w:val="both"/>
    </w:pPr>
    <w:r>
      <w:rPr>
        <w:rFonts w:ascii="Book Antiqua" w:hAnsi="Book Antiqua"/>
        <w:i/>
        <w:iCs/>
      </w:rPr>
      <w:t xml:space="preserve">Nama Penulis (Book Antique 10, Italic)                       </w:t>
    </w:r>
    <w:r w:rsidR="00E97753">
      <w:fldChar w:fldCharType="begin"/>
    </w:r>
    <w:r>
      <w:instrText xml:space="preserve"> PAGE   \* MERGEFORMAT </w:instrText>
    </w:r>
    <w:r w:rsidR="00E97753">
      <w:fldChar w:fldCharType="separate"/>
    </w:r>
    <w:r w:rsidRPr="0022738C">
      <w:rPr>
        <w:noProof/>
        <w:lang w:val="id-ID" w:eastAsia="id-ID"/>
      </w:rPr>
      <w:t>1</w:t>
    </w:r>
    <w:r w:rsidR="00E97753">
      <w:fldChar w:fldCharType="end"/>
    </w:r>
    <w:r>
      <w:rPr>
        <w:rFonts w:ascii="Book Antiqua" w:hAnsi="Book Antiqua"/>
        <w:i/>
        <w:iCs/>
      </w:rPr>
      <w:t xml:space="preserve"> Penggalan Judul… (BookAntique 10 Italic)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753" w:rsidRDefault="0022738C">
      <w:r>
        <w:separator/>
      </w:r>
    </w:p>
  </w:footnote>
  <w:footnote w:type="continuationSeparator" w:id="1">
    <w:p w:rsidR="00E97753" w:rsidRDefault="0022738C">
      <w:r>
        <w:continuationSeparator/>
      </w:r>
    </w:p>
  </w:footnote>
  <w:footnote w:id="2">
    <w:p w:rsidR="00E97753" w:rsidRPr="00F70CE1" w:rsidRDefault="0022738C" w:rsidP="00F70CE1">
      <w:pPr>
        <w:ind w:firstLine="709"/>
        <w:jc w:val="both"/>
        <w:rPr>
          <w:rFonts w:ascii="Garamond" w:hAnsi="Garamond"/>
          <w:sz w:val="24"/>
          <w:szCs w:val="24"/>
          <w:lang w:val="id-ID"/>
        </w:rPr>
      </w:pPr>
      <w:r>
        <w:rPr>
          <w:rStyle w:val="FootnoteReference"/>
          <w:rFonts w:ascii="Garamond" w:hAnsi="Garamond"/>
          <w:sz w:val="24"/>
          <w:szCs w:val="24"/>
        </w:rPr>
        <w:footnoteRef/>
      </w:r>
      <w:r>
        <w:rPr>
          <w:rFonts w:ascii="Garamond" w:hAnsi="Garamond"/>
          <w:sz w:val="24"/>
          <w:szCs w:val="24"/>
          <w:shd w:val="clear" w:color="auto" w:fill="FFFFFF"/>
        </w:rPr>
        <w:t>Rosyadi, M. I. (2017). Pembelajaran pendidikan agama Islam berbasis pengalaman: Urgensi dan implementasi. </w:t>
      </w:r>
      <w:r>
        <w:rPr>
          <w:rFonts w:ascii="Garamond" w:hAnsi="Garamond"/>
          <w:i/>
          <w:iCs/>
          <w:sz w:val="24"/>
          <w:szCs w:val="24"/>
          <w:shd w:val="clear" w:color="auto" w:fill="FFFFFF"/>
        </w:rPr>
        <w:t>Edukasia Islamika</w:t>
      </w:r>
      <w:r>
        <w:rPr>
          <w:rFonts w:ascii="Garamond" w:hAnsi="Garamond"/>
          <w:sz w:val="24"/>
          <w:szCs w:val="24"/>
          <w:shd w:val="clear" w:color="auto" w:fill="FFFFFF"/>
        </w:rPr>
        <w:t>, 291-309.&lt;</w:t>
      </w:r>
      <w:r>
        <w:rPr>
          <w:rStyle w:val="label"/>
          <w:rFonts w:ascii="Garamond" w:hAnsi="Garamond"/>
          <w:sz w:val="24"/>
          <w:szCs w:val="24"/>
        </w:rPr>
        <w:t>DOI:</w:t>
      </w:r>
      <w:hyperlink r:id="rId1" w:history="1">
        <w:r>
          <w:rPr>
            <w:rStyle w:val="Hyperlink"/>
            <w:rFonts w:ascii="Garamond" w:hAnsi="Garamond"/>
            <w:sz w:val="24"/>
            <w:szCs w:val="24"/>
          </w:rPr>
          <w:t xml:space="preserve">https://doi.org/10.28918/jei.v2i2.1673 </w:t>
        </w:r>
      </w:hyperlink>
      <w:r>
        <w:rPr>
          <w:rStyle w:val="value"/>
          <w:rFonts w:ascii="Garamond" w:hAnsi="Garamond"/>
          <w:sz w:val="24"/>
          <w:szCs w:val="24"/>
        </w:rPr>
        <w:t>&gt;</w:t>
      </w:r>
    </w:p>
  </w:footnote>
  <w:footnote w:id="3">
    <w:p w:rsidR="00E97753" w:rsidRPr="00F70CE1" w:rsidRDefault="0022738C" w:rsidP="00F70CE1">
      <w:pPr>
        <w:ind w:firstLine="709"/>
        <w:jc w:val="both"/>
        <w:rPr>
          <w:rFonts w:ascii="Garamond" w:eastAsia="Times New Roman" w:hAnsi="Garamond"/>
          <w:sz w:val="24"/>
          <w:szCs w:val="24"/>
          <w:lang w:val="id-ID" w:eastAsia="id-ID"/>
        </w:rPr>
      </w:pPr>
      <w:r>
        <w:rPr>
          <w:rStyle w:val="FootnoteReference"/>
          <w:rFonts w:ascii="Garamond" w:hAnsi="Garamond"/>
          <w:sz w:val="24"/>
          <w:szCs w:val="24"/>
        </w:rPr>
        <w:footnoteRef/>
      </w:r>
      <w:r>
        <w:rPr>
          <w:rFonts w:ascii="Garamond" w:eastAsia="Times New Roman" w:hAnsi="Garamond"/>
          <w:sz w:val="24"/>
          <w:szCs w:val="24"/>
          <w:lang w:val="id-ID" w:eastAsia="id-ID"/>
        </w:rPr>
        <w:t xml:space="preserve">Al Mubarok, A. A. S. A. (2020). Metode Keteladanan dalam Pendidikan Islam terhadap Anak di Pondok Pesantren. </w:t>
      </w:r>
      <w:r>
        <w:rPr>
          <w:rFonts w:ascii="Garamond" w:eastAsia="Times New Roman" w:hAnsi="Garamond"/>
          <w:i/>
          <w:iCs/>
          <w:sz w:val="24"/>
          <w:szCs w:val="24"/>
          <w:lang w:val="id-ID" w:eastAsia="id-ID"/>
        </w:rPr>
        <w:t>Al-TA'DIB: Jurnal Kajian Ilmu Kependidikan</w:t>
      </w:r>
      <w:r>
        <w:rPr>
          <w:rFonts w:ascii="Garamond" w:eastAsia="Times New Roman" w:hAnsi="Garamond"/>
          <w:sz w:val="24"/>
          <w:szCs w:val="24"/>
          <w:lang w:val="id-ID" w:eastAsia="id-ID"/>
        </w:rPr>
        <w:t xml:space="preserve">, </w:t>
      </w:r>
      <w:r>
        <w:rPr>
          <w:rFonts w:ascii="Garamond" w:eastAsia="Times New Roman" w:hAnsi="Garamond"/>
          <w:i/>
          <w:iCs/>
          <w:sz w:val="24"/>
          <w:szCs w:val="24"/>
          <w:lang w:val="id-ID" w:eastAsia="id-ID"/>
        </w:rPr>
        <w:t>12</w:t>
      </w:r>
      <w:r>
        <w:rPr>
          <w:rFonts w:ascii="Garamond" w:eastAsia="Times New Roman" w:hAnsi="Garamond"/>
          <w:sz w:val="24"/>
          <w:szCs w:val="24"/>
          <w:lang w:val="id-ID" w:eastAsia="id-ID"/>
        </w:rPr>
        <w:t>(2),</w:t>
      </w:r>
      <w:r>
        <w:rPr>
          <w:rFonts w:ascii="Garamond" w:eastAsia="Times New Roman" w:hAnsi="Garamond"/>
          <w:sz w:val="24"/>
          <w:szCs w:val="24"/>
          <w:lang w:val="id-ID" w:eastAsia="id-ID"/>
        </w:rPr>
        <w:t xml:space="preserve"> 306-321.&lt;https://dx.doi.org/10.31332/&gt;</w:t>
      </w:r>
    </w:p>
  </w:footnote>
  <w:footnote w:id="4">
    <w:p w:rsidR="00E97753" w:rsidRDefault="0022738C">
      <w:pPr>
        <w:ind w:firstLine="709"/>
        <w:jc w:val="both"/>
        <w:rPr>
          <w:rFonts w:ascii="Garamond" w:eastAsia="Times New Roman" w:hAnsi="Garamond"/>
          <w:sz w:val="24"/>
          <w:szCs w:val="24"/>
          <w:lang w:val="id-ID" w:eastAsia="id-ID"/>
        </w:rPr>
      </w:pPr>
      <w:r>
        <w:rPr>
          <w:rStyle w:val="FootnoteReference"/>
          <w:rFonts w:ascii="Garamond" w:hAnsi="Garamond"/>
        </w:rPr>
        <w:footnoteRef/>
      </w:r>
      <w:r>
        <w:rPr>
          <w:rFonts w:ascii="Garamond" w:eastAsia="Times New Roman" w:hAnsi="Garamond"/>
          <w:sz w:val="24"/>
          <w:szCs w:val="24"/>
          <w:lang w:val="id-ID" w:eastAsia="id-ID"/>
        </w:rPr>
        <w:t xml:space="preserve">Muhaemin, M. (2017). Posisi Strategis Mata Kuliah Agama Islam pada Perguruan Tinggi Umum di Kota Palopo. </w:t>
      </w:r>
      <w:r>
        <w:rPr>
          <w:rFonts w:ascii="Garamond" w:eastAsia="Times New Roman" w:hAnsi="Garamond"/>
          <w:i/>
          <w:iCs/>
          <w:sz w:val="24"/>
          <w:szCs w:val="24"/>
          <w:lang w:val="id-ID" w:eastAsia="id-ID"/>
        </w:rPr>
        <w:t>Edukasia Islamika</w:t>
      </w:r>
      <w:r>
        <w:rPr>
          <w:rFonts w:ascii="Garamond" w:eastAsia="Times New Roman" w:hAnsi="Garamond"/>
          <w:sz w:val="24"/>
          <w:szCs w:val="24"/>
          <w:lang w:val="id-ID" w:eastAsia="id-ID"/>
        </w:rPr>
        <w:t>, 310-318.&lt;</w:t>
      </w:r>
      <w:r>
        <w:rPr>
          <w:rStyle w:val="label"/>
          <w:rFonts w:ascii="Garamond" w:hAnsi="Garamond"/>
        </w:rPr>
        <w:t xml:space="preserve">DOI: </w:t>
      </w:r>
      <w:hyperlink r:id="rId2" w:history="1">
        <w:r>
          <w:rPr>
            <w:rStyle w:val="Hyperlink"/>
            <w:rFonts w:ascii="Garamond" w:hAnsi="Garamond"/>
            <w:sz w:val="24"/>
            <w:szCs w:val="24"/>
          </w:rPr>
          <w:t>https://doi.org/10.28918/</w:t>
        </w:r>
        <w:r>
          <w:rPr>
            <w:rStyle w:val="Hyperlink"/>
            <w:rFonts w:ascii="Garamond" w:hAnsi="Garamond"/>
            <w:sz w:val="24"/>
            <w:szCs w:val="24"/>
          </w:rPr>
          <w:t xml:space="preserve">jei.v2i2.1674 </w:t>
        </w:r>
      </w:hyperlink>
      <w:r>
        <w:rPr>
          <w:rStyle w:val="value"/>
          <w:rFonts w:ascii="Garamond" w:hAnsi="Garamond"/>
          <w:sz w:val="24"/>
          <w:szCs w:val="24"/>
        </w:rPr>
        <w:t>&gt;</w:t>
      </w:r>
    </w:p>
  </w:footnote>
  <w:footnote w:id="5">
    <w:p w:rsidR="00E97753" w:rsidRDefault="0022738C" w:rsidP="00F70CE1">
      <w:pPr>
        <w:pStyle w:val="Heading2"/>
        <w:numPr>
          <w:ilvl w:val="0"/>
          <w:numId w:val="0"/>
        </w:numPr>
        <w:ind w:firstLine="709"/>
        <w:jc w:val="both"/>
        <w:rPr>
          <w:rFonts w:ascii="Garamond" w:hAnsi="Garamond"/>
          <w:sz w:val="24"/>
          <w:szCs w:val="24"/>
        </w:rPr>
      </w:pPr>
      <w:r>
        <w:rPr>
          <w:rStyle w:val="FootnoteReference"/>
          <w:rFonts w:ascii="Garamond" w:hAnsi="Garamond"/>
          <w:sz w:val="24"/>
          <w:szCs w:val="24"/>
        </w:rPr>
        <w:footnoteRef/>
      </w:r>
      <w:r>
        <w:rPr>
          <w:rFonts w:ascii="Garamond" w:hAnsi="Garamond"/>
          <w:sz w:val="24"/>
          <w:szCs w:val="24"/>
        </w:rPr>
        <w:t xml:space="preserve"> Fuady, A. S. (2019). Islam dan Pendidikan: Studi Pemikiran Mohammad Hatta. </w:t>
      </w:r>
      <w:r>
        <w:rPr>
          <w:rFonts w:ascii="Garamond" w:hAnsi="Garamond"/>
          <w:i w:val="0"/>
          <w:iCs w:val="0"/>
          <w:sz w:val="24"/>
          <w:szCs w:val="24"/>
        </w:rPr>
        <w:t>AT-TUHFAH: JURNAL STUDI KEISLAMAN</w:t>
      </w:r>
      <w:r>
        <w:rPr>
          <w:rFonts w:ascii="Garamond" w:hAnsi="Garamond"/>
          <w:sz w:val="24"/>
          <w:szCs w:val="24"/>
        </w:rPr>
        <w:t xml:space="preserve">, </w:t>
      </w:r>
      <w:r>
        <w:rPr>
          <w:rFonts w:ascii="Garamond" w:hAnsi="Garamond"/>
          <w:i w:val="0"/>
          <w:iCs w:val="0"/>
          <w:sz w:val="24"/>
          <w:szCs w:val="24"/>
        </w:rPr>
        <w:t>8</w:t>
      </w:r>
      <w:r>
        <w:rPr>
          <w:rFonts w:ascii="Garamond" w:hAnsi="Garamond"/>
          <w:sz w:val="24"/>
          <w:szCs w:val="24"/>
        </w:rPr>
        <w:t xml:space="preserve">(1), 1-11.&lt; DOI: </w:t>
      </w:r>
      <w:hyperlink r:id="rId3" w:history="1">
        <w:r>
          <w:rPr>
            <w:rStyle w:val="Hyperlink"/>
            <w:rFonts w:ascii="Garamond" w:hAnsi="Garamond"/>
            <w:sz w:val="24"/>
            <w:szCs w:val="24"/>
          </w:rPr>
          <w:t xml:space="preserve">https://doi.org/10.36840/jurnalstudikeislaman.v8i1.161 </w:t>
        </w:r>
      </w:hyperlink>
      <w:r>
        <w:rPr>
          <w:rStyle w:val="value"/>
          <w:rFonts w:ascii="Garamond" w:hAnsi="Garamond"/>
          <w:sz w:val="24"/>
          <w:szCs w:val="24"/>
        </w:rPr>
        <w:t>&gt;</w:t>
      </w:r>
    </w:p>
  </w:footnote>
  <w:footnote w:id="6">
    <w:p w:rsidR="00E97753" w:rsidRDefault="0022738C">
      <w:pPr>
        <w:ind w:firstLine="709"/>
        <w:jc w:val="both"/>
        <w:rPr>
          <w:rFonts w:ascii="Garamond" w:eastAsia="Times New Roman" w:hAnsi="Garamond"/>
          <w:sz w:val="24"/>
          <w:szCs w:val="24"/>
          <w:lang w:val="id-ID" w:eastAsia="id-ID"/>
        </w:rPr>
      </w:pPr>
      <w:r>
        <w:rPr>
          <w:rStyle w:val="FootnoteReference"/>
          <w:rFonts w:ascii="Garamond" w:hAnsi="Garamond"/>
          <w:sz w:val="24"/>
          <w:szCs w:val="24"/>
        </w:rPr>
        <w:footnoteRef/>
      </w:r>
      <w:r>
        <w:rPr>
          <w:rFonts w:ascii="Garamond" w:eastAsia="Times New Roman" w:hAnsi="Garamond"/>
          <w:sz w:val="24"/>
          <w:szCs w:val="24"/>
          <w:lang w:val="id-ID" w:eastAsia="id-ID"/>
        </w:rPr>
        <w:t xml:space="preserve">Wahyuni, A. (2017). </w:t>
      </w:r>
      <w:r>
        <w:rPr>
          <w:rFonts w:ascii="Garamond" w:eastAsia="Times New Roman" w:hAnsi="Garamond"/>
          <w:i/>
          <w:iCs/>
          <w:sz w:val="24"/>
          <w:szCs w:val="24"/>
          <w:lang w:val="id-ID" w:eastAsia="id-ID"/>
        </w:rPr>
        <w:t>Analisis Nilai-Nilai Pendidikan Karakter Pada Tokoh Mohammad Hatta Dalam Pembelajaran Sejarah</w:t>
      </w:r>
      <w:r>
        <w:rPr>
          <w:rFonts w:ascii="Garamond" w:eastAsia="Times New Roman" w:hAnsi="Garamond"/>
          <w:sz w:val="24"/>
          <w:szCs w:val="24"/>
          <w:lang w:val="id-ID" w:eastAsia="id-ID"/>
        </w:rPr>
        <w:t xml:space="preserve"> (Doctoralissertation,UniversitasNegeriPadang).&lt;http://repository.unp.ac.id/&gt;</w:t>
      </w:r>
    </w:p>
  </w:footnote>
  <w:footnote w:id="7">
    <w:p w:rsidR="00E97753" w:rsidRDefault="0022738C">
      <w:pPr>
        <w:tabs>
          <w:tab w:val="left" w:pos="851"/>
        </w:tabs>
        <w:ind w:firstLine="709"/>
        <w:jc w:val="both"/>
        <w:rPr>
          <w:rFonts w:ascii="Garamond" w:hAnsi="Garamond"/>
          <w:sz w:val="24"/>
          <w:szCs w:val="24"/>
          <w:lang w:val="id-ID"/>
        </w:rPr>
      </w:pPr>
      <w:r>
        <w:rPr>
          <w:rStyle w:val="FootnoteReference"/>
          <w:rFonts w:ascii="Garamond" w:eastAsia="Times New Roman" w:hAnsi="Garamond"/>
          <w:sz w:val="24"/>
          <w:szCs w:val="24"/>
        </w:rPr>
        <w:footnoteRef/>
      </w:r>
      <w:r>
        <w:rPr>
          <w:rFonts w:ascii="Garamond" w:hAnsi="Garamond"/>
          <w:sz w:val="24"/>
          <w:szCs w:val="24"/>
          <w:lang w:eastAsia="zh-CN"/>
        </w:rPr>
        <w:t>Ans</w:t>
      </w:r>
      <w:r>
        <w:rPr>
          <w:rFonts w:ascii="Garamond" w:hAnsi="Garamond"/>
          <w:sz w:val="24"/>
          <w:szCs w:val="24"/>
          <w:lang w:eastAsia="zh-CN"/>
        </w:rPr>
        <w:t xml:space="preserve">hori. (2010). </w:t>
      </w:r>
      <w:r>
        <w:rPr>
          <w:rFonts w:ascii="Garamond" w:eastAsia="TimesNewRomanPS-ItalicMT" w:hAnsi="Garamond"/>
          <w:i/>
          <w:iCs/>
          <w:sz w:val="24"/>
          <w:szCs w:val="24"/>
          <w:lang w:eastAsia="zh-CN"/>
        </w:rPr>
        <w:t xml:space="preserve">Transformasi Pendidikan Islam. </w:t>
      </w:r>
      <w:r>
        <w:rPr>
          <w:rFonts w:ascii="Garamond" w:hAnsi="Garamond"/>
          <w:sz w:val="24"/>
          <w:szCs w:val="24"/>
          <w:lang w:eastAsia="zh-CN"/>
        </w:rPr>
        <w:t>Jakarta: Gaung Persada Press.</w:t>
      </w:r>
    </w:p>
  </w:footnote>
  <w:footnote w:id="8">
    <w:p w:rsidR="00E97753" w:rsidRDefault="0022738C">
      <w:pPr>
        <w:ind w:firstLine="709"/>
        <w:jc w:val="both"/>
        <w:rPr>
          <w:lang w:val="id-ID"/>
        </w:rPr>
      </w:pPr>
      <w:r>
        <w:rPr>
          <w:rStyle w:val="FootnoteReference"/>
          <w:rFonts w:ascii="Garamond" w:hAnsi="Garamond"/>
          <w:sz w:val="24"/>
          <w:szCs w:val="24"/>
        </w:rPr>
        <w:footnoteRef/>
      </w:r>
      <w:r>
        <w:rPr>
          <w:rFonts w:ascii="Garamond" w:hAnsi="Garamond"/>
          <w:sz w:val="24"/>
          <w:szCs w:val="24"/>
          <w:lang w:eastAsia="zh-CN"/>
        </w:rPr>
        <w:t xml:space="preserve">Nizar, Samsul &amp; Muhammad Syaifuddin. (2010). </w:t>
      </w:r>
      <w:r>
        <w:rPr>
          <w:rFonts w:ascii="Garamond" w:eastAsia="TimesNewRomanPS-ItalicMT" w:hAnsi="Garamond"/>
          <w:i/>
          <w:iCs/>
          <w:sz w:val="24"/>
          <w:szCs w:val="24"/>
          <w:lang w:eastAsia="zh-CN"/>
        </w:rPr>
        <w:t xml:space="preserve">Isu-Isu Kontemporer tentang Pendidikan Islam. </w:t>
      </w:r>
      <w:r>
        <w:rPr>
          <w:rFonts w:ascii="Garamond" w:hAnsi="Garamond"/>
          <w:sz w:val="24"/>
          <w:szCs w:val="24"/>
          <w:lang w:eastAsia="zh-CN"/>
        </w:rPr>
        <w:t>Jakarta: Kalam Mulia.</w:t>
      </w:r>
    </w:p>
  </w:footnote>
  <w:footnote w:id="9">
    <w:p w:rsidR="00E97753" w:rsidRDefault="0022738C">
      <w:pPr>
        <w:ind w:firstLine="709"/>
        <w:jc w:val="both"/>
        <w:rPr>
          <w:rFonts w:ascii="Garamond" w:eastAsia="Times New Roman" w:hAnsi="Garamond"/>
          <w:sz w:val="24"/>
          <w:szCs w:val="24"/>
          <w:lang w:val="id-ID" w:eastAsia="id-ID"/>
        </w:rPr>
      </w:pPr>
      <w:r>
        <w:rPr>
          <w:rStyle w:val="FootnoteReference"/>
          <w:rFonts w:ascii="Garamond" w:hAnsi="Garamond"/>
        </w:rPr>
        <w:footnoteRef/>
      </w:r>
      <w:r>
        <w:rPr>
          <w:rFonts w:ascii="Garamond" w:eastAsia="Times New Roman" w:hAnsi="Garamond"/>
          <w:sz w:val="24"/>
          <w:szCs w:val="24"/>
          <w:lang w:val="id-ID" w:eastAsia="id-ID"/>
        </w:rPr>
        <w:t xml:space="preserve">Alwasilah, A. C. (2022). </w:t>
      </w:r>
      <w:r>
        <w:rPr>
          <w:rFonts w:ascii="Garamond" w:eastAsia="Times New Roman" w:hAnsi="Garamond"/>
          <w:i/>
          <w:iCs/>
          <w:sz w:val="24"/>
          <w:szCs w:val="24"/>
          <w:lang w:val="id-ID" w:eastAsia="id-ID"/>
        </w:rPr>
        <w:t xml:space="preserve">Pokoknya studi kasus: Pendekatan </w:t>
      </w:r>
      <w:r>
        <w:rPr>
          <w:rFonts w:ascii="Garamond" w:eastAsia="Times New Roman" w:hAnsi="Garamond"/>
          <w:i/>
          <w:iCs/>
          <w:sz w:val="24"/>
          <w:szCs w:val="24"/>
          <w:lang w:val="id-ID" w:eastAsia="id-ID"/>
        </w:rPr>
        <w:t>kualitatif</w:t>
      </w:r>
      <w:r>
        <w:rPr>
          <w:rFonts w:ascii="Garamond" w:eastAsia="Times New Roman" w:hAnsi="Garamond"/>
          <w:sz w:val="24"/>
          <w:szCs w:val="24"/>
          <w:lang w:val="id-ID" w:eastAsia="id-ID"/>
        </w:rPr>
        <w:t>. Kiblat Buku Utama. Hal. 34</w:t>
      </w:r>
    </w:p>
  </w:footnote>
  <w:footnote w:id="10">
    <w:p w:rsidR="00E97753" w:rsidRDefault="0022738C">
      <w:pPr>
        <w:ind w:firstLine="709"/>
        <w:jc w:val="both"/>
        <w:rPr>
          <w:rFonts w:ascii="Garamond" w:eastAsia="Times New Roman" w:hAnsi="Garamond"/>
          <w:sz w:val="24"/>
          <w:szCs w:val="24"/>
          <w:lang w:val="id-ID" w:eastAsia="id-ID"/>
        </w:rPr>
      </w:pPr>
      <w:r>
        <w:rPr>
          <w:rStyle w:val="FootnoteReference"/>
          <w:rFonts w:ascii="Garamond" w:hAnsi="Garamond"/>
        </w:rPr>
        <w:footnoteRef/>
      </w:r>
      <w:r>
        <w:rPr>
          <w:rFonts w:ascii="Garamond" w:eastAsia="Times New Roman" w:hAnsi="Garamond"/>
          <w:sz w:val="24"/>
          <w:szCs w:val="24"/>
          <w:lang w:val="id-ID" w:eastAsia="id-ID"/>
        </w:rPr>
        <w:t xml:space="preserve">Rachmawati, T. (2017). Metode Pengumpulan Data dalam Penelitian Kualitatif. </w:t>
      </w:r>
      <w:r>
        <w:rPr>
          <w:rFonts w:ascii="Garamond" w:eastAsia="Times New Roman" w:hAnsi="Garamond"/>
          <w:i/>
          <w:iCs/>
          <w:sz w:val="24"/>
          <w:szCs w:val="24"/>
          <w:lang w:val="id-ID" w:eastAsia="id-ID"/>
        </w:rPr>
        <w:t>UNPAR Press. Bandung</w:t>
      </w:r>
      <w:r>
        <w:rPr>
          <w:rFonts w:ascii="Garamond" w:eastAsia="Times New Roman" w:hAnsi="Garamond"/>
          <w:sz w:val="24"/>
          <w:szCs w:val="24"/>
          <w:lang w:val="id-ID" w:eastAsia="id-ID"/>
        </w:rPr>
        <w:t>.</w:t>
      </w:r>
    </w:p>
  </w:footnote>
  <w:footnote w:id="11">
    <w:p w:rsidR="00E97753" w:rsidRDefault="0022738C">
      <w:pPr>
        <w:ind w:firstLine="709"/>
        <w:jc w:val="both"/>
        <w:rPr>
          <w:rFonts w:ascii="Garamond" w:eastAsia="Times New Roman" w:hAnsi="Garamond"/>
          <w:sz w:val="24"/>
          <w:szCs w:val="24"/>
          <w:lang w:val="id-ID" w:eastAsia="id-ID"/>
        </w:rPr>
      </w:pPr>
      <w:r>
        <w:rPr>
          <w:rStyle w:val="FootnoteReference"/>
        </w:rPr>
        <w:footnoteRef/>
      </w:r>
      <w:r>
        <w:rPr>
          <w:rFonts w:eastAsia="Times New Roman"/>
          <w:sz w:val="24"/>
          <w:szCs w:val="24"/>
          <w:lang w:val="id-ID" w:eastAsia="id-ID"/>
        </w:rPr>
        <w:t>S</w:t>
      </w:r>
      <w:r>
        <w:rPr>
          <w:rFonts w:eastAsia="Times New Roman"/>
          <w:sz w:val="24"/>
          <w:szCs w:val="24"/>
          <w:lang w:val="id-ID" w:eastAsia="id-ID"/>
        </w:rPr>
        <w:t xml:space="preserve">arosa, S. (2021). </w:t>
      </w:r>
      <w:r>
        <w:rPr>
          <w:rFonts w:eastAsia="Times New Roman"/>
          <w:i/>
          <w:iCs/>
          <w:sz w:val="24"/>
          <w:szCs w:val="24"/>
          <w:lang w:val="id-ID" w:eastAsia="id-ID"/>
        </w:rPr>
        <w:t xml:space="preserve">Analisis Data </w:t>
      </w:r>
      <w:r>
        <w:rPr>
          <w:rFonts w:ascii="Garamond" w:eastAsia="Times New Roman" w:hAnsi="Garamond"/>
          <w:i/>
          <w:iCs/>
          <w:sz w:val="24"/>
          <w:szCs w:val="24"/>
          <w:lang w:val="id-ID" w:eastAsia="id-ID"/>
        </w:rPr>
        <w:t>Penelitian Kualitatif</w:t>
      </w:r>
      <w:r>
        <w:rPr>
          <w:rFonts w:ascii="Garamond" w:eastAsia="Times New Roman" w:hAnsi="Garamond"/>
          <w:sz w:val="24"/>
          <w:szCs w:val="24"/>
          <w:lang w:val="id-ID" w:eastAsia="id-ID"/>
        </w:rPr>
        <w:t>. PT Kanisius. Hal . 45</w:t>
      </w:r>
    </w:p>
    <w:p w:rsidR="00E97753" w:rsidRDefault="00E97753">
      <w:pPr>
        <w:pStyle w:val="FootnoteText"/>
        <w:rPr>
          <w:rFonts w:ascii="Garamond" w:hAnsi="Garamond"/>
          <w:lang w:val="id-ID"/>
        </w:rPr>
      </w:pPr>
    </w:p>
  </w:footnote>
  <w:footnote w:id="12">
    <w:p w:rsidR="00E97753" w:rsidRDefault="0022738C">
      <w:pPr>
        <w:pStyle w:val="FootnoteText"/>
        <w:ind w:firstLine="709"/>
        <w:rPr>
          <w:lang w:val="id-ID"/>
        </w:rPr>
      </w:pPr>
      <w:r>
        <w:rPr>
          <w:rStyle w:val="FootnoteReference"/>
          <w:rFonts w:ascii="Garamond" w:hAnsi="Garamond"/>
        </w:rPr>
        <w:footnoteRef/>
      </w:r>
      <w:r>
        <w:rPr>
          <w:rFonts w:ascii="Garamond" w:hAnsi="Garamond"/>
          <w:sz w:val="24"/>
          <w:szCs w:val="24"/>
          <w:lang w:val="id-ID"/>
        </w:rPr>
        <w:t xml:space="preserve"> Rencana Strategis Uniersitas Bung Ha</w:t>
      </w:r>
      <w:r>
        <w:rPr>
          <w:rFonts w:ascii="Garamond" w:hAnsi="Garamond"/>
          <w:sz w:val="24"/>
          <w:szCs w:val="24"/>
          <w:lang w:val="id-ID"/>
        </w:rPr>
        <w:t>tta Penyelarasan Tahun 2021. Hal. 2</w:t>
      </w:r>
    </w:p>
  </w:footnote>
  <w:footnote w:id="13">
    <w:p w:rsidR="00E97753" w:rsidRDefault="0022738C">
      <w:pPr>
        <w:pStyle w:val="FootnoteText"/>
        <w:ind w:firstLine="709"/>
        <w:jc w:val="both"/>
        <w:rPr>
          <w:rFonts w:ascii="Garamond" w:hAnsi="Garamond"/>
          <w:sz w:val="24"/>
          <w:szCs w:val="24"/>
          <w:lang w:val="id-ID"/>
        </w:rPr>
      </w:pPr>
      <w:r>
        <w:rPr>
          <w:rStyle w:val="FootnoteReference"/>
        </w:rPr>
        <w:footnoteRef/>
      </w:r>
      <w:r>
        <w:rPr>
          <w:rFonts w:ascii="Garamond" w:hAnsi="Garamond"/>
          <w:sz w:val="24"/>
          <w:szCs w:val="24"/>
          <w:lang w:val="id-ID"/>
        </w:rPr>
        <w:t xml:space="preserve">Rencana Strategis Uniersitas Bung Hatta Penyelarasan Tahun 2021. Hal 7 </w:t>
      </w:r>
    </w:p>
  </w:footnote>
  <w:footnote w:id="14">
    <w:p w:rsidR="00E97753" w:rsidRDefault="0022738C">
      <w:pPr>
        <w:tabs>
          <w:tab w:val="left" w:pos="851"/>
        </w:tabs>
        <w:ind w:firstLine="709"/>
        <w:jc w:val="both"/>
        <w:rPr>
          <w:rFonts w:ascii="Garamond" w:eastAsia="Times New Roman" w:hAnsi="Garamond"/>
          <w:sz w:val="24"/>
          <w:szCs w:val="24"/>
          <w:lang w:val="id-ID" w:eastAsia="id-ID"/>
        </w:rPr>
      </w:pPr>
      <w:r>
        <w:rPr>
          <w:rStyle w:val="FootnoteReference"/>
          <w:rFonts w:ascii="Garamond" w:hAnsi="Garamond"/>
          <w:sz w:val="24"/>
          <w:szCs w:val="24"/>
        </w:rPr>
        <w:footnoteRef/>
      </w:r>
      <w:r>
        <w:rPr>
          <w:rFonts w:ascii="Garamond" w:eastAsia="Times New Roman" w:hAnsi="Garamond"/>
          <w:sz w:val="24"/>
          <w:szCs w:val="24"/>
          <w:lang w:val="id-ID" w:eastAsia="id-ID"/>
        </w:rPr>
        <w:t>Putri, d. E. (2017). Diskursus Kreativitas Pendidik dalam Pemilihan Model PembelajaranPPKN.</w:t>
      </w:r>
      <w:r>
        <w:rPr>
          <w:rFonts w:ascii="Garamond" w:hAnsi="Garamond"/>
          <w:sz w:val="24"/>
          <w:szCs w:val="24"/>
        </w:rPr>
        <w:t>&lt;</w:t>
      </w:r>
      <w:r>
        <w:rPr>
          <w:rFonts w:ascii="Garamond" w:eastAsia="Times New Roman" w:hAnsi="Garamond"/>
          <w:sz w:val="24"/>
          <w:szCs w:val="24"/>
          <w:lang w:val="id-ID" w:eastAsia="id-ID"/>
        </w:rPr>
        <w:t>https://jurnal.fkip.uns.ac.id/index.php/progresif/article/view/11273/8042&gt;</w:t>
      </w:r>
    </w:p>
    <w:p w:rsidR="00E97753" w:rsidRDefault="00E97753">
      <w:pPr>
        <w:pStyle w:val="FootnoteText"/>
        <w:ind w:firstLine="709"/>
        <w:rPr>
          <w:lang w:val="id-ID"/>
        </w:rPr>
      </w:pPr>
    </w:p>
  </w:footnote>
  <w:footnote w:id="15">
    <w:p w:rsidR="00E97753" w:rsidRDefault="0022738C">
      <w:pPr>
        <w:pStyle w:val="FootnoteText"/>
        <w:snapToGrid w:val="0"/>
        <w:jc w:val="both"/>
      </w:pPr>
      <w:r>
        <w:rPr>
          <w:rStyle w:val="FootnoteReference"/>
        </w:rPr>
        <w:footnoteRef/>
      </w:r>
      <w:r>
        <w:rPr>
          <w:rFonts w:ascii="Garamond" w:eastAsia="MinionPro-Regular" w:hAnsi="Garamond"/>
          <w:i/>
          <w:sz w:val="24"/>
          <w:szCs w:val="24"/>
          <w:lang w:val="id-ID" w:eastAsia="zh-CN"/>
        </w:rPr>
        <w:t xml:space="preserve">Observasi dan Wawancara dengan </w:t>
      </w:r>
      <w:r>
        <w:rPr>
          <w:rFonts w:ascii="Garamond" w:eastAsia="MinionPro-Regular" w:hAnsi="Garamond"/>
          <w:i/>
          <w:sz w:val="24"/>
          <w:szCs w:val="24"/>
          <w:lang w:eastAsia="zh-CN"/>
        </w:rPr>
        <w:t xml:space="preserve">Tambrin, S.Ag., M. Pd </w:t>
      </w:r>
      <w:r>
        <w:rPr>
          <w:rFonts w:ascii="Garamond" w:eastAsia="MinionPro-Regular" w:hAnsi="Garamond"/>
          <w:i/>
          <w:sz w:val="24"/>
          <w:szCs w:val="24"/>
          <w:lang w:val="id-ID" w:eastAsia="zh-CN"/>
        </w:rPr>
        <w:t>Dosen Pendidikan Agma Islam Universitas Bung Hatta tangal 1</w:t>
      </w:r>
      <w:r>
        <w:rPr>
          <w:rFonts w:ascii="Garamond" w:eastAsia="MinionPro-Regular" w:hAnsi="Garamond"/>
          <w:i/>
          <w:sz w:val="24"/>
          <w:szCs w:val="24"/>
          <w:lang w:eastAsia="zh-CN"/>
        </w:rPr>
        <w:t>2</w:t>
      </w:r>
      <w:r>
        <w:rPr>
          <w:rFonts w:ascii="Garamond" w:eastAsia="MinionPro-Regular" w:hAnsi="Garamond"/>
          <w:i/>
          <w:sz w:val="24"/>
          <w:szCs w:val="24"/>
          <w:lang w:val="id-ID" w:eastAsia="zh-CN"/>
        </w:rPr>
        <w:t xml:space="preserve"> Juni 2022 </w:t>
      </w:r>
    </w:p>
  </w:footnote>
  <w:footnote w:id="16">
    <w:p w:rsidR="00E97753" w:rsidRDefault="0022738C">
      <w:pPr>
        <w:pStyle w:val="FootnoteText"/>
        <w:ind w:firstLine="709"/>
        <w:rPr>
          <w:lang w:val="id-ID"/>
        </w:rPr>
      </w:pPr>
      <w:r>
        <w:rPr>
          <w:rStyle w:val="FootnoteReference"/>
        </w:rPr>
        <w:footnoteRef/>
      </w:r>
      <w:r w:rsidR="00E56F94">
        <w:rPr>
          <w:rFonts w:ascii="Garamond" w:eastAsia="MinionPro-Regular" w:hAnsi="Garamond"/>
          <w:sz w:val="24"/>
          <w:szCs w:val="24"/>
          <w:lang w:val="id-ID" w:eastAsia="zh-CN"/>
        </w:rPr>
        <w:t xml:space="preserve"> </w:t>
      </w:r>
      <w:r>
        <w:rPr>
          <w:rFonts w:ascii="Garamond" w:eastAsia="MinionPro-Regular" w:hAnsi="Garamond"/>
          <w:sz w:val="24"/>
          <w:szCs w:val="24"/>
          <w:lang w:val="id-ID" w:eastAsia="zh-CN"/>
        </w:rPr>
        <w:t>W</w:t>
      </w:r>
      <w:r>
        <w:rPr>
          <w:rFonts w:ascii="Garamond" w:eastAsia="MinionPro-Regular" w:hAnsi="Garamond"/>
          <w:sz w:val="24"/>
          <w:szCs w:val="24"/>
          <w:lang w:eastAsia="zh-CN"/>
        </w:rPr>
        <w:t>awancara dengan Dr. Desmal Fajri, M.Ag</w:t>
      </w:r>
      <w:r>
        <w:rPr>
          <w:rFonts w:ascii="Garamond" w:eastAsia="MinionPro-Regular" w:hAnsi="Garamond"/>
          <w:sz w:val="24"/>
          <w:szCs w:val="24"/>
          <w:lang w:val="id-ID" w:eastAsia="zh-CN"/>
        </w:rPr>
        <w:t xml:space="preserve"> Dosen Pendidi</w:t>
      </w:r>
      <w:r>
        <w:rPr>
          <w:rFonts w:ascii="Garamond" w:eastAsia="MinionPro-Regular" w:hAnsi="Garamond"/>
          <w:sz w:val="24"/>
          <w:szCs w:val="24"/>
          <w:lang w:val="id-ID" w:eastAsia="zh-CN"/>
        </w:rPr>
        <w:t>kan Agama Islam Tanggal 13 Juni 2022</w:t>
      </w:r>
    </w:p>
  </w:footnote>
  <w:footnote w:id="17">
    <w:p w:rsidR="00E97753" w:rsidRDefault="0022738C">
      <w:pPr>
        <w:pStyle w:val="FootnoteText"/>
        <w:ind w:firstLine="709"/>
        <w:jc w:val="both"/>
        <w:rPr>
          <w:rFonts w:ascii="Garamond" w:hAnsi="Garamond"/>
          <w:sz w:val="24"/>
          <w:szCs w:val="24"/>
          <w:lang w:val="id-ID"/>
        </w:rPr>
      </w:pPr>
      <w:r>
        <w:rPr>
          <w:rStyle w:val="FootnoteReference"/>
          <w:rFonts w:ascii="Garamond" w:hAnsi="Garamond"/>
          <w:sz w:val="24"/>
          <w:szCs w:val="24"/>
        </w:rPr>
        <w:footnoteRef/>
      </w:r>
      <w:r>
        <w:rPr>
          <w:rFonts w:ascii="Garamond" w:hAnsi="Garamond"/>
          <w:sz w:val="24"/>
          <w:szCs w:val="24"/>
          <w:lang w:val="id-ID"/>
        </w:rPr>
        <w:t xml:space="preserve">Rencana Strategis Uniersitas Bung Hatta Penyelarasan Tahun 2021. </w:t>
      </w:r>
    </w:p>
  </w:footnote>
  <w:footnote w:id="18">
    <w:p w:rsidR="00E97753" w:rsidRDefault="0022738C">
      <w:pPr>
        <w:pStyle w:val="FootnoteText"/>
        <w:ind w:firstLine="709"/>
        <w:jc w:val="both"/>
        <w:rPr>
          <w:rFonts w:ascii="Garamond" w:hAnsi="Garamond"/>
          <w:sz w:val="24"/>
          <w:szCs w:val="24"/>
          <w:lang w:val="id-ID"/>
        </w:rPr>
      </w:pPr>
      <w:r>
        <w:rPr>
          <w:rStyle w:val="FootnoteReference"/>
          <w:rFonts w:ascii="Garamond" w:hAnsi="Garamond"/>
          <w:sz w:val="24"/>
          <w:szCs w:val="24"/>
        </w:rPr>
        <w:footnoteRef/>
      </w:r>
      <w:r>
        <w:rPr>
          <w:rFonts w:ascii="Garamond" w:eastAsia="MinionPro-Regular" w:hAnsi="Garamond"/>
          <w:i/>
          <w:sz w:val="24"/>
          <w:szCs w:val="24"/>
          <w:lang w:val="id-ID" w:eastAsia="zh-CN"/>
        </w:rPr>
        <w:t xml:space="preserve">Observasi dan Wawancara dengan Dr. Desmal Fajri Dosen Pendidikan Agma Islam Universitas Bung Hatta tangal 15 Juni 2022 </w:t>
      </w:r>
    </w:p>
  </w:footnote>
  <w:footnote w:id="19">
    <w:p w:rsidR="00E97753" w:rsidRPr="00E56F94" w:rsidRDefault="0022738C" w:rsidP="00E56F94">
      <w:pPr>
        <w:pStyle w:val="FootnoteText"/>
        <w:ind w:firstLine="709"/>
        <w:jc w:val="both"/>
        <w:rPr>
          <w:rFonts w:ascii="Garamond" w:hAnsi="Garamond"/>
          <w:sz w:val="24"/>
          <w:szCs w:val="24"/>
          <w:lang w:val="id-ID"/>
        </w:rPr>
      </w:pPr>
      <w:r>
        <w:rPr>
          <w:rStyle w:val="FootnoteReference"/>
        </w:rPr>
        <w:footnoteRef/>
      </w:r>
      <w:r>
        <w:rPr>
          <w:rFonts w:ascii="Garamond" w:eastAsia="MinionPro-Regular" w:hAnsi="Garamond"/>
          <w:i/>
          <w:sz w:val="24"/>
          <w:szCs w:val="24"/>
          <w:lang w:val="id-ID" w:eastAsia="zh-CN"/>
        </w:rPr>
        <w:t xml:space="preserve">Observasi dan Wawancara dengan Tabrin, S.Ag., M.Pd Dosen Pendidikan Agma Islam Universitas Bung Hatta tangal 13 Juni 2022 </w:t>
      </w:r>
    </w:p>
  </w:footnote>
  <w:footnote w:id="20">
    <w:p w:rsidR="0003417B" w:rsidRPr="0003417B" w:rsidRDefault="0003417B" w:rsidP="0003417B">
      <w:pPr>
        <w:ind w:firstLine="709"/>
        <w:jc w:val="both"/>
        <w:rPr>
          <w:rFonts w:ascii="Garamond" w:eastAsia="Times New Roman" w:hAnsi="Garamond"/>
          <w:sz w:val="24"/>
          <w:szCs w:val="24"/>
          <w:lang w:val="id-ID" w:eastAsia="id-ID"/>
        </w:rPr>
      </w:pPr>
      <w:r w:rsidRPr="0003417B">
        <w:rPr>
          <w:rStyle w:val="FootnoteReference"/>
          <w:rFonts w:ascii="Garamond" w:hAnsi="Garamond"/>
          <w:sz w:val="24"/>
          <w:szCs w:val="24"/>
        </w:rPr>
        <w:footnoteRef/>
      </w:r>
      <w:r w:rsidRPr="0003417B">
        <w:rPr>
          <w:rFonts w:ascii="Garamond" w:hAnsi="Garamond"/>
          <w:sz w:val="24"/>
          <w:szCs w:val="24"/>
        </w:rPr>
        <w:t xml:space="preserve"> </w:t>
      </w:r>
      <w:r w:rsidRPr="0003417B">
        <w:rPr>
          <w:rFonts w:ascii="Garamond" w:eastAsia="Times New Roman" w:hAnsi="Garamond"/>
          <w:sz w:val="24"/>
          <w:szCs w:val="24"/>
          <w:lang w:val="id-ID" w:eastAsia="id-ID"/>
        </w:rPr>
        <w:t>Rohayati, T., &amp; Nurohmah, I. S. Strategi Pembelajaran Pendidikan Agama I</w:t>
      </w:r>
      <w:r>
        <w:rPr>
          <w:rFonts w:ascii="Garamond" w:eastAsia="Times New Roman" w:hAnsi="Garamond"/>
          <w:sz w:val="24"/>
          <w:szCs w:val="24"/>
          <w:lang w:val="id-ID" w:eastAsia="id-ID"/>
        </w:rPr>
        <w:t>slam d</w:t>
      </w:r>
      <w:r w:rsidRPr="0003417B">
        <w:rPr>
          <w:rFonts w:ascii="Garamond" w:eastAsia="Times New Roman" w:hAnsi="Garamond"/>
          <w:sz w:val="24"/>
          <w:szCs w:val="24"/>
          <w:lang w:val="id-ID" w:eastAsia="id-ID"/>
        </w:rPr>
        <w:t xml:space="preserve">alam Menghadapi Era Revolusi Industri 4.0. </w:t>
      </w:r>
      <w:r w:rsidRPr="0003417B">
        <w:rPr>
          <w:rFonts w:ascii="Garamond" w:eastAsia="Times New Roman" w:hAnsi="Garamond"/>
          <w:i/>
          <w:iCs/>
          <w:sz w:val="24"/>
          <w:szCs w:val="24"/>
          <w:lang w:val="id-ID" w:eastAsia="id-ID"/>
        </w:rPr>
        <w:t>Pengembangan Pembelajaran PAI di Era Digital</w:t>
      </w:r>
      <w:r w:rsidRPr="0003417B">
        <w:rPr>
          <w:rFonts w:ascii="Garamond" w:eastAsia="Times New Roman" w:hAnsi="Garamond"/>
          <w:sz w:val="24"/>
          <w:szCs w:val="24"/>
          <w:lang w:val="id-ID" w:eastAsia="id-ID"/>
        </w:rPr>
        <w:t>, 3.</w:t>
      </w:r>
    </w:p>
    <w:p w:rsidR="0003417B" w:rsidRPr="0003417B" w:rsidRDefault="0003417B">
      <w:pPr>
        <w:pStyle w:val="FootnoteText"/>
        <w:rPr>
          <w:lang w:val="id-ID"/>
        </w:rPr>
      </w:pPr>
    </w:p>
  </w:footnote>
  <w:footnote w:id="21">
    <w:p w:rsidR="00E97753" w:rsidRDefault="0022738C">
      <w:pPr>
        <w:ind w:firstLine="709"/>
        <w:jc w:val="both"/>
        <w:rPr>
          <w:rFonts w:ascii="Garamond" w:eastAsia="Times New Roman" w:hAnsi="Garamond"/>
          <w:sz w:val="24"/>
          <w:szCs w:val="24"/>
          <w:lang w:val="id-ID" w:eastAsia="id-ID"/>
        </w:rPr>
      </w:pPr>
      <w:r>
        <w:rPr>
          <w:rStyle w:val="FootnoteReference"/>
        </w:rPr>
        <w:footnoteRef/>
      </w:r>
      <w:r>
        <w:rPr>
          <w:rFonts w:ascii="Garamond" w:eastAsia="Times New Roman" w:hAnsi="Garamond"/>
          <w:sz w:val="24"/>
          <w:szCs w:val="24"/>
          <w:lang w:val="id-ID" w:eastAsia="id-ID"/>
        </w:rPr>
        <w:t>Ifadah, L., &amp; Utomo, S. T. (2019). Strategi pembelajaran pendidikan agama islam dalam menghadapi tantangan era revolusi industri 4.</w:t>
      </w:r>
      <w:r>
        <w:rPr>
          <w:rFonts w:ascii="Garamond" w:eastAsia="Times New Roman" w:hAnsi="Garamond"/>
          <w:sz w:val="24"/>
          <w:szCs w:val="24"/>
          <w:lang w:val="id-ID" w:eastAsia="id-ID"/>
        </w:rPr>
        <w:t xml:space="preserve">0. </w:t>
      </w:r>
      <w:r>
        <w:rPr>
          <w:rFonts w:ascii="Garamond" w:eastAsia="Times New Roman" w:hAnsi="Garamond"/>
          <w:i/>
          <w:iCs/>
          <w:sz w:val="24"/>
          <w:szCs w:val="24"/>
          <w:lang w:val="id-ID" w:eastAsia="id-ID"/>
        </w:rPr>
        <w:t>Al Ghazali</w:t>
      </w:r>
      <w:r>
        <w:rPr>
          <w:rFonts w:ascii="Garamond" w:eastAsia="Times New Roman" w:hAnsi="Garamond"/>
          <w:sz w:val="24"/>
          <w:szCs w:val="24"/>
          <w:lang w:val="id-ID" w:eastAsia="id-ID"/>
        </w:rPr>
        <w:t xml:space="preserve">, </w:t>
      </w:r>
      <w:r>
        <w:rPr>
          <w:rFonts w:ascii="Garamond" w:eastAsia="Times New Roman" w:hAnsi="Garamond"/>
          <w:i/>
          <w:iCs/>
          <w:sz w:val="24"/>
          <w:szCs w:val="24"/>
          <w:lang w:val="id-ID" w:eastAsia="id-ID"/>
        </w:rPr>
        <w:t>2</w:t>
      </w:r>
      <w:r>
        <w:rPr>
          <w:rFonts w:ascii="Garamond" w:eastAsia="Times New Roman" w:hAnsi="Garamond"/>
          <w:sz w:val="24"/>
          <w:szCs w:val="24"/>
          <w:lang w:val="id-ID" w:eastAsia="id-ID"/>
        </w:rPr>
        <w:t>(2)&lt;https://ejournal.stainupwr.ac.id/index.php/al_ghzali/article/view/122&gt;.</w:t>
      </w:r>
    </w:p>
  </w:footnote>
  <w:footnote w:id="22">
    <w:p w:rsidR="00E97753" w:rsidRDefault="0022738C">
      <w:pPr>
        <w:pStyle w:val="FootnoteText"/>
        <w:ind w:firstLine="709"/>
        <w:jc w:val="both"/>
        <w:rPr>
          <w:lang w:val="id-ID"/>
        </w:rPr>
      </w:pPr>
      <w:r>
        <w:rPr>
          <w:rStyle w:val="FootnoteReference"/>
        </w:rPr>
        <w:footnoteRef/>
      </w:r>
      <w:r>
        <w:rPr>
          <w:rFonts w:ascii="Garamond" w:eastAsia="MinionPro-Regular" w:hAnsi="Garamond"/>
          <w:sz w:val="24"/>
          <w:szCs w:val="24"/>
          <w:lang w:val="id-ID" w:eastAsia="zh-CN"/>
        </w:rPr>
        <w:t xml:space="preserve">wawancara dengan </w:t>
      </w:r>
      <w:r>
        <w:rPr>
          <w:rFonts w:ascii="Times New Roman" w:hAnsi="Times New Roman"/>
        </w:rPr>
        <w:t>Dr.M.Sayuti Dt. Rajo</w:t>
      </w:r>
      <w:r>
        <w:rPr>
          <w:rFonts w:ascii="Garamond" w:eastAsia="MinionPro-Regular" w:hAnsi="Garamond"/>
          <w:sz w:val="24"/>
          <w:szCs w:val="24"/>
          <w:lang w:val="id-ID" w:eastAsia="zh-CN"/>
        </w:rPr>
        <w:t xml:space="preserve"> Dosen Kebunghataan Tanggal 15 Juni 2022</w:t>
      </w:r>
    </w:p>
  </w:footnote>
  <w:footnote w:id="23">
    <w:p w:rsidR="00E97753" w:rsidRDefault="0022738C">
      <w:pPr>
        <w:ind w:firstLine="709"/>
        <w:jc w:val="both"/>
        <w:rPr>
          <w:rFonts w:ascii="Garamond" w:eastAsia="Times New Roman" w:hAnsi="Garamond"/>
          <w:sz w:val="24"/>
          <w:szCs w:val="24"/>
          <w:lang w:val="id-ID" w:eastAsia="id-ID"/>
        </w:rPr>
      </w:pPr>
      <w:r>
        <w:rPr>
          <w:rStyle w:val="FootnoteReference"/>
        </w:rPr>
        <w:footnoteRef/>
      </w:r>
      <w:r>
        <w:rPr>
          <w:rFonts w:ascii="Garamond" w:eastAsia="Times New Roman" w:hAnsi="Garamond"/>
          <w:sz w:val="24"/>
          <w:szCs w:val="24"/>
          <w:lang w:val="id-ID" w:eastAsia="id-ID"/>
        </w:rPr>
        <w:t xml:space="preserve">Siregar, I. (2016). Aspirasi Mahasiswa Terhadap Pembelajaran Pendidikan Agama Islam di Perguruan Tinggi Umum: Kasus Mahasiswa FIP UPI Bandung. </w:t>
      </w:r>
      <w:r>
        <w:rPr>
          <w:rFonts w:ascii="Garamond" w:eastAsia="Times New Roman" w:hAnsi="Garamond"/>
          <w:i/>
          <w:iCs/>
          <w:sz w:val="24"/>
          <w:szCs w:val="24"/>
          <w:lang w:val="id-ID" w:eastAsia="id-ID"/>
        </w:rPr>
        <w:t>Penamas</w:t>
      </w:r>
      <w:r>
        <w:rPr>
          <w:rFonts w:ascii="Garamond" w:eastAsia="Times New Roman" w:hAnsi="Garamond"/>
          <w:sz w:val="24"/>
          <w:szCs w:val="24"/>
          <w:lang w:val="id-ID" w:eastAsia="id-ID"/>
        </w:rPr>
        <w:t xml:space="preserve">, </w:t>
      </w:r>
      <w:r>
        <w:rPr>
          <w:rFonts w:ascii="Garamond" w:eastAsia="Times New Roman" w:hAnsi="Garamond"/>
          <w:i/>
          <w:iCs/>
          <w:sz w:val="24"/>
          <w:szCs w:val="24"/>
          <w:lang w:val="id-ID" w:eastAsia="id-ID"/>
        </w:rPr>
        <w:t>29</w:t>
      </w:r>
      <w:r>
        <w:rPr>
          <w:rFonts w:ascii="Garamond" w:eastAsia="Times New Roman" w:hAnsi="Garamond"/>
          <w:sz w:val="24"/>
          <w:szCs w:val="24"/>
          <w:lang w:val="id-ID" w:eastAsia="id-ID"/>
        </w:rPr>
        <w:t>(2), 265-278.</w:t>
      </w:r>
    </w:p>
    <w:p w:rsidR="00E97753" w:rsidRDefault="00E97753">
      <w:pPr>
        <w:pStyle w:val="FootnoteText"/>
        <w:rPr>
          <w:lang w:val="id-ID"/>
        </w:rPr>
      </w:pPr>
    </w:p>
  </w:footnote>
  <w:footnote w:id="24">
    <w:p w:rsidR="00E97753" w:rsidRDefault="0022738C">
      <w:pPr>
        <w:pStyle w:val="FootnoteText"/>
        <w:ind w:firstLine="709"/>
        <w:rPr>
          <w:lang w:val="id-ID"/>
        </w:rPr>
      </w:pPr>
      <w:r>
        <w:rPr>
          <w:rStyle w:val="FootnoteReference"/>
        </w:rPr>
        <w:footnoteRef/>
      </w:r>
      <w:r>
        <w:rPr>
          <w:rFonts w:ascii="Garamond" w:hAnsi="Garamond"/>
          <w:sz w:val="24"/>
          <w:szCs w:val="24"/>
          <w:lang w:val="id-ID"/>
        </w:rPr>
        <w:t>Rencana Strategis Uniersitas Bung Hatta Penyelarasan Tahun 2021. Hal. 7</w:t>
      </w:r>
    </w:p>
  </w:footnote>
  <w:footnote w:id="25">
    <w:p w:rsidR="00E97753" w:rsidRPr="00F70CE1" w:rsidRDefault="0022738C">
      <w:pPr>
        <w:pStyle w:val="FootnoteText"/>
        <w:ind w:firstLine="709"/>
        <w:jc w:val="both"/>
        <w:rPr>
          <w:lang w:val="id-ID"/>
        </w:rPr>
      </w:pPr>
      <w:r>
        <w:rPr>
          <w:rStyle w:val="FootnoteReference"/>
        </w:rPr>
        <w:footnoteRef/>
      </w:r>
      <w:r>
        <w:rPr>
          <w:rFonts w:ascii="Garamond" w:eastAsia="MinionPro-Regular" w:hAnsi="Garamond"/>
          <w:i/>
          <w:sz w:val="24"/>
          <w:szCs w:val="24"/>
          <w:lang w:val="id-ID" w:eastAsia="zh-CN"/>
        </w:rPr>
        <w:t>Observasi dan</w:t>
      </w:r>
      <w:r>
        <w:rPr>
          <w:rFonts w:ascii="Garamond" w:eastAsia="MinionPro-Regular" w:hAnsi="Garamond"/>
          <w:i/>
          <w:sz w:val="24"/>
          <w:szCs w:val="24"/>
          <w:lang w:val="id-ID" w:eastAsia="zh-CN"/>
        </w:rPr>
        <w:t xml:space="preserve"> Wawancara </w:t>
      </w:r>
      <w:r w:rsidRPr="00F70CE1">
        <w:rPr>
          <w:rFonts w:ascii="Garamond" w:eastAsia="MinionPro-Regular" w:hAnsi="Garamond"/>
          <w:sz w:val="24"/>
          <w:szCs w:val="24"/>
          <w:lang w:val="id-ID" w:eastAsia="zh-CN"/>
        </w:rPr>
        <w:t>dengan Tabrin, S.Ag., M.Pd Dosen Pendidikan Agma Islam Universitas Bung Hatta tangal 13 Juni 2022</w:t>
      </w:r>
    </w:p>
  </w:footnote>
  <w:footnote w:id="26">
    <w:p w:rsidR="001C037E" w:rsidRPr="001C037E" w:rsidRDefault="001C037E" w:rsidP="001C037E">
      <w:pPr>
        <w:ind w:firstLine="709"/>
        <w:jc w:val="both"/>
        <w:rPr>
          <w:rFonts w:ascii="Garamond" w:eastAsia="Times New Roman" w:hAnsi="Garamond"/>
          <w:sz w:val="24"/>
          <w:szCs w:val="24"/>
          <w:lang w:val="id-ID" w:eastAsia="id-ID"/>
        </w:rPr>
      </w:pPr>
      <w:r w:rsidRPr="001C037E">
        <w:rPr>
          <w:rStyle w:val="FootnoteReference"/>
          <w:rFonts w:ascii="Garamond" w:hAnsi="Garamond"/>
          <w:sz w:val="24"/>
          <w:szCs w:val="24"/>
        </w:rPr>
        <w:footnoteRef/>
      </w:r>
      <w:r w:rsidRPr="001C037E">
        <w:rPr>
          <w:rFonts w:ascii="Garamond" w:hAnsi="Garamond"/>
          <w:sz w:val="24"/>
          <w:szCs w:val="24"/>
        </w:rPr>
        <w:t xml:space="preserve"> </w:t>
      </w:r>
      <w:r w:rsidRPr="001C037E">
        <w:rPr>
          <w:rFonts w:ascii="Garamond" w:eastAsia="Times New Roman" w:hAnsi="Garamond"/>
          <w:sz w:val="24"/>
          <w:szCs w:val="24"/>
          <w:lang w:val="id-ID" w:eastAsia="id-ID"/>
        </w:rPr>
        <w:t xml:space="preserve">Fitriana, A. S. (2022). Penerapan Pendidikan Karakter Melalui Model Pembelajaran Abad 21. </w:t>
      </w:r>
      <w:r w:rsidRPr="001C037E">
        <w:rPr>
          <w:rFonts w:ascii="Garamond" w:eastAsia="Times New Roman" w:hAnsi="Garamond"/>
          <w:i/>
          <w:iCs/>
          <w:sz w:val="24"/>
          <w:szCs w:val="24"/>
          <w:lang w:val="id-ID" w:eastAsia="id-ID"/>
        </w:rPr>
        <w:t>GUAU: Jurnal Pendidikan Profesi Guru Agama Islam</w:t>
      </w:r>
      <w:r w:rsidRPr="001C037E">
        <w:rPr>
          <w:rFonts w:ascii="Garamond" w:eastAsia="Times New Roman" w:hAnsi="Garamond"/>
          <w:sz w:val="24"/>
          <w:szCs w:val="24"/>
          <w:lang w:val="id-ID" w:eastAsia="id-ID"/>
        </w:rPr>
        <w:t xml:space="preserve">, </w:t>
      </w:r>
      <w:r w:rsidRPr="001C037E">
        <w:rPr>
          <w:rFonts w:ascii="Garamond" w:eastAsia="Times New Roman" w:hAnsi="Garamond"/>
          <w:i/>
          <w:iCs/>
          <w:sz w:val="24"/>
          <w:szCs w:val="24"/>
          <w:lang w:val="id-ID" w:eastAsia="id-ID"/>
        </w:rPr>
        <w:t>2</w:t>
      </w:r>
      <w:r w:rsidRPr="001C037E">
        <w:rPr>
          <w:rFonts w:ascii="Garamond" w:eastAsia="Times New Roman" w:hAnsi="Garamond"/>
          <w:sz w:val="24"/>
          <w:szCs w:val="24"/>
          <w:lang w:val="id-ID" w:eastAsia="id-ID"/>
        </w:rPr>
        <w:t>(1), 57-62.</w:t>
      </w:r>
    </w:p>
    <w:p w:rsidR="001C037E" w:rsidRPr="001C037E" w:rsidRDefault="001C037E">
      <w:pPr>
        <w:pStyle w:val="FootnoteText"/>
        <w:rPr>
          <w:lang w:val="id-ID"/>
        </w:rPr>
      </w:pPr>
    </w:p>
  </w:footnote>
  <w:footnote w:id="27">
    <w:p w:rsidR="00E97753" w:rsidRPr="00F70CE1" w:rsidRDefault="0022738C" w:rsidP="00F70CE1">
      <w:pPr>
        <w:pStyle w:val="Heading2"/>
        <w:keepNext w:val="0"/>
        <w:keepLines w:val="0"/>
        <w:numPr>
          <w:ilvl w:val="1"/>
          <w:numId w:val="0"/>
        </w:numPr>
        <w:ind w:firstLine="709"/>
        <w:jc w:val="both"/>
      </w:pPr>
      <w:r>
        <w:rPr>
          <w:rStyle w:val="FootnoteReference"/>
        </w:rPr>
        <w:footnoteRef/>
      </w:r>
      <w:r w:rsidRPr="00F70CE1">
        <w:rPr>
          <w:rFonts w:ascii="Garamond" w:hAnsi="Garamond" w:cs="SimSun"/>
          <w:sz w:val="24"/>
          <w:szCs w:val="24"/>
          <w:lang w:val="en-US" w:eastAsia="zh-CN"/>
        </w:rPr>
        <w:t xml:space="preserve">Nata, A. (2013). Revitalisasi pendidikan karakter untuk mencetak generasi unggul. </w:t>
      </w:r>
      <w:r w:rsidRPr="00F70CE1">
        <w:rPr>
          <w:rFonts w:ascii="Garamond" w:hAnsi="Garamond" w:cs="SimSun"/>
          <w:sz w:val="24"/>
          <w:szCs w:val="24"/>
          <w:lang w:val="en-US" w:eastAsia="zh-CN"/>
        </w:rPr>
        <w:t>Didaktika Religia</w:t>
      </w:r>
      <w:r w:rsidR="00F70CE1">
        <w:rPr>
          <w:rFonts w:ascii="SimSun" w:hAnsi="SimSun" w:cs="SimSun"/>
          <w:sz w:val="24"/>
          <w:szCs w:val="24"/>
          <w:lang w:val="en-US" w:eastAsia="zh-CN"/>
        </w:rPr>
        <w:t>,</w:t>
      </w:r>
      <w:r>
        <w:rPr>
          <w:rFonts w:ascii="SimSun" w:hAnsi="SimSun" w:cs="SimSun"/>
          <w:sz w:val="24"/>
          <w:szCs w:val="24"/>
          <w:lang w:val="en-US" w:eastAsia="zh-CN"/>
        </w:rPr>
        <w:t>1</w:t>
      </w:r>
      <w:r>
        <w:rPr>
          <w:rFonts w:ascii="SimSun" w:hAnsi="SimSun" w:cs="SimSun"/>
          <w:sz w:val="24"/>
          <w:szCs w:val="24"/>
          <w:lang w:val="en-US" w:eastAsia="zh-CN"/>
        </w:rPr>
        <w:t>(1).</w:t>
      </w:r>
      <w:r>
        <w:t>DOI:</w:t>
      </w:r>
      <w:hyperlink r:id="rId4" w:history="1">
        <w:r>
          <w:rPr>
            <w:rStyle w:val="Hyperlink"/>
            <w:rFonts w:ascii="SimSun" w:hAnsi="SimSun" w:cs="SimSun"/>
            <w:sz w:val="24"/>
            <w:szCs w:val="24"/>
          </w:rPr>
          <w:t xml:space="preserve">https://doi.org/10.30762/didaktika.v1i1.114 </w:t>
        </w:r>
      </w:hyperlink>
    </w:p>
  </w:footnote>
  <w:footnote w:id="28">
    <w:p w:rsidR="00E97753" w:rsidRPr="001C037E" w:rsidRDefault="0022738C" w:rsidP="001C037E">
      <w:pPr>
        <w:pStyle w:val="FootnoteText"/>
        <w:ind w:firstLineChars="354" w:firstLine="708"/>
        <w:jc w:val="both"/>
        <w:rPr>
          <w:lang w:val="id-ID"/>
        </w:rPr>
      </w:pPr>
      <w:r>
        <w:rPr>
          <w:rStyle w:val="FootnoteReference"/>
        </w:rPr>
        <w:footnoteRef/>
      </w:r>
      <w:r w:rsidR="00F70CE1">
        <w:rPr>
          <w:rFonts w:ascii="Garamond" w:eastAsia="MinionPro-Regular" w:hAnsi="Garamond"/>
          <w:sz w:val="24"/>
          <w:szCs w:val="24"/>
          <w:lang w:val="id-ID" w:eastAsia="zh-CN"/>
        </w:rPr>
        <w:t xml:space="preserve"> </w:t>
      </w:r>
      <w:r w:rsidRPr="00F70CE1">
        <w:rPr>
          <w:rFonts w:ascii="Garamond" w:eastAsia="MinionPro-Regular" w:hAnsi="Garamond"/>
          <w:i/>
          <w:sz w:val="24"/>
          <w:szCs w:val="24"/>
          <w:lang w:val="id-ID" w:eastAsia="zh-CN"/>
        </w:rPr>
        <w:t>Wawancara</w:t>
      </w:r>
      <w:r>
        <w:rPr>
          <w:rFonts w:ascii="Garamond" w:eastAsia="MinionPro-Regular" w:hAnsi="Garamond"/>
          <w:sz w:val="24"/>
          <w:szCs w:val="24"/>
          <w:lang w:val="id-ID" w:eastAsia="zh-CN"/>
        </w:rPr>
        <w:t xml:space="preserve"> dengan </w:t>
      </w:r>
      <w:r>
        <w:rPr>
          <w:rFonts w:ascii="Garamond" w:eastAsia="MinionPro-Regular" w:hAnsi="Garamond"/>
          <w:sz w:val="24"/>
          <w:szCs w:val="24"/>
          <w:lang w:eastAsia="zh-CN"/>
        </w:rPr>
        <w:t>Yenpita Effendi, M.Si</w:t>
      </w:r>
      <w:r>
        <w:rPr>
          <w:rFonts w:ascii="Garamond" w:eastAsia="MinionPro-Regular" w:hAnsi="Garamond"/>
          <w:sz w:val="24"/>
          <w:szCs w:val="24"/>
          <w:lang w:val="id-ID" w:eastAsia="zh-CN"/>
        </w:rPr>
        <w:t xml:space="preserve"> Do</w:t>
      </w:r>
      <w:bookmarkStart w:id="0" w:name="_GoBack"/>
      <w:bookmarkEnd w:id="0"/>
      <w:r>
        <w:rPr>
          <w:rFonts w:ascii="Garamond" w:eastAsia="MinionPro-Regular" w:hAnsi="Garamond"/>
          <w:sz w:val="24"/>
          <w:szCs w:val="24"/>
          <w:lang w:val="id-ID" w:eastAsia="zh-CN"/>
        </w:rPr>
        <w:t>sen Kebunghataan Tanggal 15 Juni 2022</w:t>
      </w:r>
    </w:p>
  </w:footnote>
  <w:footnote w:id="29">
    <w:p w:rsidR="001C037E" w:rsidRDefault="001C037E" w:rsidP="001C037E">
      <w:pPr>
        <w:jc w:val="both"/>
        <w:rPr>
          <w:rFonts w:eastAsia="Times New Roman"/>
          <w:lang w:val="id-ID" w:eastAsia="id-ID"/>
        </w:rPr>
      </w:pPr>
      <w:r>
        <w:rPr>
          <w:rStyle w:val="FootnoteReference"/>
        </w:rPr>
        <w:footnoteRef/>
      </w:r>
      <w:r>
        <w:t xml:space="preserve"> </w:t>
      </w:r>
      <w:r w:rsidRPr="001C037E">
        <w:rPr>
          <w:rFonts w:ascii="Garamond" w:eastAsia="Times New Roman" w:hAnsi="Garamond"/>
          <w:sz w:val="24"/>
          <w:szCs w:val="24"/>
          <w:lang w:val="id-ID" w:eastAsia="id-ID"/>
        </w:rPr>
        <w:t xml:space="preserve">Utomo, I. N., &amp; Wijayanti, D. (2020). Pemikiran Mohammad Hatta Tentang Pendidikan Islam. </w:t>
      </w:r>
      <w:r w:rsidRPr="001C037E">
        <w:rPr>
          <w:rFonts w:ascii="Garamond" w:eastAsia="Times New Roman" w:hAnsi="Garamond"/>
          <w:i/>
          <w:iCs/>
          <w:sz w:val="24"/>
          <w:szCs w:val="24"/>
          <w:lang w:val="id-ID" w:eastAsia="id-ID"/>
        </w:rPr>
        <w:t>Tribakti: Jurnal Pemikiran Keislaman</w:t>
      </w:r>
      <w:r w:rsidRPr="001C037E">
        <w:rPr>
          <w:rFonts w:ascii="Garamond" w:eastAsia="Times New Roman" w:hAnsi="Garamond"/>
          <w:sz w:val="24"/>
          <w:szCs w:val="24"/>
          <w:lang w:val="id-ID" w:eastAsia="id-ID"/>
        </w:rPr>
        <w:t xml:space="preserve">, </w:t>
      </w:r>
      <w:r w:rsidRPr="001C037E">
        <w:rPr>
          <w:rFonts w:ascii="Garamond" w:eastAsia="Times New Roman" w:hAnsi="Garamond"/>
          <w:i/>
          <w:iCs/>
          <w:sz w:val="24"/>
          <w:szCs w:val="24"/>
          <w:lang w:val="id-ID" w:eastAsia="id-ID"/>
        </w:rPr>
        <w:t>31</w:t>
      </w:r>
      <w:r w:rsidRPr="001C037E">
        <w:rPr>
          <w:rFonts w:ascii="Garamond" w:eastAsia="Times New Roman" w:hAnsi="Garamond"/>
          <w:sz w:val="24"/>
          <w:szCs w:val="24"/>
          <w:lang w:val="id-ID" w:eastAsia="id-ID"/>
        </w:rPr>
        <w:t xml:space="preserve">(2), 269-282.[Tersedia] </w:t>
      </w:r>
      <w:hyperlink r:id="rId5" w:history="1">
        <w:r w:rsidRPr="001C037E">
          <w:rPr>
            <w:rStyle w:val="Hyperlink"/>
            <w:rFonts w:ascii="Garamond" w:eastAsia="Times New Roman" w:hAnsi="Garamond"/>
            <w:sz w:val="24"/>
            <w:szCs w:val="24"/>
            <w:lang w:val="id-ID" w:eastAsia="id-ID"/>
          </w:rPr>
          <w:t>http://www.ejournal.iai-tribakti.ac.id/index.php/tribakti</w:t>
        </w:r>
      </w:hyperlink>
    </w:p>
    <w:p w:rsidR="001C037E" w:rsidRPr="001C037E" w:rsidRDefault="001C037E">
      <w:pPr>
        <w:pStyle w:val="FootnoteText"/>
        <w:rPr>
          <w:lang w:val="id-ID"/>
        </w:rPr>
      </w:pPr>
    </w:p>
  </w:footnote>
  <w:footnote w:id="30">
    <w:p w:rsidR="005A321F" w:rsidRPr="001C037E" w:rsidRDefault="005A321F" w:rsidP="001C037E">
      <w:pPr>
        <w:pStyle w:val="FootnoteText"/>
        <w:ind w:firstLine="709"/>
        <w:jc w:val="both"/>
        <w:rPr>
          <w:rFonts w:ascii="Garamond" w:hAnsi="Garamond"/>
          <w:lang w:val="id-ID"/>
        </w:rPr>
      </w:pPr>
      <w:r w:rsidRPr="001C037E">
        <w:rPr>
          <w:rStyle w:val="FootnoteReference"/>
          <w:rFonts w:ascii="Garamond" w:hAnsi="Garamond"/>
        </w:rPr>
        <w:footnoteRef/>
      </w:r>
      <w:r w:rsidRPr="001C037E">
        <w:rPr>
          <w:rFonts w:ascii="Garamond" w:hAnsi="Garamond"/>
        </w:rPr>
        <w:t xml:space="preserve"> </w:t>
      </w:r>
      <w:r w:rsidR="001C037E" w:rsidRPr="001C037E">
        <w:rPr>
          <w:rFonts w:ascii="Garamond" w:hAnsi="Garamond"/>
          <w:lang w:val="id-ID"/>
        </w:rPr>
        <w:t xml:space="preserve"> Zed, Mestiak. (2011). Cara Baik Bung Hatta. UNP Press. Padang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53" w:rsidRDefault="00E97753">
    <w:pPr>
      <w:pStyle w:val="Footer"/>
      <w:rPr>
        <w:rFonts w:ascii="Book Antiqua" w:hAnsi="Book Antiqua"/>
        <w:i/>
        <w:iCs/>
      </w:rPr>
    </w:pPr>
    <w:r>
      <w:rPr>
        <w:rFonts w:ascii="Book Antiqua" w:hAnsi="Book Antiqua"/>
        <w:i/>
        <w:iCs/>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3" o:spid="_x0000_s2092" type="#_x0000_t75" style="position:absolute;left:0;text-align:left;margin-left:0;margin-top:0;width:453.55pt;height:417.35pt;z-index:-251655168;mso-position-horizontal:center;mso-position-horizontal-relative:margin;mso-position-vertical:center;mso-position-vertical-relative:margin;mso-width-relative:page;mso-height-relative:page" o:allowincell="f">
          <v:imagedata r:id="rId1" o:title="Logo Jurnal Educative"/>
          <w10:wrap anchorx="margin" anchory="margin"/>
        </v:shape>
      </w:pict>
    </w:r>
    <w:r w:rsidR="0022738C">
      <w:rPr>
        <w:rFonts w:ascii="Book Antiqua" w:hAnsi="Book Antiqua"/>
        <w:i/>
        <w:iCs/>
        <w:noProof/>
        <w:lang w:val="id-ID" w:eastAsia="id-ID"/>
      </w:rPr>
      <w:drawing>
        <wp:inline distT="0" distB="0" distL="0" distR="0">
          <wp:extent cx="276860" cy="281940"/>
          <wp:effectExtent l="1905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
                  <a:srcRect/>
                  <a:stretch>
                    <a:fillRect/>
                  </a:stretch>
                </pic:blipFill>
                <pic:spPr>
                  <a:xfrm>
                    <a:off x="0" y="0"/>
                    <a:ext cx="276860" cy="281940"/>
                  </a:xfrm>
                  <a:prstGeom prst="rect">
                    <a:avLst/>
                  </a:prstGeom>
                  <a:noFill/>
                  <a:ln w="9525" cmpd="sng">
                    <a:noFill/>
                    <a:miter lim="800000"/>
                    <a:headEnd/>
                    <a:tailEnd/>
                  </a:ln>
                </pic:spPr>
              </pic:pic>
            </a:graphicData>
          </a:graphic>
        </wp:inline>
      </w:drawing>
    </w:r>
    <w:r w:rsidR="0022738C">
      <w:rPr>
        <w:rFonts w:ascii="Book Antiqua" w:hAnsi="Book Antiqua"/>
        <w:i/>
        <w:iCs/>
        <w:lang w:val="id-ID"/>
      </w:rPr>
      <w:t>I</w:t>
    </w:r>
    <w:r w:rsidR="0022738C">
      <w:rPr>
        <w:rFonts w:ascii="Book Antiqua" w:hAnsi="Book Antiqua"/>
        <w:i/>
        <w:iCs/>
      </w:rPr>
      <w:t>SLAM RELITAS: Journal of Islamic &amp; Social Studies</w:t>
    </w:r>
    <w:r w:rsidR="0022738C">
      <w:rPr>
        <w:rFonts w:ascii="Book Antiqua" w:hAnsi="Book Antiqua"/>
        <w:i/>
        <w:iCs/>
        <w:lang w:val="id-ID"/>
      </w:rPr>
      <w:t xml:space="preserve">Vol… , No…, </w:t>
    </w:r>
    <w:r w:rsidR="0022738C">
      <w:rPr>
        <w:rFonts w:ascii="Book Antiqua" w:hAnsi="Book Antiqua"/>
        <w:i/>
        <w:iCs/>
      </w:rPr>
      <w:t>Bulan dan Tahun Terbit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53" w:rsidRDefault="0022738C">
    <w:pPr>
      <w:pStyle w:val="Footer"/>
      <w:rPr>
        <w:rFonts w:ascii="Book Antiqua" w:hAnsi="Book Antiqua"/>
        <w:i/>
        <w:iCs/>
      </w:rPr>
    </w:pPr>
    <w:r>
      <w:rPr>
        <w:noProof/>
        <w:lang w:val="id-ID" w:eastAsia="id-ID"/>
      </w:rPr>
      <w:drawing>
        <wp:anchor distT="0" distB="0" distL="114300" distR="114300" simplePos="0" relativeHeight="251653120" behindDoc="0" locked="0" layoutInCell="1" allowOverlap="1">
          <wp:simplePos x="0" y="0"/>
          <wp:positionH relativeFrom="column">
            <wp:posOffset>635</wp:posOffset>
          </wp:positionH>
          <wp:positionV relativeFrom="paragraph">
            <wp:posOffset>-55880</wp:posOffset>
          </wp:positionV>
          <wp:extent cx="285115" cy="262890"/>
          <wp:effectExtent l="19050" t="0" r="635" b="0"/>
          <wp:wrapNone/>
          <wp:docPr id="46" name="Picture 46" descr="Logo Jurnal Educ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Logo Jurnal Educative"/>
                  <pic:cNvPicPr>
                    <a:picLocks noChangeAspect="1" noChangeArrowheads="1"/>
                  </pic:cNvPicPr>
                </pic:nvPicPr>
                <pic:blipFill>
                  <a:blip r:embed="rId1"/>
                  <a:srcRect/>
                  <a:stretch>
                    <a:fillRect/>
                  </a:stretch>
                </pic:blipFill>
                <pic:spPr>
                  <a:xfrm>
                    <a:off x="0" y="0"/>
                    <a:ext cx="285115" cy="262890"/>
                  </a:xfrm>
                  <a:prstGeom prst="rect">
                    <a:avLst/>
                  </a:prstGeom>
                  <a:noFill/>
                  <a:ln w="9525" cmpd="sng">
                    <a:noFill/>
                    <a:miter lim="800000"/>
                    <a:headEnd/>
                    <a:tailEnd/>
                  </a:ln>
                </pic:spPr>
              </pic:pic>
            </a:graphicData>
          </a:graphic>
        </wp:anchor>
      </w:drawing>
    </w:r>
    <w:r w:rsidR="00E97753">
      <w:rPr>
        <w:rFonts w:ascii="Book Antiqua" w:hAnsi="Book Antiqua"/>
        <w:i/>
        <w:iCs/>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4" o:spid="_x0000_s2093" type="#_x0000_t75" style="position:absolute;left:0;text-align:left;margin-left:0;margin-top:0;width:453.55pt;height:417.35pt;z-index:-251654144;mso-position-horizontal:center;mso-position-horizontal-relative:margin;mso-position-vertical:center;mso-position-vertical-relative:margin;mso-width-relative:page;mso-height-relative:page" o:allowincell="f">
          <v:imagedata r:id="rId2" o:title="Logo Jurnal Educative"/>
          <w10:wrap anchorx="margin" anchory="margin"/>
        </v:shape>
      </w:pict>
    </w:r>
    <w:r>
      <w:rPr>
        <w:rFonts w:ascii="Book Antiqua" w:hAnsi="Book Antiqua"/>
        <w:i/>
        <w:iCs/>
        <w:lang w:val="id-ID"/>
      </w:rPr>
      <w:t xml:space="preserve">         JURNAL EDUCATIVE</w:t>
    </w:r>
    <w:r>
      <w:rPr>
        <w:rFonts w:ascii="Book Antiqua" w:hAnsi="Book Antiqua"/>
        <w:i/>
        <w:iCs/>
      </w:rPr>
      <w:t>: Journal of Educational Studies</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Bulan dan Tahun</w:t>
    </w:r>
    <w:r>
      <w:rPr>
        <w:rFonts w:ascii="Book Antiqua" w:hAnsi="Book Antiqua"/>
        <w:i/>
        <w:iCs/>
      </w:rPr>
      <w:t>Terbit</w:t>
    </w:r>
  </w:p>
  <w:p w:rsidR="00E97753" w:rsidRDefault="00E97753">
    <w:pPr>
      <w:pStyle w:val="Footer"/>
      <w:rPr>
        <w:rFonts w:ascii="Book Antiqua" w:hAnsi="Book Antiqua"/>
        <w:i/>
        <w:iCs/>
      </w:rPr>
    </w:pPr>
  </w:p>
  <w:p w:rsidR="00E97753" w:rsidRDefault="00E97753">
    <w:pP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753" w:rsidRDefault="00E97753">
    <w:pPr>
      <w:pStyle w:val="Header"/>
    </w:pPr>
    <w:r>
      <w:rPr>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2" o:spid="_x0000_s2091" type="#_x0000_t75" style="position:absolute;left:0;text-align:left;margin-left:0;margin-top:0;width:453.55pt;height:417.35pt;z-index:-251657216;mso-position-horizontal:center;mso-position-horizontal-relative:margin;mso-position-vertical:center;mso-position-vertical-relative:margin;mso-width-relative:page;mso-height-relative:page" o:allowincell="f">
          <v:imagedata r:id="rId1" o:title="Logo Jurnal Educative"/>
          <w10:wrap anchorx="margin" anchory="margin"/>
        </v:shape>
      </w:pict>
    </w:r>
    <w:r>
      <w:rPr>
        <w:lang w:val="id-ID" w:eastAsia="id-ID"/>
      </w:rPr>
      <w:pict>
        <v:shape id="WordPictureWatermark87253250" o:spid="_x0000_s2088" type="#_x0000_t75" style="position:absolute;left:0;text-align:left;margin-left:0;margin-top:0;width:453.55pt;height:417.35pt;z-index:-251656192;mso-position-horizontal:center;mso-position-horizontal-relative:margin;mso-position-vertical:center;mso-position-vertical-relative:margin;mso-width-relative:page;mso-height-relative:page" o:allowincell="f">
          <v:imagedata r:id="rId2" o:title="Logo Jurnal Educative"/>
          <w10:wrap anchorx="margin" anchory="margin"/>
        </v:shape>
      </w:pict>
    </w:r>
    <w:r>
      <w:rPr>
        <w:lang w:val="id-ID" w:eastAsia="id-ID"/>
      </w:rPr>
      <w:pict>
        <v:shape id="WordPictureWatermark87148578" o:spid="_x0000_s2081" type="#_x0000_t75" style="position:absolute;left:0;text-align:left;margin-left:0;margin-top:0;width:453.55pt;height:417.35pt;z-index:-251658240;mso-position-horizontal:center;mso-position-horizontal-relative:margin;mso-position-vertical:center;mso-position-vertical-relative:margin;mso-width-relative:page;mso-height-relative:page" o:allowincell="f">
          <v:imagedata r:id="rId2" o:title="Logo Jurnal Educative"/>
          <w10:wrap anchorx="margin" anchory="margin"/>
        </v:shape>
      </w:pict>
    </w:r>
    <w:r>
      <w:rPr>
        <w:lang w:val="id-ID" w:eastAsia="id-ID"/>
      </w:rPr>
      <w:pict>
        <v:shape id="WordPictureWatermark87044859" o:spid="_x0000_s2078" type="#_x0000_t75" style="position:absolute;left:0;text-align:left;margin-left:0;margin-top:0;width:453.55pt;height:418.3pt;z-index:-251659264;mso-position-horizontal:center;mso-position-horizontal-relative:margin;mso-position-vertical:center;mso-position-vertical-relative:margin;mso-width-relative:page;mso-height-relative:page" o:allowincell="f">
          <v:imagedata r:id="rId3" o:title="Logo Jurnal Educative"/>
          <w10:wrap anchorx="margin" anchory="margin"/>
        </v:shape>
      </w:pict>
    </w:r>
    <w:r>
      <w:rPr>
        <w:lang w:val="id-ID" w:eastAsia="id-ID"/>
      </w:rPr>
      <w:pict>
        <v:shape id="WordPictureWatermark3221514" o:spid="_x0000_s2068" type="#_x0000_t75" style="position:absolute;left:0;text-align:left;margin-left:0;margin-top:0;width:453.6pt;height:442.8pt;z-index:-251660288;mso-position-horizontal:center;mso-position-horizontal-relative:margin;mso-position-vertical:center;mso-position-vertical-relative:margin;mso-width-relative:page;mso-height-relative:page" o:allowincell="f">
          <v:imagedata r:id="rId4" o:title="Islam Realitas HP"/>
          <w10:wrap anchorx="margin" anchory="margin"/>
        </v:shape>
      </w:pict>
    </w:r>
    <w:r>
      <w:rPr>
        <w:lang w:val="id-ID" w:eastAsia="id-ID"/>
      </w:rPr>
      <w:pict>
        <v:shape id="WordPictureWatermark3061706" o:spid="_x0000_s2063" type="#_x0000_t75" style="position:absolute;left:0;text-align:left;margin-left:0;margin-top:0;width:453.6pt;height:442.8pt;z-index:-251661312;mso-position-horizontal:center;mso-position-horizontal-relative:margin;mso-position-vertical:center;mso-position-vertical-relative:margin;mso-width-relative:page;mso-height-relative:page" o:allowincell="f">
          <v:imagedata r:id="rId4" o:title="Islam Realitas HP"/>
          <w10:wrap anchorx="margin" anchory="margin"/>
        </v:shape>
      </w:pict>
    </w:r>
    <w:r>
      <w:rPr>
        <w:lang w:val="id-ID" w:eastAsia="id-ID"/>
      </w:rPr>
      <w:pict>
        <v:shape id="WordPictureWatermark2910697" o:spid="_x0000_s2060" type="#_x0000_t75" style="position:absolute;left:0;text-align:left;margin-left:0;margin-top:0;width:453.6pt;height:442.8pt;z-index:-251662336;mso-position-horizontal:center;mso-position-horizontal-relative:margin;mso-position-vertical:center;mso-position-vertical-relative:margin;mso-width-relative:page;mso-height-relative:page" o:allowincell="f">
          <v:imagedata r:id="rId5" o:title="Islam Realitas HP"/>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start w:val="1"/>
      <w:numFmt w:val="bullet"/>
      <w:pStyle w:val="bulletlist"/>
      <w:lvlText w:val=""/>
      <w:lvlJc w:val="left"/>
      <w:pPr>
        <w:tabs>
          <w:tab w:val="left" w:pos="72"/>
        </w:tabs>
        <w:ind w:left="72" w:hanging="360"/>
      </w:pPr>
      <w:rPr>
        <w:rFonts w:ascii="Symbol" w:hAnsi="Symbol"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4">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5">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abstractNum w:abstractNumId="6">
    <w:nsid w:val="7FAC3738"/>
    <w:multiLevelType w:val="hybridMultilevel"/>
    <w:tmpl w:val="5FFA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oNotHyphenateCaps/>
  <w:drawingGridHorizontalSpacing w:val="100"/>
  <w:noPunctuationKerning/>
  <w:characterSpacingControl w:val="doNotCompress"/>
  <w:doNotValidateAgainstSchema/>
  <w:doNotDemarcateInvalidXml/>
  <w:hdrShapeDefaults>
    <o:shapedefaults v:ext="edit" spidmax="2094" fillcolor="white">
      <v:fill color="white"/>
    </o:shapedefaults>
    <o:shapelayout v:ext="edit">
      <o:idmap v:ext="edit" data="2"/>
    </o:shapelayout>
  </w:hdrShapeDefaults>
  <w:footnotePr>
    <w:footnote w:id="0"/>
    <w:footnote w:id="1"/>
  </w:footnotePr>
  <w:endnotePr>
    <w:endnote w:id="0"/>
    <w:endnote w:id="1"/>
  </w:endnotePr>
  <w:compat>
    <w:doNotExpandShiftReturn/>
    <w:doNotWrapTextWithPunct/>
    <w:doNotUseEastAsianBreakRules/>
    <w:useFELayout/>
    <w:doNotUseIndentAsNumberingTabStop/>
  </w:compat>
  <w:docVars>
    <w:docVar w:name="__Grammarly_42____i" w:val="H4sIAAAAAAAEAKtWckksSQxILCpxzi/NK1GyMqwFAAEhoTITAAAA"/>
    <w:docVar w:name="__Grammarly_42___1" w:val="H4sIAAAAAAAEAKtWcslP9kxRslIyNDYyMQZiSzNjMyNjExMTCyUdpeDU4uLM/DyQAvNaACjrTVYsAAAA"/>
  </w:docVars>
  <w:rsids>
    <w:rsidRoot w:val="00ED13D6"/>
    <w:rsid w:val="000029A2"/>
    <w:rsid w:val="00011489"/>
    <w:rsid w:val="00016D60"/>
    <w:rsid w:val="00025796"/>
    <w:rsid w:val="0003112C"/>
    <w:rsid w:val="0003417B"/>
    <w:rsid w:val="00053983"/>
    <w:rsid w:val="000570E3"/>
    <w:rsid w:val="0006663D"/>
    <w:rsid w:val="000706AC"/>
    <w:rsid w:val="0008266A"/>
    <w:rsid w:val="00082CB7"/>
    <w:rsid w:val="00092030"/>
    <w:rsid w:val="00094FDD"/>
    <w:rsid w:val="000A0FFA"/>
    <w:rsid w:val="000A1D69"/>
    <w:rsid w:val="000A2263"/>
    <w:rsid w:val="000A480C"/>
    <w:rsid w:val="000A62E3"/>
    <w:rsid w:val="000B1E3B"/>
    <w:rsid w:val="000C1FDB"/>
    <w:rsid w:val="000C3661"/>
    <w:rsid w:val="000C6AD7"/>
    <w:rsid w:val="000C6CBB"/>
    <w:rsid w:val="000E0527"/>
    <w:rsid w:val="001009DF"/>
    <w:rsid w:val="00102A59"/>
    <w:rsid w:val="0010403F"/>
    <w:rsid w:val="0011644F"/>
    <w:rsid w:val="00121BAC"/>
    <w:rsid w:val="0013284F"/>
    <w:rsid w:val="00135534"/>
    <w:rsid w:val="0013723A"/>
    <w:rsid w:val="00142F0D"/>
    <w:rsid w:val="00150501"/>
    <w:rsid w:val="00151578"/>
    <w:rsid w:val="0015694D"/>
    <w:rsid w:val="00162F2A"/>
    <w:rsid w:val="00163993"/>
    <w:rsid w:val="00177BC6"/>
    <w:rsid w:val="00185426"/>
    <w:rsid w:val="00186570"/>
    <w:rsid w:val="00190E85"/>
    <w:rsid w:val="00191BD6"/>
    <w:rsid w:val="00194B19"/>
    <w:rsid w:val="0019723D"/>
    <w:rsid w:val="001A0CEE"/>
    <w:rsid w:val="001A6CE3"/>
    <w:rsid w:val="001A71BA"/>
    <w:rsid w:val="001B1520"/>
    <w:rsid w:val="001B7BF0"/>
    <w:rsid w:val="001C037E"/>
    <w:rsid w:val="001C68BE"/>
    <w:rsid w:val="001D7A9E"/>
    <w:rsid w:val="001E159B"/>
    <w:rsid w:val="002034A2"/>
    <w:rsid w:val="002214AF"/>
    <w:rsid w:val="00225E2F"/>
    <w:rsid w:val="0022738C"/>
    <w:rsid w:val="0023558B"/>
    <w:rsid w:val="00241D13"/>
    <w:rsid w:val="00244FE3"/>
    <w:rsid w:val="00251195"/>
    <w:rsid w:val="002538DE"/>
    <w:rsid w:val="00256F26"/>
    <w:rsid w:val="00263EC5"/>
    <w:rsid w:val="00276EAF"/>
    <w:rsid w:val="00294A55"/>
    <w:rsid w:val="002965DE"/>
    <w:rsid w:val="002A260D"/>
    <w:rsid w:val="002A2DFD"/>
    <w:rsid w:val="002A3610"/>
    <w:rsid w:val="002A5EBB"/>
    <w:rsid w:val="002B3C0D"/>
    <w:rsid w:val="002B4647"/>
    <w:rsid w:val="002B5658"/>
    <w:rsid w:val="002D351B"/>
    <w:rsid w:val="002E3896"/>
    <w:rsid w:val="002E405D"/>
    <w:rsid w:val="002E4986"/>
    <w:rsid w:val="002E75BE"/>
    <w:rsid w:val="00304F95"/>
    <w:rsid w:val="00310C12"/>
    <w:rsid w:val="00311708"/>
    <w:rsid w:val="0031490D"/>
    <w:rsid w:val="00320F8B"/>
    <w:rsid w:val="00337271"/>
    <w:rsid w:val="003438BC"/>
    <w:rsid w:val="00350483"/>
    <w:rsid w:val="00353789"/>
    <w:rsid w:val="003601C5"/>
    <w:rsid w:val="00366E2C"/>
    <w:rsid w:val="00376BA1"/>
    <w:rsid w:val="00381018"/>
    <w:rsid w:val="003818E0"/>
    <w:rsid w:val="003823D6"/>
    <w:rsid w:val="00384F10"/>
    <w:rsid w:val="00386AA9"/>
    <w:rsid w:val="00387B57"/>
    <w:rsid w:val="00387F60"/>
    <w:rsid w:val="003904DD"/>
    <w:rsid w:val="003A1510"/>
    <w:rsid w:val="003B67B6"/>
    <w:rsid w:val="003B7735"/>
    <w:rsid w:val="003C3115"/>
    <w:rsid w:val="003C661A"/>
    <w:rsid w:val="003C7C27"/>
    <w:rsid w:val="003D17C5"/>
    <w:rsid w:val="003D7F74"/>
    <w:rsid w:val="003F4604"/>
    <w:rsid w:val="003F4A6C"/>
    <w:rsid w:val="00404867"/>
    <w:rsid w:val="004133C1"/>
    <w:rsid w:val="004158F0"/>
    <w:rsid w:val="00417B31"/>
    <w:rsid w:val="00423D0F"/>
    <w:rsid w:val="0043391B"/>
    <w:rsid w:val="00433CB9"/>
    <w:rsid w:val="00443959"/>
    <w:rsid w:val="00462BC6"/>
    <w:rsid w:val="00480FCB"/>
    <w:rsid w:val="0048367E"/>
    <w:rsid w:val="00492846"/>
    <w:rsid w:val="004A019E"/>
    <w:rsid w:val="004A7DD2"/>
    <w:rsid w:val="004B08AC"/>
    <w:rsid w:val="004B73F1"/>
    <w:rsid w:val="004D122B"/>
    <w:rsid w:val="004D2E2F"/>
    <w:rsid w:val="004D37BD"/>
    <w:rsid w:val="004E0181"/>
    <w:rsid w:val="004E5ECB"/>
    <w:rsid w:val="004F67D1"/>
    <w:rsid w:val="005071E4"/>
    <w:rsid w:val="005116B0"/>
    <w:rsid w:val="00516D02"/>
    <w:rsid w:val="00522ACB"/>
    <w:rsid w:val="00554733"/>
    <w:rsid w:val="005559A7"/>
    <w:rsid w:val="00571066"/>
    <w:rsid w:val="0057337F"/>
    <w:rsid w:val="00577B76"/>
    <w:rsid w:val="00584082"/>
    <w:rsid w:val="005951BD"/>
    <w:rsid w:val="00597D02"/>
    <w:rsid w:val="005A2242"/>
    <w:rsid w:val="005A321F"/>
    <w:rsid w:val="005A33DF"/>
    <w:rsid w:val="005A36A3"/>
    <w:rsid w:val="005A7678"/>
    <w:rsid w:val="005B40AE"/>
    <w:rsid w:val="005B410A"/>
    <w:rsid w:val="005E3102"/>
    <w:rsid w:val="006038CF"/>
    <w:rsid w:val="00607B6C"/>
    <w:rsid w:val="00610388"/>
    <w:rsid w:val="006112A5"/>
    <w:rsid w:val="006129BD"/>
    <w:rsid w:val="00624DEE"/>
    <w:rsid w:val="0063420C"/>
    <w:rsid w:val="0063485E"/>
    <w:rsid w:val="00641978"/>
    <w:rsid w:val="006451A7"/>
    <w:rsid w:val="00653E35"/>
    <w:rsid w:val="00653F77"/>
    <w:rsid w:val="00655C84"/>
    <w:rsid w:val="00660735"/>
    <w:rsid w:val="00672AFA"/>
    <w:rsid w:val="006847C5"/>
    <w:rsid w:val="006935A2"/>
    <w:rsid w:val="00693B10"/>
    <w:rsid w:val="006A5649"/>
    <w:rsid w:val="006B3BF8"/>
    <w:rsid w:val="006D6A90"/>
    <w:rsid w:val="006E19C4"/>
    <w:rsid w:val="006F179B"/>
    <w:rsid w:val="006F7A3E"/>
    <w:rsid w:val="007024AE"/>
    <w:rsid w:val="00702651"/>
    <w:rsid w:val="00705AC4"/>
    <w:rsid w:val="00706130"/>
    <w:rsid w:val="007135F4"/>
    <w:rsid w:val="0071704B"/>
    <w:rsid w:val="007232B6"/>
    <w:rsid w:val="00726E49"/>
    <w:rsid w:val="00740FFA"/>
    <w:rsid w:val="00741B7C"/>
    <w:rsid w:val="00757F3E"/>
    <w:rsid w:val="007615D7"/>
    <w:rsid w:val="00774B76"/>
    <w:rsid w:val="00775821"/>
    <w:rsid w:val="00780C79"/>
    <w:rsid w:val="0079111F"/>
    <w:rsid w:val="007A4174"/>
    <w:rsid w:val="007B1A08"/>
    <w:rsid w:val="007C2149"/>
    <w:rsid w:val="007C29A8"/>
    <w:rsid w:val="007C78E6"/>
    <w:rsid w:val="007D62F7"/>
    <w:rsid w:val="007F3170"/>
    <w:rsid w:val="00805772"/>
    <w:rsid w:val="00806CCA"/>
    <w:rsid w:val="00810F8B"/>
    <w:rsid w:val="00812C03"/>
    <w:rsid w:val="00812F56"/>
    <w:rsid w:val="00813419"/>
    <w:rsid w:val="00814F1A"/>
    <w:rsid w:val="00824496"/>
    <w:rsid w:val="00842EAE"/>
    <w:rsid w:val="008436A1"/>
    <w:rsid w:val="00872554"/>
    <w:rsid w:val="008816EA"/>
    <w:rsid w:val="008821D5"/>
    <w:rsid w:val="0088412F"/>
    <w:rsid w:val="00887AFD"/>
    <w:rsid w:val="0089037D"/>
    <w:rsid w:val="00891BA0"/>
    <w:rsid w:val="008A13CB"/>
    <w:rsid w:val="008A3026"/>
    <w:rsid w:val="008A4955"/>
    <w:rsid w:val="008C2E3D"/>
    <w:rsid w:val="008E1C88"/>
    <w:rsid w:val="008E4FBC"/>
    <w:rsid w:val="009117EE"/>
    <w:rsid w:val="009127D1"/>
    <w:rsid w:val="0091482A"/>
    <w:rsid w:val="0091703D"/>
    <w:rsid w:val="00924916"/>
    <w:rsid w:val="00926AFD"/>
    <w:rsid w:val="00926F89"/>
    <w:rsid w:val="00930402"/>
    <w:rsid w:val="0093792D"/>
    <w:rsid w:val="00967B04"/>
    <w:rsid w:val="00970A51"/>
    <w:rsid w:val="009719A6"/>
    <w:rsid w:val="00984DB6"/>
    <w:rsid w:val="00985574"/>
    <w:rsid w:val="00996149"/>
    <w:rsid w:val="00996A94"/>
    <w:rsid w:val="009A3A58"/>
    <w:rsid w:val="009A4892"/>
    <w:rsid w:val="009C05C4"/>
    <w:rsid w:val="009C1509"/>
    <w:rsid w:val="009C249A"/>
    <w:rsid w:val="009C3B68"/>
    <w:rsid w:val="009C49E6"/>
    <w:rsid w:val="009C558F"/>
    <w:rsid w:val="009E17B1"/>
    <w:rsid w:val="009E23D9"/>
    <w:rsid w:val="009F416B"/>
    <w:rsid w:val="00A005AC"/>
    <w:rsid w:val="00A31853"/>
    <w:rsid w:val="00A37DD4"/>
    <w:rsid w:val="00A5182B"/>
    <w:rsid w:val="00A64E62"/>
    <w:rsid w:val="00A7320D"/>
    <w:rsid w:val="00A7579A"/>
    <w:rsid w:val="00A823A0"/>
    <w:rsid w:val="00A86DF2"/>
    <w:rsid w:val="00A9617E"/>
    <w:rsid w:val="00AA09F2"/>
    <w:rsid w:val="00AA1C1E"/>
    <w:rsid w:val="00AB1636"/>
    <w:rsid w:val="00AB2F4D"/>
    <w:rsid w:val="00AC5D5A"/>
    <w:rsid w:val="00AD7551"/>
    <w:rsid w:val="00AE08FF"/>
    <w:rsid w:val="00AE75E4"/>
    <w:rsid w:val="00AE7C59"/>
    <w:rsid w:val="00AE7E44"/>
    <w:rsid w:val="00AF3E9D"/>
    <w:rsid w:val="00AF618B"/>
    <w:rsid w:val="00B063D7"/>
    <w:rsid w:val="00B10569"/>
    <w:rsid w:val="00B23A00"/>
    <w:rsid w:val="00B37BB9"/>
    <w:rsid w:val="00B439B2"/>
    <w:rsid w:val="00B47FDA"/>
    <w:rsid w:val="00B57A1C"/>
    <w:rsid w:val="00B76400"/>
    <w:rsid w:val="00B765C4"/>
    <w:rsid w:val="00B767E3"/>
    <w:rsid w:val="00B84020"/>
    <w:rsid w:val="00B857F7"/>
    <w:rsid w:val="00B942A0"/>
    <w:rsid w:val="00B953F4"/>
    <w:rsid w:val="00BA063F"/>
    <w:rsid w:val="00BA2142"/>
    <w:rsid w:val="00BA2601"/>
    <w:rsid w:val="00BB0C2B"/>
    <w:rsid w:val="00BB0CDD"/>
    <w:rsid w:val="00BC37E0"/>
    <w:rsid w:val="00BC4B08"/>
    <w:rsid w:val="00BC68F2"/>
    <w:rsid w:val="00BD0EE4"/>
    <w:rsid w:val="00BD6C90"/>
    <w:rsid w:val="00BE200F"/>
    <w:rsid w:val="00BF24D0"/>
    <w:rsid w:val="00C11F10"/>
    <w:rsid w:val="00C129AA"/>
    <w:rsid w:val="00C20205"/>
    <w:rsid w:val="00C25E6C"/>
    <w:rsid w:val="00C37220"/>
    <w:rsid w:val="00C41C3E"/>
    <w:rsid w:val="00C620A3"/>
    <w:rsid w:val="00C650FC"/>
    <w:rsid w:val="00C6538F"/>
    <w:rsid w:val="00C73C2E"/>
    <w:rsid w:val="00C74208"/>
    <w:rsid w:val="00C77D05"/>
    <w:rsid w:val="00C8474B"/>
    <w:rsid w:val="00C86C4A"/>
    <w:rsid w:val="00C93E26"/>
    <w:rsid w:val="00C94782"/>
    <w:rsid w:val="00C94E19"/>
    <w:rsid w:val="00CA203E"/>
    <w:rsid w:val="00CA5533"/>
    <w:rsid w:val="00CD134E"/>
    <w:rsid w:val="00CD7009"/>
    <w:rsid w:val="00CF2C33"/>
    <w:rsid w:val="00CF6C00"/>
    <w:rsid w:val="00D0057C"/>
    <w:rsid w:val="00D13931"/>
    <w:rsid w:val="00D20DD9"/>
    <w:rsid w:val="00D216D7"/>
    <w:rsid w:val="00D224F4"/>
    <w:rsid w:val="00D23FC0"/>
    <w:rsid w:val="00D27670"/>
    <w:rsid w:val="00D435DA"/>
    <w:rsid w:val="00D43C02"/>
    <w:rsid w:val="00D46898"/>
    <w:rsid w:val="00D51E98"/>
    <w:rsid w:val="00D530E5"/>
    <w:rsid w:val="00D53F57"/>
    <w:rsid w:val="00D55A94"/>
    <w:rsid w:val="00D71BDE"/>
    <w:rsid w:val="00D7405C"/>
    <w:rsid w:val="00D84219"/>
    <w:rsid w:val="00D84DFC"/>
    <w:rsid w:val="00DA11B6"/>
    <w:rsid w:val="00DB14EE"/>
    <w:rsid w:val="00DB6038"/>
    <w:rsid w:val="00DB7F88"/>
    <w:rsid w:val="00DD1765"/>
    <w:rsid w:val="00E02346"/>
    <w:rsid w:val="00E02BE6"/>
    <w:rsid w:val="00E044C3"/>
    <w:rsid w:val="00E16D9F"/>
    <w:rsid w:val="00E171E0"/>
    <w:rsid w:val="00E27E35"/>
    <w:rsid w:val="00E32EED"/>
    <w:rsid w:val="00E33925"/>
    <w:rsid w:val="00E4745A"/>
    <w:rsid w:val="00E56F94"/>
    <w:rsid w:val="00E571E6"/>
    <w:rsid w:val="00E60B98"/>
    <w:rsid w:val="00E82FE1"/>
    <w:rsid w:val="00E97753"/>
    <w:rsid w:val="00EA74E3"/>
    <w:rsid w:val="00EC051B"/>
    <w:rsid w:val="00EC1435"/>
    <w:rsid w:val="00EC2F33"/>
    <w:rsid w:val="00ED13D6"/>
    <w:rsid w:val="00ED57CB"/>
    <w:rsid w:val="00ED652F"/>
    <w:rsid w:val="00EE03F3"/>
    <w:rsid w:val="00EE3041"/>
    <w:rsid w:val="00EE5E7B"/>
    <w:rsid w:val="00EF2E44"/>
    <w:rsid w:val="00EF5E81"/>
    <w:rsid w:val="00F00B9C"/>
    <w:rsid w:val="00F040BA"/>
    <w:rsid w:val="00F0582E"/>
    <w:rsid w:val="00F11AE3"/>
    <w:rsid w:val="00F12242"/>
    <w:rsid w:val="00F16295"/>
    <w:rsid w:val="00F264E7"/>
    <w:rsid w:val="00F4482D"/>
    <w:rsid w:val="00F505D0"/>
    <w:rsid w:val="00F6099C"/>
    <w:rsid w:val="00F622BC"/>
    <w:rsid w:val="00F666D6"/>
    <w:rsid w:val="00F674F8"/>
    <w:rsid w:val="00F67EC1"/>
    <w:rsid w:val="00F70CE1"/>
    <w:rsid w:val="00F831BC"/>
    <w:rsid w:val="00FA7F80"/>
    <w:rsid w:val="00FB0A48"/>
    <w:rsid w:val="00FB3E7D"/>
    <w:rsid w:val="00FC0076"/>
    <w:rsid w:val="00FC6038"/>
    <w:rsid w:val="00FE0B8A"/>
    <w:rsid w:val="00FF05E8"/>
    <w:rsid w:val="00FF0C24"/>
    <w:rsid w:val="00FF3BBC"/>
    <w:rsid w:val="00FF734E"/>
    <w:rsid w:val="0580541F"/>
    <w:rsid w:val="09D87C72"/>
    <w:rsid w:val="0B241BDA"/>
    <w:rsid w:val="14CE0883"/>
    <w:rsid w:val="24553952"/>
    <w:rsid w:val="2AB43E4B"/>
    <w:rsid w:val="2E19470B"/>
    <w:rsid w:val="343B7635"/>
    <w:rsid w:val="3CFC712C"/>
    <w:rsid w:val="42695BCB"/>
    <w:rsid w:val="42BD4EA8"/>
    <w:rsid w:val="43082F6A"/>
    <w:rsid w:val="476714FF"/>
    <w:rsid w:val="49F1268C"/>
    <w:rsid w:val="561A3A0C"/>
    <w:rsid w:val="598541F4"/>
    <w:rsid w:val="69064F5E"/>
    <w:rsid w:val="6AAB1A8C"/>
    <w:rsid w:val="6BE06188"/>
    <w:rsid w:val="76BB1073"/>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lsdException w:name="footer" w:uiPriority="99"/>
    <w:lsdException w:name="caption" w:semiHidden="1" w:unhideWhenUsed="1" w:qFormat="1"/>
    <w:lsdException w:name="footnote reference" w:uiPriority="99" w:unhideWhenUsed="1" w:qFormat="1"/>
    <w:lsdException w:name="annotation reference" w:uiPriority="99" w:unhideWhenUsed="1"/>
    <w:lsdException w:name="Title" w:qFormat="1"/>
    <w:lsdException w:name="Default Paragraph Font" w:uiPriority="1" w:unhideWhenUsed="1"/>
    <w:lsdException w:name="Subtitle" w:qFormat="1"/>
    <w:lsdException w:name="Body Text Indent 2" w:qFormat="1"/>
    <w:lsdException w:name="Hyperlink"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753"/>
    <w:pPr>
      <w:jc w:val="center"/>
    </w:pPr>
    <w:rPr>
      <w:lang w:val="en-US" w:eastAsia="en-US"/>
    </w:rPr>
  </w:style>
  <w:style w:type="paragraph" w:styleId="Heading1">
    <w:name w:val="heading 1"/>
    <w:basedOn w:val="Normal"/>
    <w:next w:val="Normal"/>
    <w:qFormat/>
    <w:rsid w:val="00E97753"/>
    <w:pPr>
      <w:keepNext/>
      <w:keepLines/>
      <w:numPr>
        <w:numId w:val="1"/>
      </w:numPr>
      <w:tabs>
        <w:tab w:val="left" w:pos="216"/>
      </w:tabs>
      <w:spacing w:before="160" w:after="80"/>
      <w:outlineLvl w:val="0"/>
    </w:pPr>
    <w:rPr>
      <w:smallCaps/>
      <w:lang w:val="id-ID" w:eastAsia="id-ID"/>
    </w:rPr>
  </w:style>
  <w:style w:type="paragraph" w:styleId="Heading2">
    <w:name w:val="heading 2"/>
    <w:basedOn w:val="Normal"/>
    <w:next w:val="Normal"/>
    <w:qFormat/>
    <w:rsid w:val="00E97753"/>
    <w:pPr>
      <w:keepNext/>
      <w:keepLines/>
      <w:numPr>
        <w:ilvl w:val="1"/>
        <w:numId w:val="1"/>
      </w:numPr>
      <w:spacing w:before="120" w:after="60"/>
      <w:jc w:val="left"/>
      <w:outlineLvl w:val="1"/>
    </w:pPr>
    <w:rPr>
      <w:i/>
      <w:iCs/>
      <w:lang w:val="id-ID" w:eastAsia="id-ID"/>
    </w:rPr>
  </w:style>
  <w:style w:type="paragraph" w:styleId="Heading3">
    <w:name w:val="heading 3"/>
    <w:basedOn w:val="Normal"/>
    <w:next w:val="Normal"/>
    <w:qFormat/>
    <w:rsid w:val="00E97753"/>
    <w:pPr>
      <w:numPr>
        <w:ilvl w:val="2"/>
        <w:numId w:val="1"/>
      </w:numPr>
      <w:spacing w:line="240" w:lineRule="exact"/>
      <w:jc w:val="both"/>
      <w:outlineLvl w:val="2"/>
    </w:pPr>
    <w:rPr>
      <w:i/>
      <w:iCs/>
      <w:lang w:val="id-ID" w:eastAsia="id-ID"/>
    </w:rPr>
  </w:style>
  <w:style w:type="paragraph" w:styleId="Heading4">
    <w:name w:val="heading 4"/>
    <w:basedOn w:val="Normal"/>
    <w:next w:val="Normal"/>
    <w:qFormat/>
    <w:rsid w:val="00E97753"/>
    <w:pPr>
      <w:numPr>
        <w:ilvl w:val="3"/>
        <w:numId w:val="1"/>
      </w:numPr>
      <w:spacing w:before="40" w:after="40"/>
      <w:jc w:val="both"/>
      <w:outlineLvl w:val="3"/>
    </w:pPr>
    <w:rPr>
      <w:i/>
      <w:iCs/>
      <w:lang w:val="id-ID" w:eastAsia="id-ID"/>
    </w:rPr>
  </w:style>
  <w:style w:type="paragraph" w:styleId="Heading5">
    <w:name w:val="heading 5"/>
    <w:basedOn w:val="Normal"/>
    <w:next w:val="Normal"/>
    <w:qFormat/>
    <w:rsid w:val="00E97753"/>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97753"/>
    <w:rPr>
      <w:rFonts w:ascii="Tahoma" w:hAnsi="Tahoma"/>
      <w:sz w:val="16"/>
      <w:szCs w:val="16"/>
    </w:rPr>
  </w:style>
  <w:style w:type="paragraph" w:styleId="BodyText">
    <w:name w:val="Body Text"/>
    <w:basedOn w:val="Normal"/>
    <w:link w:val="BodyTextChar"/>
    <w:rsid w:val="00E97753"/>
    <w:pPr>
      <w:spacing w:line="360" w:lineRule="auto"/>
      <w:ind w:firstLine="289"/>
      <w:jc w:val="both"/>
    </w:pPr>
    <w:rPr>
      <w:spacing w:val="-1"/>
    </w:rPr>
  </w:style>
  <w:style w:type="paragraph" w:styleId="BodyTextIndent2">
    <w:name w:val="Body Text Indent 2"/>
    <w:basedOn w:val="Normal"/>
    <w:link w:val="BodyTextIndent2Char"/>
    <w:qFormat/>
    <w:rsid w:val="00E97753"/>
    <w:pPr>
      <w:spacing w:after="120" w:line="480" w:lineRule="auto"/>
      <w:ind w:left="283"/>
    </w:pPr>
  </w:style>
  <w:style w:type="character" w:styleId="CommentReference">
    <w:name w:val="annotation reference"/>
    <w:uiPriority w:val="99"/>
    <w:unhideWhenUsed/>
    <w:rsid w:val="00E97753"/>
    <w:rPr>
      <w:sz w:val="16"/>
      <w:szCs w:val="16"/>
    </w:rPr>
  </w:style>
  <w:style w:type="paragraph" w:styleId="CommentText">
    <w:name w:val="annotation text"/>
    <w:basedOn w:val="Normal"/>
    <w:link w:val="CommentTextChar"/>
    <w:rsid w:val="00E97753"/>
  </w:style>
  <w:style w:type="paragraph" w:styleId="CommentSubject">
    <w:name w:val="annotation subject"/>
    <w:basedOn w:val="CommentText"/>
    <w:next w:val="CommentText"/>
    <w:link w:val="CommentSubjectChar"/>
    <w:rsid w:val="00E97753"/>
    <w:rPr>
      <w:b/>
      <w:bCs/>
    </w:rPr>
  </w:style>
  <w:style w:type="character" w:styleId="Emphasis">
    <w:name w:val="Emphasis"/>
    <w:uiPriority w:val="20"/>
    <w:qFormat/>
    <w:rsid w:val="00E97753"/>
    <w:rPr>
      <w:rFonts w:cs="Times New Roman"/>
      <w:i/>
      <w:iCs/>
    </w:rPr>
  </w:style>
  <w:style w:type="paragraph" w:styleId="Footer">
    <w:name w:val="footer"/>
    <w:basedOn w:val="Normal"/>
    <w:link w:val="FooterChar"/>
    <w:uiPriority w:val="99"/>
    <w:rsid w:val="00E97753"/>
    <w:pPr>
      <w:tabs>
        <w:tab w:val="center" w:pos="4513"/>
        <w:tab w:val="right" w:pos="9026"/>
      </w:tabs>
    </w:pPr>
  </w:style>
  <w:style w:type="character" w:styleId="FootnoteReference">
    <w:name w:val="footnote reference"/>
    <w:uiPriority w:val="99"/>
    <w:unhideWhenUsed/>
    <w:qFormat/>
    <w:rsid w:val="00E97753"/>
    <w:rPr>
      <w:rFonts w:cs="Times New Roman"/>
      <w:vertAlign w:val="superscript"/>
    </w:rPr>
  </w:style>
  <w:style w:type="paragraph" w:styleId="FootnoteText">
    <w:name w:val="footnote text"/>
    <w:basedOn w:val="Normal"/>
    <w:link w:val="FootnoteTextChar"/>
    <w:uiPriority w:val="99"/>
    <w:unhideWhenUsed/>
    <w:rsid w:val="00E97753"/>
    <w:pPr>
      <w:jc w:val="left"/>
    </w:pPr>
    <w:rPr>
      <w:rFonts w:ascii="Calibri" w:eastAsia="Times New Roman" w:hAnsi="Calibri"/>
    </w:rPr>
  </w:style>
  <w:style w:type="paragraph" w:styleId="Header">
    <w:name w:val="header"/>
    <w:basedOn w:val="Normal"/>
    <w:link w:val="HeaderChar"/>
    <w:rsid w:val="00E97753"/>
    <w:pPr>
      <w:tabs>
        <w:tab w:val="center" w:pos="4513"/>
        <w:tab w:val="right" w:pos="9026"/>
      </w:tabs>
    </w:pPr>
  </w:style>
  <w:style w:type="character" w:styleId="Hyperlink">
    <w:name w:val="Hyperlink"/>
    <w:basedOn w:val="DefaultParagraphFont"/>
    <w:unhideWhenUsed/>
    <w:qFormat/>
    <w:rsid w:val="00E97753"/>
    <w:rPr>
      <w:color w:val="0000FF"/>
      <w:u w:val="single"/>
    </w:rPr>
  </w:style>
  <w:style w:type="paragraph" w:styleId="NormalWeb">
    <w:name w:val="Normal (Web)"/>
    <w:basedOn w:val="Normal"/>
    <w:uiPriority w:val="99"/>
    <w:unhideWhenUsed/>
    <w:rsid w:val="00E97753"/>
    <w:pPr>
      <w:spacing w:before="100" w:beforeAutospacing="1" w:after="100" w:afterAutospacing="1"/>
      <w:jc w:val="left"/>
    </w:pPr>
    <w:rPr>
      <w:rFonts w:ascii="Calibri" w:eastAsia="Times New Roman" w:hAnsi="Calibri"/>
      <w:sz w:val="24"/>
      <w:szCs w:val="24"/>
    </w:rPr>
  </w:style>
  <w:style w:type="paragraph" w:styleId="Title">
    <w:name w:val="Title"/>
    <w:basedOn w:val="Normal"/>
    <w:link w:val="TitleChar"/>
    <w:qFormat/>
    <w:rsid w:val="00E97753"/>
    <w:rPr>
      <w:rFonts w:ascii="Arial" w:eastAsia="Times New Roman" w:hAnsi="Arial"/>
      <w:sz w:val="48"/>
    </w:rPr>
  </w:style>
  <w:style w:type="character" w:customStyle="1" w:styleId="BalloonTextChar">
    <w:name w:val="Balloon Text Char"/>
    <w:link w:val="BalloonText"/>
    <w:rsid w:val="00E97753"/>
    <w:rPr>
      <w:rFonts w:ascii="Tahoma" w:hAnsi="Tahoma" w:cs="Tahoma"/>
      <w:sz w:val="16"/>
      <w:szCs w:val="16"/>
    </w:rPr>
  </w:style>
  <w:style w:type="character" w:customStyle="1" w:styleId="BodyTextChar">
    <w:name w:val="Body Text Char"/>
    <w:link w:val="BodyText"/>
    <w:rsid w:val="00E97753"/>
    <w:rPr>
      <w:spacing w:val="-1"/>
      <w:lang w:val="en-US" w:eastAsia="en-US"/>
    </w:rPr>
  </w:style>
  <w:style w:type="character" w:customStyle="1" w:styleId="BodyTextIndent2Char">
    <w:name w:val="Body Text Indent 2 Char"/>
    <w:link w:val="BodyTextIndent2"/>
    <w:rsid w:val="00E97753"/>
    <w:rPr>
      <w:lang w:val="en-US" w:eastAsia="en-US"/>
    </w:rPr>
  </w:style>
  <w:style w:type="character" w:customStyle="1" w:styleId="CommentTextChar">
    <w:name w:val="Comment Text Char"/>
    <w:basedOn w:val="DefaultParagraphFont"/>
    <w:link w:val="CommentText"/>
    <w:rsid w:val="00E97753"/>
  </w:style>
  <w:style w:type="character" w:customStyle="1" w:styleId="CommentSubjectChar">
    <w:name w:val="Comment Subject Char"/>
    <w:link w:val="CommentSubject"/>
    <w:rsid w:val="00E97753"/>
    <w:rPr>
      <w:b/>
      <w:bCs/>
    </w:rPr>
  </w:style>
  <w:style w:type="character" w:customStyle="1" w:styleId="FooterChar">
    <w:name w:val="Footer Char"/>
    <w:link w:val="Footer"/>
    <w:uiPriority w:val="99"/>
    <w:rsid w:val="00E97753"/>
    <w:rPr>
      <w:lang w:val="en-US" w:eastAsia="en-US"/>
    </w:rPr>
  </w:style>
  <w:style w:type="character" w:customStyle="1" w:styleId="FootnoteTextChar">
    <w:name w:val="Footnote Text Char"/>
    <w:link w:val="FootnoteText"/>
    <w:uiPriority w:val="99"/>
    <w:rsid w:val="00E97753"/>
    <w:rPr>
      <w:rFonts w:ascii="Calibri" w:eastAsia="Times New Roman" w:hAnsi="Calibri"/>
    </w:rPr>
  </w:style>
  <w:style w:type="character" w:customStyle="1" w:styleId="HeaderChar">
    <w:name w:val="Header Char"/>
    <w:link w:val="Header"/>
    <w:rsid w:val="00E97753"/>
    <w:rPr>
      <w:lang w:val="en-US" w:eastAsia="en-US"/>
    </w:rPr>
  </w:style>
  <w:style w:type="character" w:customStyle="1" w:styleId="TitleChar">
    <w:name w:val="Title Char"/>
    <w:link w:val="Title"/>
    <w:rsid w:val="00E97753"/>
    <w:rPr>
      <w:rFonts w:ascii="Arial" w:eastAsia="Times New Roman" w:hAnsi="Arial"/>
      <w:sz w:val="48"/>
      <w:lang w:val="en-US" w:eastAsia="en-US"/>
    </w:rPr>
  </w:style>
  <w:style w:type="paragraph" w:customStyle="1" w:styleId="Abstract">
    <w:name w:val="Abstract"/>
    <w:link w:val="AbstractChar"/>
    <w:qFormat/>
    <w:rsid w:val="00E97753"/>
    <w:pPr>
      <w:spacing w:after="200"/>
      <w:jc w:val="both"/>
    </w:pPr>
    <w:rPr>
      <w:b/>
      <w:bCs/>
      <w:sz w:val="18"/>
      <w:szCs w:val="18"/>
      <w:lang w:val="en-US" w:eastAsia="en-US"/>
    </w:rPr>
  </w:style>
  <w:style w:type="character" w:customStyle="1" w:styleId="AbstractChar">
    <w:name w:val="Abstract Char"/>
    <w:link w:val="Abstract"/>
    <w:locked/>
    <w:rsid w:val="00E97753"/>
    <w:rPr>
      <w:b/>
      <w:bCs/>
      <w:sz w:val="18"/>
      <w:szCs w:val="18"/>
      <w:lang w:val="en-US" w:eastAsia="en-US" w:bidi="ar-SA"/>
    </w:rPr>
  </w:style>
  <w:style w:type="paragraph" w:customStyle="1" w:styleId="Affiliation">
    <w:name w:val="Affiliation"/>
    <w:rsid w:val="00E97753"/>
    <w:pPr>
      <w:jc w:val="center"/>
    </w:pPr>
    <w:rPr>
      <w:lang w:val="en-US" w:eastAsia="en-US"/>
    </w:rPr>
  </w:style>
  <w:style w:type="paragraph" w:customStyle="1" w:styleId="Author">
    <w:name w:val="Author"/>
    <w:rsid w:val="00E97753"/>
    <w:pPr>
      <w:spacing w:before="360" w:after="40"/>
      <w:jc w:val="center"/>
    </w:pPr>
    <w:rPr>
      <w:sz w:val="22"/>
      <w:szCs w:val="22"/>
      <w:lang w:val="en-US" w:eastAsia="en-US"/>
    </w:rPr>
  </w:style>
  <w:style w:type="paragraph" w:customStyle="1" w:styleId="bulletlist">
    <w:name w:val="bullet list"/>
    <w:basedOn w:val="BodyText"/>
    <w:rsid w:val="00E97753"/>
    <w:pPr>
      <w:numPr>
        <w:numId w:val="2"/>
      </w:numPr>
      <w:tabs>
        <w:tab w:val="left" w:pos="648"/>
      </w:tabs>
      <w:ind w:left="357" w:hanging="357"/>
    </w:pPr>
  </w:style>
  <w:style w:type="paragraph" w:customStyle="1" w:styleId="equation">
    <w:name w:val="equation"/>
    <w:basedOn w:val="Normal"/>
    <w:rsid w:val="00E97753"/>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97753"/>
    <w:pPr>
      <w:numPr>
        <w:numId w:val="3"/>
      </w:numPr>
      <w:spacing w:before="80" w:after="200"/>
      <w:jc w:val="center"/>
    </w:pPr>
    <w:rPr>
      <w:sz w:val="16"/>
      <w:szCs w:val="16"/>
      <w:lang w:val="en-US" w:eastAsia="en-US"/>
    </w:rPr>
  </w:style>
  <w:style w:type="paragraph" w:customStyle="1" w:styleId="footnote">
    <w:name w:val="footnote"/>
    <w:rsid w:val="00E97753"/>
    <w:pPr>
      <w:framePr w:hSpace="187" w:vSpace="187" w:wrap="notBeside" w:vAnchor="text" w:hAnchor="page" w:x="6121" w:y="577"/>
      <w:numPr>
        <w:numId w:val="4"/>
      </w:numPr>
      <w:spacing w:after="40"/>
    </w:pPr>
    <w:rPr>
      <w:sz w:val="16"/>
      <w:szCs w:val="16"/>
      <w:lang w:val="en-US" w:eastAsia="en-US"/>
    </w:rPr>
  </w:style>
  <w:style w:type="paragraph" w:customStyle="1" w:styleId="keywords">
    <w:name w:val="key words"/>
    <w:rsid w:val="00E97753"/>
    <w:pPr>
      <w:spacing w:after="120"/>
      <w:ind w:firstLine="288"/>
      <w:jc w:val="both"/>
    </w:pPr>
    <w:rPr>
      <w:b/>
      <w:bCs/>
      <w:i/>
      <w:iCs/>
      <w:sz w:val="18"/>
      <w:szCs w:val="18"/>
      <w:lang w:val="en-US" w:eastAsia="en-US"/>
    </w:rPr>
  </w:style>
  <w:style w:type="paragraph" w:customStyle="1" w:styleId="papersubtitle">
    <w:name w:val="paper subtitle"/>
    <w:rsid w:val="00E97753"/>
    <w:pPr>
      <w:spacing w:after="120"/>
      <w:jc w:val="center"/>
    </w:pPr>
    <w:rPr>
      <w:rFonts w:eastAsia="MS Mincho"/>
      <w:sz w:val="24"/>
      <w:szCs w:val="28"/>
      <w:lang w:val="en-US" w:eastAsia="en-US"/>
    </w:rPr>
  </w:style>
  <w:style w:type="paragraph" w:customStyle="1" w:styleId="papertitle">
    <w:name w:val="paper title"/>
    <w:rsid w:val="00E97753"/>
    <w:pPr>
      <w:spacing w:after="120"/>
      <w:jc w:val="center"/>
    </w:pPr>
    <w:rPr>
      <w:rFonts w:eastAsia="MS Mincho"/>
      <w:sz w:val="48"/>
      <w:szCs w:val="48"/>
      <w:lang w:val="en-US" w:eastAsia="en-US"/>
    </w:rPr>
  </w:style>
  <w:style w:type="paragraph" w:customStyle="1" w:styleId="references">
    <w:name w:val="references"/>
    <w:rsid w:val="00E97753"/>
    <w:pPr>
      <w:numPr>
        <w:numId w:val="5"/>
      </w:numPr>
      <w:spacing w:after="50" w:line="180" w:lineRule="exact"/>
      <w:jc w:val="both"/>
    </w:pPr>
    <w:rPr>
      <w:rFonts w:eastAsia="MS Mincho"/>
      <w:sz w:val="16"/>
      <w:szCs w:val="16"/>
      <w:lang w:val="en-US" w:eastAsia="en-US"/>
    </w:rPr>
  </w:style>
  <w:style w:type="paragraph" w:customStyle="1" w:styleId="sponsors">
    <w:name w:val="sponsors"/>
    <w:rsid w:val="00E97753"/>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E97753"/>
    <w:rPr>
      <w:b/>
      <w:bCs/>
      <w:sz w:val="16"/>
      <w:szCs w:val="16"/>
    </w:rPr>
  </w:style>
  <w:style w:type="paragraph" w:customStyle="1" w:styleId="tablecolsubhead">
    <w:name w:val="table col subhead"/>
    <w:basedOn w:val="tablecolhead"/>
    <w:rsid w:val="00E97753"/>
    <w:rPr>
      <w:i/>
      <w:iCs/>
      <w:sz w:val="15"/>
      <w:szCs w:val="15"/>
    </w:rPr>
  </w:style>
  <w:style w:type="paragraph" w:customStyle="1" w:styleId="tablecopy">
    <w:name w:val="table copy"/>
    <w:rsid w:val="00E97753"/>
    <w:pPr>
      <w:jc w:val="both"/>
    </w:pPr>
    <w:rPr>
      <w:sz w:val="16"/>
      <w:szCs w:val="16"/>
      <w:lang w:val="en-US" w:eastAsia="en-US"/>
    </w:rPr>
  </w:style>
  <w:style w:type="paragraph" w:customStyle="1" w:styleId="tablefootnote">
    <w:name w:val="table footnote"/>
    <w:rsid w:val="00E97753"/>
    <w:pPr>
      <w:spacing w:before="60" w:after="30"/>
      <w:jc w:val="right"/>
    </w:pPr>
    <w:rPr>
      <w:sz w:val="12"/>
      <w:szCs w:val="12"/>
      <w:lang w:val="en-US" w:eastAsia="en-US"/>
    </w:rPr>
  </w:style>
  <w:style w:type="paragraph" w:customStyle="1" w:styleId="tablehead">
    <w:name w:val="table head"/>
    <w:rsid w:val="00E97753"/>
    <w:pPr>
      <w:numPr>
        <w:numId w:val="6"/>
      </w:numPr>
      <w:spacing w:before="240" w:after="120" w:line="216" w:lineRule="auto"/>
      <w:jc w:val="center"/>
    </w:pPr>
    <w:rPr>
      <w:smallCaps/>
      <w:sz w:val="16"/>
      <w:szCs w:val="16"/>
      <w:lang w:val="en-US" w:eastAsia="en-US"/>
    </w:rPr>
  </w:style>
  <w:style w:type="paragraph" w:customStyle="1" w:styleId="StyleAbstractItalic">
    <w:name w:val="Style Abstract + Italic"/>
    <w:basedOn w:val="Abstract"/>
    <w:link w:val="StyleAbstractItalicChar"/>
    <w:rsid w:val="00E97753"/>
    <w:rPr>
      <w:rFonts w:eastAsia="MS Mincho"/>
      <w:i/>
      <w:iCs/>
    </w:rPr>
  </w:style>
  <w:style w:type="character" w:customStyle="1" w:styleId="StyleAbstractItalicChar">
    <w:name w:val="Style Abstract + Italic Char"/>
    <w:link w:val="StyleAbstractItalic"/>
    <w:locked/>
    <w:rsid w:val="00E97753"/>
    <w:rPr>
      <w:rFonts w:eastAsia="MS Mincho"/>
      <w:b/>
      <w:bCs/>
      <w:i/>
      <w:iCs/>
      <w:sz w:val="18"/>
      <w:szCs w:val="18"/>
      <w:lang w:val="en-US" w:eastAsia="en-US" w:bidi="ar-SA"/>
    </w:rPr>
  </w:style>
  <w:style w:type="paragraph" w:customStyle="1" w:styleId="Stylepapertitle14pt">
    <w:name w:val="Style paper title + 14 pt"/>
    <w:basedOn w:val="papertitle"/>
    <w:rsid w:val="00E97753"/>
    <w:rPr>
      <w:sz w:val="24"/>
    </w:rPr>
  </w:style>
  <w:style w:type="paragraph" w:customStyle="1" w:styleId="StyleAuthorBold">
    <w:name w:val="Style Author + Bold"/>
    <w:basedOn w:val="Author"/>
    <w:rsid w:val="00E97753"/>
    <w:pPr>
      <w:spacing w:before="240"/>
    </w:pPr>
    <w:rPr>
      <w:b/>
      <w:bCs/>
    </w:rPr>
  </w:style>
  <w:style w:type="paragraph" w:customStyle="1" w:styleId="Afiliasi">
    <w:name w:val="Afiliasi"/>
    <w:basedOn w:val="Author"/>
    <w:qFormat/>
    <w:rsid w:val="00E97753"/>
    <w:pPr>
      <w:spacing w:before="40"/>
      <w:contextualSpacing/>
    </w:pPr>
    <w:rPr>
      <w:sz w:val="20"/>
      <w:szCs w:val="20"/>
      <w:lang w:val="id-ID"/>
    </w:rPr>
  </w:style>
  <w:style w:type="paragraph" w:customStyle="1" w:styleId="abstrak">
    <w:name w:val="abstrak"/>
    <w:basedOn w:val="BodyText"/>
    <w:qFormat/>
    <w:rsid w:val="00E97753"/>
    <w:pPr>
      <w:spacing w:line="240" w:lineRule="auto"/>
      <w:ind w:left="567" w:right="567" w:firstLine="0"/>
    </w:pPr>
    <w:rPr>
      <w:szCs w:val="24"/>
    </w:rPr>
  </w:style>
  <w:style w:type="character" w:customStyle="1" w:styleId="hps">
    <w:name w:val="hps"/>
    <w:basedOn w:val="DefaultParagraphFont"/>
    <w:rsid w:val="00E97753"/>
  </w:style>
  <w:style w:type="character" w:customStyle="1" w:styleId="apple-converted-space">
    <w:name w:val="apple-converted-space"/>
    <w:basedOn w:val="DefaultParagraphFont"/>
    <w:rsid w:val="00E97753"/>
  </w:style>
  <w:style w:type="paragraph" w:customStyle="1" w:styleId="DaftarPustaka">
    <w:name w:val="Daftar Pustaka"/>
    <w:basedOn w:val="Title"/>
    <w:qFormat/>
    <w:rsid w:val="00E97753"/>
    <w:pPr>
      <w:spacing w:before="120" w:after="120"/>
      <w:ind w:left="284" w:hanging="284"/>
      <w:jc w:val="both"/>
    </w:pPr>
    <w:rPr>
      <w:rFonts w:ascii="Times New Roman" w:hAnsi="Times New Roman"/>
      <w:sz w:val="20"/>
      <w:szCs w:val="24"/>
      <w:lang w:val="id-ID" w:eastAsia="id-ID"/>
    </w:rPr>
  </w:style>
  <w:style w:type="character" w:customStyle="1" w:styleId="newsdetailfull">
    <w:name w:val="newsdetailfull"/>
    <w:rsid w:val="00E97753"/>
  </w:style>
  <w:style w:type="character" w:customStyle="1" w:styleId="konten">
    <w:name w:val="konten"/>
    <w:qFormat/>
    <w:rsid w:val="00E97753"/>
  </w:style>
  <w:style w:type="paragraph" w:styleId="ListParagraph">
    <w:name w:val="List Paragraph"/>
    <w:basedOn w:val="Normal"/>
    <w:link w:val="ListParagraphChar"/>
    <w:uiPriority w:val="34"/>
    <w:qFormat/>
    <w:rsid w:val="00E97753"/>
    <w:pPr>
      <w:spacing w:after="200" w:line="276" w:lineRule="auto"/>
      <w:ind w:left="720"/>
      <w:contextualSpacing/>
      <w:jc w:val="left"/>
    </w:pPr>
    <w:rPr>
      <w:rFonts w:ascii="Calibri" w:eastAsia="Times New Roman" w:hAnsi="Calibri" w:cs="Arial"/>
      <w:sz w:val="22"/>
      <w:szCs w:val="22"/>
    </w:rPr>
  </w:style>
  <w:style w:type="character" w:customStyle="1" w:styleId="x6n309rnc11g">
    <w:name w:val="x6n309rnc11g"/>
    <w:rsid w:val="00E97753"/>
    <w:rPr>
      <w:rFonts w:cs="Times New Roman"/>
    </w:rPr>
  </w:style>
  <w:style w:type="character" w:customStyle="1" w:styleId="a">
    <w:name w:val="a"/>
    <w:rsid w:val="00E97753"/>
    <w:rPr>
      <w:rFonts w:cs="Times New Roman"/>
    </w:rPr>
  </w:style>
  <w:style w:type="character" w:customStyle="1" w:styleId="l6">
    <w:name w:val="l6"/>
    <w:rsid w:val="00E97753"/>
    <w:rPr>
      <w:rFonts w:cs="Times New Roman"/>
    </w:rPr>
  </w:style>
  <w:style w:type="character" w:customStyle="1" w:styleId="l">
    <w:name w:val="l"/>
    <w:rsid w:val="00E97753"/>
    <w:rPr>
      <w:rFonts w:cs="Times New Roman"/>
    </w:rPr>
  </w:style>
  <w:style w:type="character" w:customStyle="1" w:styleId="l11">
    <w:name w:val="l11"/>
    <w:qFormat/>
    <w:rsid w:val="00E97753"/>
    <w:rPr>
      <w:rFonts w:cs="Times New Roman"/>
    </w:rPr>
  </w:style>
  <w:style w:type="paragraph" w:customStyle="1" w:styleId="Default">
    <w:name w:val="Default"/>
    <w:rsid w:val="00E97753"/>
    <w:pPr>
      <w:autoSpaceDE w:val="0"/>
      <w:autoSpaceDN w:val="0"/>
      <w:adjustRightInd w:val="0"/>
    </w:pPr>
    <w:rPr>
      <w:color w:val="000000"/>
      <w:sz w:val="24"/>
      <w:szCs w:val="24"/>
      <w:lang w:val="en-US" w:eastAsia="en-US"/>
    </w:rPr>
  </w:style>
  <w:style w:type="character" w:customStyle="1" w:styleId="UnresolvedMention">
    <w:name w:val="Unresolved Mention"/>
    <w:uiPriority w:val="99"/>
    <w:unhideWhenUsed/>
    <w:rsid w:val="00E97753"/>
    <w:rPr>
      <w:color w:val="605E5C"/>
      <w:shd w:val="clear" w:color="auto" w:fill="E1DFDD"/>
    </w:rPr>
  </w:style>
  <w:style w:type="character" w:customStyle="1" w:styleId="fontstyle01">
    <w:name w:val="fontstyle01"/>
    <w:basedOn w:val="DefaultParagraphFont"/>
    <w:qFormat/>
    <w:rsid w:val="00E97753"/>
    <w:rPr>
      <w:rFonts w:ascii="TimesNewRomanPSMT" w:hAnsi="TimesNewRomanPSMT" w:hint="default"/>
      <w:color w:val="000000"/>
      <w:sz w:val="24"/>
      <w:szCs w:val="24"/>
    </w:rPr>
  </w:style>
  <w:style w:type="character" w:customStyle="1" w:styleId="fontstyle21">
    <w:name w:val="fontstyle21"/>
    <w:basedOn w:val="DefaultParagraphFont"/>
    <w:qFormat/>
    <w:rsid w:val="00E97753"/>
    <w:rPr>
      <w:rFonts w:ascii="TimesNewRomanPS-ItalicMT" w:hAnsi="TimesNewRomanPS-ItalicMT" w:hint="default"/>
      <w:i/>
      <w:iCs/>
      <w:color w:val="000000"/>
      <w:sz w:val="24"/>
      <w:szCs w:val="24"/>
    </w:rPr>
  </w:style>
  <w:style w:type="character" w:customStyle="1" w:styleId="markedcontent">
    <w:name w:val="markedcontent"/>
    <w:basedOn w:val="DefaultParagraphFont"/>
    <w:qFormat/>
    <w:rsid w:val="00E97753"/>
  </w:style>
  <w:style w:type="character" w:customStyle="1" w:styleId="label">
    <w:name w:val="label"/>
    <w:basedOn w:val="DefaultParagraphFont"/>
    <w:rsid w:val="00E97753"/>
  </w:style>
  <w:style w:type="character" w:customStyle="1" w:styleId="value">
    <w:name w:val="value"/>
    <w:basedOn w:val="DefaultParagraphFont"/>
    <w:rsid w:val="00E97753"/>
  </w:style>
  <w:style w:type="character" w:customStyle="1" w:styleId="ListParagraphChar">
    <w:name w:val="List Paragraph Char"/>
    <w:link w:val="ListParagraph"/>
    <w:uiPriority w:val="34"/>
    <w:qFormat/>
    <w:rsid w:val="00E97753"/>
    <w:rPr>
      <w:rFonts w:ascii="Calibri" w:eastAsia="Times New Roman" w:hAnsi="Calibri"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340156739">
      <w:bodyDiv w:val="1"/>
      <w:marLeft w:val="0"/>
      <w:marRight w:val="0"/>
      <w:marTop w:val="0"/>
      <w:marBottom w:val="0"/>
      <w:divBdr>
        <w:top w:val="none" w:sz="0" w:space="0" w:color="auto"/>
        <w:left w:val="none" w:sz="0" w:space="0" w:color="auto"/>
        <w:bottom w:val="none" w:sz="0" w:space="0" w:color="auto"/>
        <w:right w:val="none" w:sz="0" w:space="0" w:color="auto"/>
      </w:divBdr>
      <w:divsChild>
        <w:div w:id="2076465357">
          <w:marLeft w:val="0"/>
          <w:marRight w:val="0"/>
          <w:marTop w:val="0"/>
          <w:marBottom w:val="0"/>
          <w:divBdr>
            <w:top w:val="none" w:sz="0" w:space="0" w:color="auto"/>
            <w:left w:val="none" w:sz="0" w:space="0" w:color="auto"/>
            <w:bottom w:val="none" w:sz="0" w:space="0" w:color="auto"/>
            <w:right w:val="none" w:sz="0" w:space="0" w:color="auto"/>
          </w:divBdr>
        </w:div>
      </w:divsChild>
    </w:div>
    <w:div w:id="1630284076">
      <w:bodyDiv w:val="1"/>
      <w:marLeft w:val="0"/>
      <w:marRight w:val="0"/>
      <w:marTop w:val="0"/>
      <w:marBottom w:val="0"/>
      <w:divBdr>
        <w:top w:val="none" w:sz="0" w:space="0" w:color="auto"/>
        <w:left w:val="none" w:sz="0" w:space="0" w:color="auto"/>
        <w:bottom w:val="none" w:sz="0" w:space="0" w:color="auto"/>
        <w:right w:val="none" w:sz="0" w:space="0" w:color="auto"/>
      </w:divBdr>
      <w:divsChild>
        <w:div w:id="8603574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4167505@gmail.com" TargetMode="External"/><Relationship Id="rId18" Type="http://schemas.openxmlformats.org/officeDocument/2006/relationships/header" Target="header2.xml"/><Relationship Id="rId26" Type="http://schemas.openxmlformats.org/officeDocument/2006/relationships/hyperlink" Target="https://id.wikipedia.org/wiki/Sjofjan_Asnawi" TargetMode="External"/><Relationship Id="rId39" Type="http://schemas.openxmlformats.org/officeDocument/2006/relationships/hyperlink" Target="http://www.ejournal.iai-tribakti.ac.id/index.php/tribakti" TargetMode="Externa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hyperlink" Target="https://doi.org/10.36840/jurnalstudikeislaman.v8i1.16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ebriyenni@bunghatta.ac.id" TargetMode="External"/><Relationship Id="rId17" Type="http://schemas.openxmlformats.org/officeDocument/2006/relationships/header" Target="header1.xml"/><Relationship Id="rId25" Type="http://schemas.openxmlformats.org/officeDocument/2006/relationships/hyperlink" Target="https://id.wikipedia.org/wiki/Adrin_Kahar" TargetMode="External"/><Relationship Id="rId33" Type="http://schemas.openxmlformats.org/officeDocument/2006/relationships/hyperlink" Target="https://dx.doi.org/10.31332/%3e" TargetMode="External"/><Relationship Id="rId38" Type="http://schemas.openxmlformats.org/officeDocument/2006/relationships/hyperlink" Target="https://doi.org/10.30762/didaktika.v1i1.114" TargetMode="External"/><Relationship Id="rId2" Type="http://schemas.openxmlformats.org/officeDocument/2006/relationships/customXml" Target="../customXml/item2.xml"/><Relationship Id="rId16" Type="http://schemas.openxmlformats.org/officeDocument/2006/relationships/hyperlink" Target="http://dx.doi.org/10.30983/educative.v5i1" TargetMode="External"/><Relationship Id="rId20" Type="http://schemas.openxmlformats.org/officeDocument/2006/relationships/footer" Target="footer2.xml"/><Relationship Id="rId29" Type="http://schemas.openxmlformats.org/officeDocument/2006/relationships/hyperlink" Target="https://id.wikipedia.org/wiki/Yunazar_Manja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briyenni@bunghatta.ac.id" TargetMode="External"/><Relationship Id="rId24" Type="http://schemas.openxmlformats.org/officeDocument/2006/relationships/hyperlink" Target="https://id.wikipedia.org/wiki/Agustiar_Syah_Nur" TargetMode="External"/><Relationship Id="rId32" Type="http://schemas.openxmlformats.org/officeDocument/2006/relationships/hyperlink" Target="https://id.wikipedia.org/wiki/Tafdil_Husni" TargetMode="External"/><Relationship Id="rId37" Type="http://schemas.openxmlformats.org/officeDocument/2006/relationships/hyperlink" Target="https://doi.org/10.28918/jei.v2i2.1673" TargetMode="External"/><Relationship Id="rId40" Type="http://schemas.openxmlformats.org/officeDocument/2006/relationships/hyperlink" Target="http://repository.unp.ac.id/"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id.wikipedia.org/wiki/Kota_Padang" TargetMode="External"/><Relationship Id="rId28" Type="http://schemas.openxmlformats.org/officeDocument/2006/relationships/hyperlink" Target="https://id.wikipedia.org/wiki/Alfian_Lains" TargetMode="External"/><Relationship Id="rId36" Type="http://schemas.openxmlformats.org/officeDocument/2006/relationships/hyperlink" Target="https://jurnal.fkip.uns.ac.id/index.php/progresif/article/view/11273/8042" TargetMode="External"/><Relationship Id="rId10" Type="http://schemas.openxmlformats.org/officeDocument/2006/relationships/hyperlink" Target="mailto:(effendiheri550@gmail.com" TargetMode="External"/><Relationship Id="rId19" Type="http://schemas.openxmlformats.org/officeDocument/2006/relationships/footer" Target="footer1.xml"/><Relationship Id="rId31" Type="http://schemas.openxmlformats.org/officeDocument/2006/relationships/hyperlink" Target="https://id.wikipedia.org/wiki/Niki_Lukviarman" TargetMode="External"/><Relationship Id="rId4" Type="http://schemas.openxmlformats.org/officeDocument/2006/relationships/styles" Target="styles.xml"/><Relationship Id="rId9" Type="http://schemas.openxmlformats.org/officeDocument/2006/relationships/hyperlink" Target="mailto:(muslimtawakal@bunghatta.ac.id" TargetMode="External"/><Relationship Id="rId14" Type="http://schemas.openxmlformats.org/officeDocument/2006/relationships/image" Target="media/image1.png"/><Relationship Id="rId22" Type="http://schemas.openxmlformats.org/officeDocument/2006/relationships/hyperlink" Target="https://id.wikipedia.org/wiki/1981" TargetMode="External"/><Relationship Id="rId27" Type="http://schemas.openxmlformats.org/officeDocument/2006/relationships/hyperlink" Target="https://id.wikipedia.org/wiki/Fachri_Ahmad" TargetMode="External"/><Relationship Id="rId30" Type="http://schemas.openxmlformats.org/officeDocument/2006/relationships/hyperlink" Target="https://id.wikipedia.org/wiki/Hafrijal_Syandri" TargetMode="External"/><Relationship Id="rId35" Type="http://schemas.openxmlformats.org/officeDocument/2006/relationships/hyperlink" Target="https://ejournal.stainupwr.ac.id/index.php/al_ghzali/article/view/122%3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36840/jurnalstudikeislaman.v8i1.161" TargetMode="External"/><Relationship Id="rId2" Type="http://schemas.openxmlformats.org/officeDocument/2006/relationships/hyperlink" Target="https://doi.org/10.28918/jei.v2i2.1674" TargetMode="External"/><Relationship Id="rId1" Type="http://schemas.openxmlformats.org/officeDocument/2006/relationships/hyperlink" Target="https://doi.org/10.28918/jei.v2i2.1673" TargetMode="External"/><Relationship Id="rId5" Type="http://schemas.openxmlformats.org/officeDocument/2006/relationships/hyperlink" Target="http://www.ejournal.iai-tribakti.ac.id/index.php/tribakti" TargetMode="External"/><Relationship Id="rId4" Type="http://schemas.openxmlformats.org/officeDocument/2006/relationships/hyperlink" Target="https://doi.org/10.30762/didaktika.v1i1.11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3.jpeg"/><Relationship Id="rId5" Type="http://schemas.openxmlformats.org/officeDocument/2006/relationships/image" Target="media/image9.jpe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93"/>
    <customShpInfo spid="_x0000_s2092"/>
    <customShpInfo spid="_x0000_s2091"/>
    <customShpInfo spid="_x0000_s2088"/>
    <customShpInfo spid="_x0000_s2081"/>
    <customShpInfo spid="_x0000_s2078"/>
    <customShpInfo spid="_x0000_s2068"/>
    <customShpInfo spid="_x0000_s2063"/>
    <customShpInfo spid="_x0000_s206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A8AD47-74C5-4D0E-BC7E-03E3DD52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5785</Words>
  <Characters>32977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SITI AISYAH</cp:lastModifiedBy>
  <cp:revision>3</cp:revision>
  <cp:lastPrinted>2015-10-31T22:36:00Z</cp:lastPrinted>
  <dcterms:created xsi:type="dcterms:W3CDTF">2022-07-14T14:09:00Z</dcterms:created>
  <dcterms:modified xsi:type="dcterms:W3CDTF">2022-07-14T14:28:00Z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57dc8732-4266-38e3-9a3a-65a9973a3566</vt:lpwstr>
  </property>
  <property fmtid="{D5CDD505-2E9C-101B-9397-08002B2CF9AE}" pid="24" name="Mendeley Citation Style_1">
    <vt:lpwstr>http://www.zotero.org/styles/apa</vt:lpwstr>
  </property>
  <property fmtid="{D5CDD505-2E9C-101B-9397-08002B2CF9AE}" pid="25" name="KSOProductBuildVer">
    <vt:lpwstr>1033-11.2.0.11191</vt:lpwstr>
  </property>
  <property fmtid="{D5CDD505-2E9C-101B-9397-08002B2CF9AE}" pid="26" name="ICV">
    <vt:lpwstr>256884D4A76D479AA5B3DD234F7163B2</vt:lpwstr>
  </property>
</Properties>
</file>